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temp;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index;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temp=0;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 add(va)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(index=1,temp=0; index&lt;=Number(va);index++)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temp=temp+index;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alert(temp);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function average(va)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(index=1,temp=0; index&lt;=Number(va);index++)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temp=temp+index;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temp=temp/Number(va)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alert(temp);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function prod(va)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(index=1,temp=1; index&lt;=Number(va);index++)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temp=temp*index;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alert(temp);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&lt;form name="form"&gt;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Enter an integer from 1 to 10,000: &lt;input type="text" name="integer"&gt;&lt;br&gt;&lt;br&gt;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What do you want me to do:&lt;br&gt;&lt;br&gt;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&lt;input type="button" name="sum" value="Display sum of the numbers from 1 to above number inclusively" onclick="add(document.form.integer.value) "&gt;&lt;br&gt;&lt;br&gt;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&lt;input type="button" name="avg" value="Display average of the numbers from 1 to above number inclusively" onclick="average(document.form.integer.value) "&gt;&lt;br&gt;&lt;br&gt;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&lt;input type="button" name="product" value="Display product of the numbers from 1 to above number inclusively" onclick="prod(document.form.integer.value) "&gt;&lt;br&gt;&lt;br&gt;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