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Add the selected character to the text box/question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insertcharacter(char)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document.form.result.value=eval(document.form.a.value+char+document.form.b.value)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/*simple math functions*/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/*function meth(chal)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c=parseInt(document.form.a.value)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d=parseInt(document.form.b.value)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var r=chal+ (c,d);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document.form.result.value=r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&lt;h1&gt;Simple Calculator&lt;/h1&gt;&lt;br&gt;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 1: &lt;input type="text" name="a"&gt;&lt;br&gt;&lt;br&gt;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 2: &lt;input type="text" name="b"&gt;&lt;br&gt;&lt;br&gt;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Result: &lt;input type="text" name="result"&gt;&lt;br&gt;&lt;br&gt;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&lt;input type="button" name="add" value="+" onclick="insertcharacter('+')"&gt;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&lt;input type="button" name="subtract" value="-" onclick="insertcharacter('-')"&gt;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&lt;input type="button" name="multiply" value="x" onclick="insertcharacter('*')"&gt;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&lt;input type="button" name="divide" value="÷" onclick="insertcharacter('/')"&gt;&lt;br&gt;&lt;br&gt;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&lt;input type="button" name="average" value="Average" onclick="meth(fun)"&gt;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type="button" name="max" value="Maximum" onclick="meth('Math.max')"&gt;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type="button" name="min" value="Minimum" onclick="meth('Math.min')"&gt;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type="button" name="power" value="Power" onclick="meth('Math.pow')"&gt;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