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A6472"/>
          <w:spacing w:val="60"/>
          <w:sz w:val="18"/>
          <w:szCs w:val="18"/>
        </w:rPr>
        <w:t xml:space="preserve">PC REFRESH — APPLICATION LIST</w:t>
      </w:r>
    </w:p>
    <w:p>
      <w:pPr>
        <w:spacing w:after="360"/>
        <w:jc w:val="center"/>
      </w:pPr>
      <w:r>
        <w:rPr>
          <w:b/>
          <w:bCs/>
          <w:color w:val="22254E"/>
          <w:sz w:val="40"/>
          <w:szCs w:val="40"/>
        </w:rPr>
        <w:t xml:space="preserve">Quick Reference</w:t>
      </w:r>
    </w:p>
    <w:tbl>
      <w:tblPr>
        <w:tblW w:type="dxa" w:w="9360"/>
        <w:tblBorders>
          <w:top w:val="single" w:color="22254E" w:sz="12"/>
          <w:left w:val="single" w:color="22254E" w:sz="12"/>
          <w:bottom w:val="single" w:color="22254E" w:sz="12"/>
          <w:right w:val="single" w:color="22254E" w:sz="1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2F4F8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spacing w:after="130" w:line="264"/>
              <w:jc w:val="center"/>
            </w:pPr>
            <w:r>
              <w:rPr>
                <w:b/>
                <w:bCs/>
                <w:color w:val="5A6472"/>
                <w:sz w:val="16"/>
                <w:szCs w:val="16"/>
              </w:rPr>
              <w:t xml:space="preserve">OPEN THIS</w:t>
            </w:r>
          </w:p>
          <w:p>
            <w:pPr>
              <w:spacing w:after="13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6"/>
                <w:szCs w:val="26"/>
              </w:rPr>
              <w:t xml:space="preserve">https://&lt;lab-machine&gt;.&lt;domain&gt;:5000/appfilter/</w:t>
            </w:r>
          </w:p>
          <w:p>
            <w:pPr>
              <w:spacing w:after="0" w:line="264"/>
              <w:jc w:val="center"/>
            </w:pPr>
            <w:r>
              <w:rPr>
                <w:color w:val="5A6472"/>
                <w:sz w:val="18"/>
                <w:szCs w:val="18"/>
              </w:rPr>
              <w:t xml:space="preserve">Edge or Chrome. No sign-in — it already knows who you are.</w:t>
            </w:r>
          </w:p>
        </w:tc>
      </w:tr>
    </w:tbl>
    <w:p>
      <w:pPr>
        <w:spacing w:after="140" w:before="420"/>
      </w:pPr>
      <w:r>
        <w:rPr>
          <w:b/>
          <w:bCs/>
          <w:color w:val="22254E"/>
          <w:sz w:val="26"/>
          <w:szCs w:val="26"/>
        </w:rPr>
        <w:t xml:space="preserve">The three routes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</w:tblPr>
      <w:tblGrid>
        <w:gridCol w:w="4200"/>
        <w:gridCol w:w="5160"/>
      </w:tblGrid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the front page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serial form. Type the serial of the device being replaced.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/appfilter/lookup?serial=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add the serial on the end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result: a printable list of applications to install. You get here by submitting the form.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/appfilter/health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for monitoring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Returns the word OK. Tells you the service is up — nothing more.</w:t>
            </w:r>
          </w:p>
        </w:tc>
      </w:tr>
    </w:tbl>
    <w:p>
      <w:pPr>
        <w:pBdr>
          <w:top w:val="single" w:color="C9CFD8" w:sz="6" w:space="10"/>
        </w:pBdr>
        <w:spacing w:after="120" w:before="400"/>
      </w:pPr>
      <w:r>
        <w:rPr>
          <w:b/>
          <w:bCs/>
          <w:color w:val="22254E"/>
          <w:sz w:val="21"/>
          <w:szCs w:val="21"/>
        </w:rPr>
        <w:t xml:space="preserve">Worth knowing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Look the device up before you wipe it. Once it stops reporting to Absolute, the inventory goes with it.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An empty list is a real answer — it means nothing beyond what the image already installs.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If the page will not load at all, the service is down for everyone. Report it rather than retrying.</w:t>
      </w:r>
    </w:p>
    <w:p>
      <w:pPr>
        <w:spacing w:after="260" w:line="264"/>
      </w:pPr>
      <w:r>
        <w:rPr>
          <w:color w:val="1A1D26"/>
          <w:sz w:val="19"/>
          <w:szCs w:val="19"/>
        </w:rPr>
        <w:t xml:space="preserve">Every lookup is recorded against your name.</w:t>
      </w:r>
    </w:p>
    <w:p>
      <w:pPr>
        <w:spacing w:after="80" w:line="264"/>
      </w:pPr>
      <w:r>
        <w:rPr>
          <w:i/>
          <w:iCs/>
          <w:color w:val="5A6472"/>
          <w:sz w:val="17"/>
          <w:szCs w:val="17"/>
        </w:rPr>
        <w:t xml:space="preserve">Full guide and troubleshooting: see the Application List technician guide.</w:t>
      </w:r>
    </w:p>
    <w:p>
      <w:pPr>
        <w:spacing w:after="0" w:line="264"/>
      </w:pPr>
      <w:r>
        <w:rPr>
          <w:color w:val="5A6472"/>
          <w:sz w:val="17"/>
          <w:szCs w:val="17"/>
        </w:rPr>
        <w:t xml:space="preserve">Author [Your Name]  ·  Department [Department]  ·  September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 Refresh — Application List: Quick Reference</dc:title>
  <dc:subject>[Department]</dc:subject>
  <dc:creator>[Your Name]</dc:creator>
  <cp:keywords>PC Refresh; Application List; [Department]</cp:keywords>
  <dc:description>The link, the three routes and what the codes mean, on one page.</dc:description>
  <cp:lastModifiedBy>[Your Name]</cp:lastModifiedBy>
  <cp:revision>1</cp:revision>
  <dcterms:created xsi:type="dcterms:W3CDTF">2026-09-16T17:09:00.768Z</dcterms:created>
  <dcterms:modified xsi:type="dcterms:W3CDTF">2026-09-16T17:09:00.769Z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