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800-year</w:t>
      </w:r>
      <w:r>
        <w:t xml:space="preserve"> </w:t>
      </w:r>
      <w:r>
        <w:t xml:space="preserve">longitudinal</w:t>
      </w:r>
      <w:r>
        <w:t xml:space="preserve"> </w:t>
      </w:r>
      <w:r>
        <w:t xml:space="preserve">study</w:t>
      </w:r>
      <w:r>
        <w:t xml:space="preserve"> </w:t>
      </w:r>
      <w:r>
        <w:t xml:space="preserve">of</w:t>
      </w:r>
      <w:r>
        <w:t xml:space="preserve"> </w:t>
      </w:r>
      <w:r>
        <w:rPr>
          <w:i/>
        </w:rPr>
        <w:t xml:space="preserve">Yersinia</w:t>
      </w:r>
      <w:r>
        <w:rPr>
          <w:i/>
        </w:rPr>
        <w:t xml:space="preserve"> </w:t>
      </w:r>
      <w:r>
        <w:rPr>
          <w:i/>
        </w:rPr>
        <w:t xml:space="preserve">pestis</w:t>
      </w:r>
      <w:r>
        <w:t xml:space="preserve"> </w:t>
      </w:r>
      <w:r>
        <w:t xml:space="preserve">in</w:t>
      </w:r>
      <w:r>
        <w:t xml:space="preserve"> </w:t>
      </w:r>
      <w:r>
        <w:t xml:space="preserve">Denmark</w:t>
      </w:r>
      <w:r>
        <w:t xml:space="preserve"> </w:t>
      </w:r>
      <w:r>
        <w:t xml:space="preserve">captures</w:t>
      </w:r>
      <w:r>
        <w:t xml:space="preserve"> </w:t>
      </w:r>
      <w:r>
        <w:t xml:space="preserve">the</w:t>
      </w:r>
      <w:r>
        <w:t xml:space="preserve"> </w:t>
      </w:r>
      <w:r>
        <w:t xml:space="preserve">rise</w:t>
      </w:r>
      <w:r>
        <w:t xml:space="preserve"> </w:t>
      </w:r>
      <w:r>
        <w:t xml:space="preserve">and</w:t>
      </w:r>
      <w:r>
        <w:t xml:space="preserve"> </w:t>
      </w:r>
      <w:r>
        <w:t xml:space="preserve">fall</w:t>
      </w:r>
      <w:r>
        <w:t xml:space="preserve"> </w:t>
      </w:r>
      <w:r>
        <w:t xml:space="preserve">of</w:t>
      </w:r>
      <w:r>
        <w:t xml:space="preserve"> </w:t>
      </w:r>
      <w:r>
        <w:t xml:space="preserve">a</w:t>
      </w:r>
      <w:r>
        <w:t xml:space="preserve"> </w:t>
      </w:r>
      <w:r>
        <w:t xml:space="preserve">plague</w:t>
      </w:r>
      <w:r>
        <w:t xml:space="preserve"> </w:t>
      </w:r>
      <w:r>
        <w:t xml:space="preserve">pandemic.</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ktmeaton/obsidian-public@None</w:t>
        </w:r>
      </w:hyperlink>
      <w:r>
        <w:t xml:space="preserve"> </w:t>
      </w:r>
      <w:r>
        <w:t xml:space="preserve">on November 20, 2021.</w:t>
      </w:r>
      <w:r>
        <w:t xml:space="preserve"> </w:t>
      </w:r>
    </w:p>
    <w:p>
      <w:pPr>
        <w:pStyle w:val="Heading2"/>
      </w:pPr>
      <w:bookmarkStart w:id="22" w:name="authors"/>
      <w:r>
        <w:t xml:space="preserve">Authors</w:t>
      </w:r>
      <w:bookmarkEnd w:id="22"/>
    </w:p>
    <w:p>
      <w:pPr>
        <w:numPr>
          <w:ilvl w:val="0"/>
          <w:numId w:val="1001"/>
        </w:numPr>
      </w:pPr>
      <w:r>
        <w:rPr>
          <w:b/>
        </w:rPr>
        <w:t xml:space="preserve">Katherine Eaton</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0000-0001-6862-7756</w:t>
        </w:r>
      </w:hyperlink>
      <w:r>
        <w:br/>
      </w:r>
      <w:r>
        <w:t xml:space="preserve"> </w:t>
      </w:r>
      <w:r>
        <w:t xml:space="preserve">McMaster Ancient DNA Center; Department of Anthropology, McMaster University</w:t>
      </w:r>
      <w:r>
        <w:t xml:space="preserve"> </w:t>
      </w:r>
    </w:p>
    <w:p>
      <w:pPr>
        <w:numPr>
          <w:ilvl w:val="0"/>
          <w:numId w:val="1001"/>
        </w:numPr>
      </w:pPr>
      <w:r>
        <w:rPr>
          <w:b/>
        </w:rPr>
        <w:t xml:space="preserve">Ravneet Sidhu</w:t>
      </w:r>
      <w:r>
        <w:br/>
      </w:r>
      <w:r>
        <w:t xml:space="preserve"> </w:t>
      </w:r>
      <w:r>
        <w:t xml:space="preserve">McMaster Ancient DNA Center; Department of Biology, McMaster University</w:t>
      </w:r>
      <w:r>
        <w:t xml:space="preserve"> </w:t>
      </w:r>
    </w:p>
    <w:p>
      <w:pPr>
        <w:numPr>
          <w:ilvl w:val="0"/>
          <w:numId w:val="1001"/>
        </w:numPr>
      </w:pPr>
      <w:r>
        <w:rPr>
          <w:b/>
        </w:rPr>
        <w:t xml:space="preserve">Jennifer Klunk</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0000-0002-6521-8516</w:t>
        </w:r>
      </w:hyperlink>
      <w:r>
        <w:br/>
      </w:r>
      <w:r>
        <w:t xml:space="preserve"> </w:t>
      </w:r>
      <w:r>
        <w:t xml:space="preserve">Daicel Arbor Biosciences</w:t>
      </w:r>
      <w:r>
        <w:t xml:space="preserve"> </w:t>
      </w:r>
    </w:p>
    <w:p>
      <w:pPr>
        <w:numPr>
          <w:ilvl w:val="0"/>
          <w:numId w:val="1001"/>
        </w:numPr>
      </w:pPr>
      <w:r>
        <w:rPr>
          <w:b/>
        </w:rPr>
        <w:t xml:space="preserve">Julia Gamble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0000-0001-7486-757X</w:t>
        </w:r>
      </w:hyperlink>
      <w:r>
        <w:br/>
      </w:r>
      <w:r>
        <w:t xml:space="preserve"> </w:t>
      </w:r>
      <w:r>
        <w:t xml:space="preserve">University of Manitoba</w:t>
      </w:r>
      <w:r>
        <w:t xml:space="preserve"> </w:t>
      </w:r>
    </w:p>
    <w:p>
      <w:pPr>
        <w:numPr>
          <w:ilvl w:val="0"/>
          <w:numId w:val="1001"/>
        </w:numPr>
      </w:pPr>
      <w:r>
        <w:rPr>
          <w:b/>
        </w:rPr>
        <w:t xml:space="preserve">Jesper Boldsen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0000-0002-2850-0934</w:t>
        </w:r>
      </w:hyperlink>
      <w:r>
        <w:br/>
      </w:r>
      <w:r>
        <w:t xml:space="preserve"> </w:t>
      </w:r>
      <w:r>
        <w:t xml:space="preserve">University of Southern Denmark; ADBOU</w:t>
      </w:r>
      <w:r>
        <w:t xml:space="preserve"> </w:t>
      </w:r>
    </w:p>
    <w:p>
      <w:pPr>
        <w:numPr>
          <w:ilvl w:val="0"/>
          <w:numId w:val="1001"/>
        </w:numPr>
      </w:pPr>
      <w:r>
        <w:rPr>
          <w:b/>
        </w:rPr>
        <w:t xml:space="preserve">Ann Carmichael</w:t>
      </w:r>
      <w:r>
        <w:br/>
      </w:r>
      <w:r>
        <w:t xml:space="preserve"> </w:t>
      </w:r>
      <w:r>
        <w:t xml:space="preserve">Department of History, Indiana University Bloomington</w:t>
      </w:r>
      <w:r>
        <w:t xml:space="preserve"> </w:t>
      </w:r>
    </w:p>
    <w:p>
      <w:pPr>
        <w:numPr>
          <w:ilvl w:val="0"/>
          <w:numId w:val="1001"/>
        </w:numPr>
      </w:pPr>
      <w:r>
        <w:rPr>
          <w:b/>
        </w:rPr>
        <w:t xml:space="preserve">Nükhet Varlık</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0000-0001-6870-5945</w:t>
        </w:r>
      </w:hyperlink>
      <w:r>
        <w:br/>
      </w:r>
      <w:r>
        <w:t xml:space="preserve"> </w:t>
      </w:r>
      <w:r>
        <w:t xml:space="preserve">Department of History, Rutgers University-Newark</w:t>
      </w:r>
      <w:r>
        <w:t xml:space="preserve"> </w:t>
      </w:r>
    </w:p>
    <w:p>
      <w:pPr>
        <w:numPr>
          <w:ilvl w:val="0"/>
          <w:numId w:val="1001"/>
        </w:numPr>
      </w:pPr>
      <w:r>
        <w:rPr>
          <w:b/>
        </w:rPr>
        <w:t xml:space="preserve">Sebastian Duchene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0000-0002-2863-0907</w:t>
        </w:r>
      </w:hyperlink>
      <w:r>
        <w:br/>
      </w:r>
      <w:r>
        <w:t xml:space="preserve"> </w:t>
      </w:r>
      <w:r>
        <w:t xml:space="preserve">The Peter Doherty Institute for Infection and Immunity, University of Melbourne</w:t>
      </w:r>
      <w:r>
        <w:t xml:space="preserve"> </w:t>
      </w:r>
    </w:p>
    <w:p>
      <w:pPr>
        <w:numPr>
          <w:ilvl w:val="0"/>
          <w:numId w:val="1001"/>
        </w:numPr>
      </w:pPr>
      <w:r>
        <w:rPr>
          <w:b/>
        </w:rPr>
        <w:t xml:space="preserve">Leo Featherstone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0000-0002-8878-1758</w:t>
        </w:r>
      </w:hyperlink>
      <w:r>
        <w:br/>
      </w:r>
      <w:r>
        <w:t xml:space="preserve"> </w:t>
      </w:r>
      <w:r>
        <w:t xml:space="preserve">The Peter Doherty Institute for Infection and Immunity, University of Melbourne</w:t>
      </w:r>
      <w:r>
        <w:t xml:space="preserve"> </w:t>
      </w:r>
    </w:p>
    <w:p>
      <w:pPr>
        <w:numPr>
          <w:ilvl w:val="0"/>
          <w:numId w:val="1001"/>
        </w:numPr>
      </w:pPr>
      <w:r>
        <w:rPr>
          <w:b/>
        </w:rPr>
        <w:t xml:space="preserve">Vaughan Grimes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0000-0002-2177-3147</w:t>
        </w:r>
      </w:hyperlink>
      <w:r>
        <w:br/>
      </w:r>
      <w:r>
        <w:t xml:space="preserve"> </w:t>
      </w:r>
      <w:r>
        <w:t xml:space="preserve">Memorial University</w:t>
      </w:r>
      <w:r>
        <w:t xml:space="preserve"> </w:t>
      </w:r>
    </w:p>
    <w:p>
      <w:pPr>
        <w:numPr>
          <w:ilvl w:val="0"/>
          <w:numId w:val="1001"/>
        </w:numPr>
      </w:pPr>
      <w:r>
        <w:rPr>
          <w:b/>
        </w:rPr>
        <w:t xml:space="preserve">Brian Golding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0000-0002-7575-0282</w:t>
        </w:r>
      </w:hyperlink>
      <w:r>
        <w:br/>
      </w:r>
      <w:r>
        <w:t xml:space="preserve"> </w:t>
      </w:r>
      <w:r>
        <w:t xml:space="preserve">Department of Biology, McMaster University</w:t>
      </w:r>
      <w:r>
        <w:t xml:space="preserve"> </w:t>
      </w:r>
    </w:p>
    <w:p>
      <w:pPr>
        <w:numPr>
          <w:ilvl w:val="0"/>
          <w:numId w:val="1001"/>
        </w:numPr>
      </w:pPr>
      <w:r>
        <w:rPr>
          <w:b/>
        </w:rPr>
        <w:t xml:space="preserve">Sharon DeWitte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0000-0003-0754-8485</w:t>
        </w:r>
      </w:hyperlink>
      <w:r>
        <w:br/>
      </w:r>
      <w:r>
        <w:t xml:space="preserve"> </w:t>
      </w:r>
      <w:r>
        <w:t xml:space="preserve">University of South Carolina</w:t>
      </w:r>
      <w:r>
        <w:t xml:space="preserve"> </w:t>
      </w:r>
    </w:p>
    <w:p>
      <w:pPr>
        <w:numPr>
          <w:ilvl w:val="0"/>
          <w:numId w:val="1001"/>
        </w:numPr>
      </w:pPr>
      <w:r>
        <w:rPr>
          <w:b/>
        </w:rPr>
        <w:t xml:space="preserve">Michelle Ziegler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0000-0001-5762-2327</w:t>
        </w:r>
      </w:hyperlink>
      <w:r>
        <w:br/>
      </w:r>
      <w:r>
        <w:t xml:space="preserve"> </w:t>
      </w:r>
      <w:r>
        <w:t xml:space="preserve">Southern Illinois University Edwardsville</w:t>
      </w:r>
      <w:r>
        <w:t xml:space="preserve"> </w:t>
      </w:r>
    </w:p>
    <w:p>
      <w:pPr>
        <w:numPr>
          <w:ilvl w:val="0"/>
          <w:numId w:val="1001"/>
        </w:numPr>
      </w:pPr>
      <w:r>
        <w:rPr>
          <w:b/>
        </w:rPr>
        <w:t xml:space="preserve">Hendrik Poinar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0000-0002-0314-4160</w:t>
        </w:r>
      </w:hyperlink>
      <w:r>
        <w:br/>
      </w:r>
      <w:r>
        <w:t xml:space="preserve"> </w:t>
      </w:r>
      <w:r>
        <w:t xml:space="preserve">McMaster Ancient DNA Center; Department of Anthropology, McMaster University</w:t>
      </w:r>
      <w:r>
        <w:t xml:space="preserve"> </w:t>
      </w:r>
    </w:p>
    <w:p>
      <w:pPr>
        <w:pStyle w:val="Heading2"/>
      </w:pPr>
      <w:bookmarkStart w:id="36" w:name="introduction"/>
      <w:r>
        <w:t xml:space="preserve">Introduction</w:t>
      </w:r>
      <w:bookmarkEnd w:id="36"/>
    </w:p>
    <w:p>
      <w:pPr>
        <w:pStyle w:val="Heading2"/>
      </w:pPr>
      <w:bookmarkStart w:id="37" w:name="results"/>
      <w:r>
        <w:t xml:space="preserve">Results</w:t>
      </w:r>
      <w:bookmarkEnd w:id="37"/>
    </w:p>
    <w:p>
      <w:pPr>
        <w:pStyle w:val="Heading2"/>
      </w:pPr>
      <w:bookmarkStart w:id="38" w:name="discussion"/>
      <w:r>
        <w:t xml:space="preserve">Discussion</w:t>
      </w:r>
      <w:bookmarkEnd w:id="38"/>
    </w:p>
    <w:p>
      <w:pPr>
        <w:pStyle w:val="Heading2"/>
      </w:pPr>
      <w:bookmarkStart w:id="39" w:name="materials-and-methods"/>
      <w:r>
        <w:t xml:space="preserve">Materials and Methods</w:t>
      </w:r>
      <w:bookmarkEnd w:id="39"/>
    </w:p>
    <w:p>
      <w:pPr>
        <w:pStyle w:val="FirstParagraph"/>
      </w:pPr>
      <w:r>
        <w:t xml:space="preserve">We sampled 300 individuals across 13 archaeological sites in Denmark (Figure ??, SI Table 1). Site occupation dates spanned from the 11</w:t>
      </w:r>
      <w:r>
        <w:t xml:space="preserve">th</w:t>
      </w:r>
      <w:r>
        <w:t xml:space="preserve"> </w:t>
      </w:r>
      <w:r>
        <w:t xml:space="preserve">to the 19</w:t>
      </w:r>
      <w:r>
        <w:t xml:space="preserve">th</w:t>
      </w:r>
      <w:r>
        <w:t xml:space="preserve"> </w:t>
      </w:r>
      <w:r>
        <w:t xml:space="preserve">century CE. We estimated individual date ranges (+/- 100 years) based on burial position, which can be categorized according to cultural shifts that occurred in Denmark throughout the medieval and early modern period</w:t>
      </w:r>
      <w:r>
        <w:t xml:space="preserve"> </w:t>
      </w:r>
      <w:r>
        <w:t xml:space="preserve">[</w:t>
      </w:r>
      <w:hyperlink w:anchor="ref-fltGrQAZ">
        <w:r>
          <w:rPr>
            <w:rStyle w:val="Hyperlink"/>
          </w:rPr>
          <w:t xml:space="preserve">1</w:t>
        </w:r>
      </w:hyperlink>
      <w:r>
        <w:t xml:space="preserve">,</w:t>
      </w:r>
      <w:hyperlink w:anchor="ref-eD3kpkYB">
        <w:r>
          <w:rPr>
            <w:rStyle w:val="Hyperlink"/>
          </w:rPr>
          <w:t xml:space="preserve">2</w:t>
        </w:r>
      </w:hyperlink>
      <w:r>
        <w:t xml:space="preserve">]</w:t>
      </w:r>
      <w:r>
        <w:t xml:space="preserve">. When the original stratigraphic context was preserved, we were able to refine these individual estimates further (+/- 50 years).</w:t>
      </w:r>
    </w:p>
    <w:p>
      <w:pPr>
        <w:pStyle w:val="BodyText"/>
      </w:pPr>
      <w:r>
        <w:t xml:space="preserve">DNA was extracted from teeth and dental pulp according to a specialized protocol for ancient DNA</w:t>
      </w:r>
      <w:r>
        <w:t xml:space="preserve"> </w:t>
      </w:r>
      <w:r>
        <w:t xml:space="preserve">[</w:t>
      </w:r>
      <w:hyperlink w:anchor="ref-9kFCN7oR">
        <w:r>
          <w:rPr>
            <w:rStyle w:val="Hyperlink"/>
          </w:rPr>
          <w:t xml:space="preserve">3</w:t>
        </w:r>
      </w:hyperlink>
      <w:r>
        <w:t xml:space="preserve">]</w:t>
      </w:r>
      <w:r>
        <w:t xml:space="preserve">. Reagent blanks were introduced as negative controls to monitor DNA contamination in subsequent steps. We screened for plague using a PCR assay that targets the</w:t>
      </w:r>
      <w:r>
        <w:t xml:space="preserve"> </w:t>
      </w:r>
      <w:r>
        <w:rPr>
          <w:i/>
        </w:rPr>
        <w:t xml:space="preserve">pla</w:t>
      </w:r>
      <w:r>
        <w:t xml:space="preserve"> </w:t>
      </w:r>
      <w:r>
        <w:t xml:space="preserve">virulence gene in</w:t>
      </w:r>
      <w:r>
        <w:t xml:space="preserve"> </w:t>
      </w:r>
      <w:r>
        <w:rPr>
          <w:i/>
        </w:rPr>
        <w:t xml:space="preserve">Yersinia pestis</w:t>
      </w:r>
      <w:r>
        <w:t xml:space="preserve">. Extracts showing amplification in at least 4/6 replicates were converted into paired-end sequencing libraries</w:t>
      </w:r>
      <w:r>
        <w:t xml:space="preserve"> </w:t>
      </w:r>
      <w:r>
        <w:t xml:space="preserve">[</w:t>
      </w:r>
      <w:hyperlink w:anchor="ref-uH8TFQKI">
        <w:r>
          <w:rPr>
            <w:rStyle w:val="Hyperlink"/>
          </w:rPr>
          <w:t xml:space="preserve">4</w:t>
        </w:r>
      </w:hyperlink>
      <w:r>
        <w:t xml:space="preserve">,</w:t>
      </w:r>
      <w:hyperlink w:anchor="ref-sVvw7Kko">
        <w:r>
          <w:rPr>
            <w:rStyle w:val="Hyperlink"/>
          </w:rPr>
          <w:t xml:space="preserve">5</w:t>
        </w:r>
      </w:hyperlink>
      <w:r>
        <w:t xml:space="preserve">]</w:t>
      </w:r>
      <w:r>
        <w:t xml:space="preserve">. Targeted capture of the</w:t>
      </w:r>
      <w:r>
        <w:t xml:space="preserve"> </w:t>
      </w:r>
      <w:r>
        <w:rPr>
          <w:i/>
        </w:rPr>
        <w:t xml:space="preserve">Y. pestis</w:t>
      </w:r>
      <w:r>
        <w:t xml:space="preserve"> </w:t>
      </w:r>
      <w:r>
        <w:t xml:space="preserve">genome was performed using previously desiged probes</w:t>
      </w:r>
      <w:r>
        <w:t xml:space="preserve"> </w:t>
      </w:r>
      <w:r>
        <w:t xml:space="preserve">[</w:t>
      </w:r>
      <w:hyperlink w:anchor="ref-ACt53Sow">
        <w:r>
          <w:rPr>
            <w:rStyle w:val="Hyperlink"/>
          </w:rPr>
          <w:t xml:space="preserve">6</w:t>
        </w:r>
      </w:hyperlink>
      <w:r>
        <w:t xml:space="preserve">]</w:t>
      </w:r>
      <w:r>
        <w:t xml:space="preserve"> </w:t>
      </w:r>
      <w:r>
        <w:t xml:space="preserve">and sequenced on an Illumina platform.</w:t>
      </w:r>
    </w:p>
    <w:p>
      <w:pPr>
        <w:pStyle w:val="BodyText"/>
      </w:pPr>
      <w:r>
        <w:t xml:space="preserve">Sequenced molecules were aligned to the reference genome (CO92) using the</w:t>
      </w:r>
      <w:r>
        <w:t xml:space="preserve"> </w:t>
      </w:r>
      <w:r>
        <w:rPr>
          <w:i/>
        </w:rPr>
        <w:t xml:space="preserve">nf-core/eager</w:t>
      </w:r>
      <w:r>
        <w:t xml:space="preserve"> </w:t>
      </w:r>
      <w:r>
        <w:t xml:space="preserve">pipeline</w:t>
      </w:r>
      <w:r>
        <w:t xml:space="preserve"> </w:t>
      </w:r>
      <w:r>
        <w:t xml:space="preserve">[</w:t>
      </w:r>
      <w:hyperlink w:anchor="ref-17yD9OrGW">
        <w:r>
          <w:rPr>
            <w:rStyle w:val="Hyperlink"/>
          </w:rPr>
          <w:t xml:space="preserve">7</w:t>
        </w:r>
      </w:hyperlink>
      <w:r>
        <w:t xml:space="preserve">]</w:t>
      </w:r>
      <w:r>
        <w:t xml:space="preserve">. To phylogenetically place these new samples, we downloaded a comparative dataset of 39 publicly available</w:t>
      </w:r>
      <w:r>
        <w:t xml:space="preserve"> </w:t>
      </w:r>
      <w:r>
        <w:rPr>
          <w:i/>
        </w:rPr>
        <w:t xml:space="preserve">Y. pestis</w:t>
      </w:r>
      <w:r>
        <w:t xml:space="preserve"> </w:t>
      </w:r>
      <w:r>
        <w:t xml:space="preserve">genomes dated to the Second Pandemic. We selected an additional 8</w:t>
      </w:r>
      <w:r>
        <w:t xml:space="preserve"> </w:t>
      </w:r>
      <w:r>
        <w:rPr>
          <w:i/>
        </w:rPr>
        <w:t xml:space="preserve">Y. pestis</w:t>
      </w:r>
      <w:r>
        <w:t xml:space="preserve"> </w:t>
      </w:r>
      <w:r>
        <w:t xml:space="preserve">genomes that belong to the basal phylogroup (0.ANT3) to serve as an outgroup. A maximum-likelihood phylogeny was estimated across 10 independent runs of IQTREE</w:t>
      </w:r>
      <w:r>
        <w:t xml:space="preserve"> </w:t>
      </w:r>
      <w:r>
        <w:t xml:space="preserve">[</w:t>
      </w:r>
      <w:hyperlink w:anchor="ref-mkkgRhHT">
        <w:r>
          <w:rPr>
            <w:rStyle w:val="Hyperlink"/>
          </w:rPr>
          <w:t xml:space="preserve">8</w:t>
        </w:r>
      </w:hyperlink>
      <w:r>
        <w:t xml:space="preserve">]</w:t>
      </w:r>
      <w:r>
        <w:t xml:space="preserve">. Branch support was evaluated using 1000 iterations of the ultrafast bootstrap approximation</w:t>
      </w:r>
      <w:r>
        <w:t xml:space="preserve"> </w:t>
      </w:r>
      <w:r>
        <w:t xml:space="preserve">[</w:t>
      </w:r>
      <w:hyperlink w:anchor="ref-12SvE6y3A">
        <w:r>
          <w:rPr>
            <w:rStyle w:val="Hyperlink"/>
          </w:rPr>
          <w:t xml:space="preserve">9</w:t>
        </w:r>
      </w:hyperlink>
      <w:r>
        <w:t xml:space="preserve">]</w:t>
      </w:r>
      <w:r>
        <w:t xml:space="preserve">, with a threshold of 95% required for strong support. The outgroup clade (0.ANT3) was used to estimate the root position and was subsequently pruned from the phylogeny for downstream analysis and visualization.</w:t>
      </w:r>
    </w:p>
    <w:p>
      <w:pPr>
        <w:pStyle w:val="BodyText"/>
      </w:pPr>
      <w:r>
        <w:t xml:space="preserve">To tip-date each sample using the associated</w:t>
      </w:r>
      <w:r>
        <w:t xml:space="preserve"> </w:t>
      </w:r>
      <w:r>
        <w:rPr>
          <w:i/>
        </w:rPr>
        <w:t xml:space="preserve">Y. pestis</w:t>
      </w:r>
      <w:r>
        <w:t xml:space="preserve"> </w:t>
      </w:r>
      <w:r>
        <w:t xml:space="preserve">DNA, we first evluated the degree of temporal signal in the data. We performed a Bayesian Evaluation of Temporal Signal (BETS</w:t>
      </w:r>
      <w:r>
        <w:t xml:space="preserve"> </w:t>
      </w:r>
      <w:r>
        <w:t xml:space="preserve">[</w:t>
      </w:r>
      <w:hyperlink w:anchor="ref-zikRADit">
        <w:r>
          <w:rPr>
            <w:rStyle w:val="Hyperlink"/>
          </w:rPr>
          <w:t xml:space="preserve">10</w:t>
        </w:r>
      </w:hyperlink>
      <w:r>
        <w:t xml:space="preserve">]</w:t>
      </w:r>
      <w:r>
        <w:t xml:space="preserve"> </w:t>
      </w:r>
      <w:r>
        <w:t xml:space="preserve">using a strict clock and an uncorrelated lognormal (UCLN) relaxed clock. Bayes factors were calculated by comparing the marginal likelihoods of each candidate model, as estimated with a generalized stepping stone (GSS) computation. The model with the highest marginal likelihood was then run for 150,000,000 generations to ensure the effective sample size (ESS) of all relevant parameters was greater than 200.</w:t>
      </w:r>
    </w:p>
    <w:p>
      <w:pPr>
        <w:pStyle w:val="BodyText"/>
      </w:pPr>
      <w:r>
        <w:t xml:space="preserve">Data visualization was performed using the python package</w:t>
      </w:r>
      <w:r>
        <w:t xml:space="preserve"> </w:t>
      </w:r>
      <w:r>
        <w:rPr>
          <w:rStyle w:val="VerbatimChar"/>
        </w:rPr>
        <w:t xml:space="preserve">seaborn</w:t>
      </w:r>
      <w:r>
        <w:t xml:space="preserve"> </w:t>
      </w:r>
      <w:r>
        <w:t xml:space="preserve">[</w:t>
      </w:r>
      <w:hyperlink w:anchor="ref-16tohDM0v">
        <w:r>
          <w:rPr>
            <w:rStyle w:val="Hyperlink"/>
          </w:rPr>
          <w:t xml:space="preserve">11</w:t>
        </w:r>
      </w:hyperlink>
      <w:r>
        <w:t xml:space="preserve">]</w:t>
      </w:r>
      <w:r>
        <w:t xml:space="preserve"> </w:t>
      </w:r>
      <w:r>
        <w:t xml:space="preserve">and Auspice</w:t>
      </w:r>
      <w:r>
        <w:t xml:space="preserve"> </w:t>
      </w:r>
      <w:r>
        <w:t xml:space="preserve">[</w:t>
      </w:r>
      <w:hyperlink w:anchor="ref-S0T839fB">
        <w:r>
          <w:rPr>
            <w:rStyle w:val="Hyperlink"/>
          </w:rPr>
          <w:t xml:space="preserve">12</w:t>
        </w:r>
      </w:hyperlink>
      <w:r>
        <w:t xml:space="preserve">]</w:t>
      </w:r>
      <w:r>
        <w:t xml:space="preserve">, a component of the Nextstrain visualization suite.</w:t>
      </w:r>
    </w:p>
    <w:p>
      <w:pPr>
        <w:pStyle w:val="Heading2"/>
      </w:pPr>
      <w:bookmarkStart w:id="40" w:name="data-availability"/>
      <w:r>
        <w:t xml:space="preserve">Data Availability</w:t>
      </w:r>
      <w:bookmarkEnd w:id="40"/>
    </w:p>
    <w:p>
      <w:pPr>
        <w:pStyle w:val="Heading2"/>
      </w:pPr>
      <w:bookmarkStart w:id="41" w:name="acknowledgements"/>
      <w:r>
        <w:t xml:space="preserve">Acknowledgements</w:t>
      </w:r>
      <w:bookmarkEnd w:id="41"/>
    </w:p>
    <w:bookmarkStart w:id="75" w:name="refs"/>
    <w:bookmarkStart w:id="43" w:name="ref-fltGrQAZ"/>
    <w:p>
      <w:pPr>
        <w:pStyle w:val="Bibliography"/>
      </w:pPr>
      <w:r>
        <w:t xml:space="preserve">1.</w:t>
      </w:r>
      <w:r>
        <w:t xml:space="preserve"> </w:t>
      </w:r>
      <w:r>
        <w:rPr>
          <w:b/>
        </w:rPr>
        <w:t xml:space="preserve">Grav og gravskik i det middelalderlige Danmark: 8 kirkegårdsudgravninger</w:t>
      </w:r>
      <w:r>
        <w:t xml:space="preserve"> </w:t>
      </w:r>
      <w:r>
        <w:br/>
      </w:r>
      <w:r>
        <w:t xml:space="preserve">Jakob Kieffer-Olsen</w:t>
      </w:r>
      <w:r>
        <w:br/>
      </w:r>
      <w:r>
        <w:rPr>
          <w:i/>
        </w:rPr>
        <w:t xml:space="preserve">Afd. for Middelalder-Arkaeologi og Middelalder-Arkaeologisk Nyhedsbrev</w:t>
      </w:r>
      <w:r>
        <w:t xml:space="preserve"> </w:t>
      </w:r>
      <w:r>
        <w:t xml:space="preserve">(1993)</w:t>
      </w:r>
      <w:r>
        <w:t xml:space="preserve"> </w:t>
      </w:r>
      <w:r>
        <w:br/>
      </w:r>
      <w:r>
        <w:t xml:space="preserve">ISBN:</w:t>
      </w:r>
      <w:r>
        <w:t xml:space="preserve"> </w:t>
      </w:r>
      <w:hyperlink r:id="rId42">
        <w:r>
          <w:rPr>
            <w:rStyle w:val="Hyperlink"/>
          </w:rPr>
          <w:t xml:space="preserve">978-87-89382-15-9</w:t>
        </w:r>
      </w:hyperlink>
    </w:p>
    <w:bookmarkEnd w:id="43"/>
    <w:bookmarkStart w:id="45" w:name="ref-eD3kpkYB"/>
    <w:p>
      <w:pPr>
        <w:pStyle w:val="Bibliography"/>
      </w:pPr>
      <w:r>
        <w:t xml:space="preserve">2.</w:t>
      </w:r>
      <w:r>
        <w:t xml:space="preserve"> </w:t>
      </w:r>
      <w:r>
        <w:rPr>
          <w:b/>
        </w:rPr>
        <w:t xml:space="preserve">Leprosy in Medieval Denmark — Osteological and epidemiological analyses</w:t>
      </w:r>
      <w:r>
        <w:t xml:space="preserve"> </w:t>
      </w:r>
      <w:r>
        <w:br/>
      </w:r>
      <w:r>
        <w:t xml:space="preserve">Jesper L. Boldsen</w:t>
      </w:r>
      <w:r>
        <w:br/>
      </w:r>
      <w:r>
        <w:rPr>
          <w:i/>
        </w:rPr>
        <w:t xml:space="preserve">Anthropologischer Anzeiger</w:t>
      </w:r>
      <w:r>
        <w:t xml:space="preserve"> </w:t>
      </w:r>
      <w:r>
        <w:t xml:space="preserve">(2009)</w:t>
      </w:r>
      <w:r>
        <w:t xml:space="preserve"> </w:t>
      </w:r>
      <w:hyperlink r:id="rId44">
        <w:r>
          <w:rPr>
            <w:rStyle w:val="Hyperlink"/>
          </w:rPr>
          <w:t xml:space="preserve">http://www.jstor.org/stable/29543069</w:t>
        </w:r>
      </w:hyperlink>
    </w:p>
    <w:bookmarkEnd w:id="45"/>
    <w:bookmarkStart w:id="48" w:name="ref-9kFCN7oR"/>
    <w:p>
      <w:pPr>
        <w:pStyle w:val="Bibliography"/>
      </w:pPr>
      <w:r>
        <w:t xml:space="preserve">3.</w:t>
      </w:r>
      <w:r>
        <w:t xml:space="preserve"> </w:t>
      </w:r>
      <w:r>
        <w:rPr>
          <w:b/>
        </w:rPr>
        <w:t xml:space="preserve">Complete mitochondrial genome sequence of a Middle Pleistocene cave bear reconstructed from ultrashort DNA fragments</w:t>
      </w:r>
      <w:r>
        <w:t xml:space="preserve"> </w:t>
      </w:r>
      <w:r>
        <w:br/>
      </w:r>
      <w:r>
        <w:t xml:space="preserve">J. Dabney, M. Knapp, I. Glocke, M.-T. Gansauge, A. Weihmann, B. Nickel, C. Valdiosera, N. Garcia, S. Paabo, J.-L. Arsuaga, M. Meyer</w:t>
      </w:r>
      <w:r>
        <w:br/>
      </w:r>
      <w:r>
        <w:rPr>
          <w:i/>
        </w:rPr>
        <w:t xml:space="preserve">Proceedings of the National Academy of Sciences</w:t>
      </w:r>
      <w:r>
        <w:t xml:space="preserve"> </w:t>
      </w:r>
      <w:r>
        <w:t xml:space="preserve">(2013-09-24)</w:t>
      </w:r>
      <w:r>
        <w:t xml:space="preserve"> </w:t>
      </w:r>
      <w:hyperlink r:id="rId46">
        <w:r>
          <w:rPr>
            <w:rStyle w:val="Hyperlink"/>
          </w:rPr>
          <w:t xml:space="preserve">http://www.pnas.org/cgi/doi/10.1073/pnas.1314445110</w:t>
        </w:r>
      </w:hyperlink>
      <w:r>
        <w:t xml:space="preserve"> </w:t>
      </w:r>
      <w:r>
        <w:br/>
      </w:r>
      <w:r>
        <w:t xml:space="preserve">DOI:</w:t>
      </w:r>
      <w:r>
        <w:t xml:space="preserve"> </w:t>
      </w:r>
      <w:hyperlink r:id="rId47">
        <w:r>
          <w:rPr>
            <w:rStyle w:val="Hyperlink"/>
          </w:rPr>
          <w:t xml:space="preserve">10.1073/pnas.1314445110</w:t>
        </w:r>
      </w:hyperlink>
    </w:p>
    <w:bookmarkEnd w:id="48"/>
    <w:bookmarkStart w:id="51" w:name="ref-uH8TFQKI"/>
    <w:p>
      <w:pPr>
        <w:pStyle w:val="Bibliography"/>
      </w:pPr>
      <w:r>
        <w:t xml:space="preserve">4.</w:t>
      </w:r>
      <w:r>
        <w:t xml:space="preserve"> </w:t>
      </w:r>
      <w:r>
        <w:rPr>
          <w:b/>
        </w:rPr>
        <w:t xml:space="preserve">Illumina Sequencing Library Preparation for Highly Multiplexed Target Capture and Sequencing</w:t>
      </w:r>
      <w:r>
        <w:t xml:space="preserve"> </w:t>
      </w:r>
      <w:r>
        <w:br/>
      </w:r>
      <w:r>
        <w:t xml:space="preserve">M. Meyer, M. Kircher</w:t>
      </w:r>
      <w:r>
        <w:br/>
      </w:r>
      <w:r>
        <w:rPr>
          <w:i/>
        </w:rPr>
        <w:t xml:space="preserve">Cold Spring Harbor Protocols</w:t>
      </w:r>
      <w:r>
        <w:t xml:space="preserve"> </w:t>
      </w:r>
      <w:r>
        <w:t xml:space="preserve">(2010-06-01)</w:t>
      </w:r>
      <w:r>
        <w:t xml:space="preserve"> </w:t>
      </w:r>
      <w:hyperlink r:id="rId49">
        <w:r>
          <w:rPr>
            <w:rStyle w:val="Hyperlink"/>
          </w:rPr>
          <w:t xml:space="preserve">http://www.cshprotocols.org/cgi/doi/10.1101/pdb.prot5448</w:t>
        </w:r>
      </w:hyperlink>
      <w:r>
        <w:t xml:space="preserve"> </w:t>
      </w:r>
      <w:r>
        <w:br/>
      </w:r>
      <w:r>
        <w:t xml:space="preserve">DOI:</w:t>
      </w:r>
      <w:r>
        <w:t xml:space="preserve"> </w:t>
      </w:r>
      <w:hyperlink r:id="rId50">
        <w:r>
          <w:rPr>
            <w:rStyle w:val="Hyperlink"/>
          </w:rPr>
          <w:t xml:space="preserve">10.1101/pdb.prot5448</w:t>
        </w:r>
      </w:hyperlink>
    </w:p>
    <w:bookmarkEnd w:id="51"/>
    <w:bookmarkStart w:id="54" w:name="ref-sVvw7Kko"/>
    <w:p>
      <w:pPr>
        <w:pStyle w:val="Bibliography"/>
      </w:pPr>
      <w:r>
        <w:t xml:space="preserve">5.</w:t>
      </w:r>
      <w:r>
        <w:t xml:space="preserve"> </w:t>
      </w:r>
      <w:r>
        <w:rPr>
          <w:b/>
        </w:rPr>
        <w:t xml:space="preserve">Double indexing overcomes inaccuracies in multiplex sequencing on the Illumina platform</w:t>
      </w:r>
      <w:r>
        <w:t xml:space="preserve"> </w:t>
      </w:r>
      <w:r>
        <w:br/>
      </w:r>
      <w:r>
        <w:t xml:space="preserve">Martin Kircher, Susanna Sawyer, Matthias Meyer</w:t>
      </w:r>
      <w:r>
        <w:br/>
      </w:r>
      <w:r>
        <w:rPr>
          <w:i/>
        </w:rPr>
        <w:t xml:space="preserve">Nucleic Acids Research</w:t>
      </w:r>
      <w:r>
        <w:t xml:space="preserve"> </w:t>
      </w:r>
      <w:r>
        <w:t xml:space="preserve">(2012-01-01)</w:t>
      </w:r>
      <w:r>
        <w:t xml:space="preserve"> </w:t>
      </w:r>
      <w:hyperlink r:id="rId52">
        <w:r>
          <w:rPr>
            <w:rStyle w:val="Hyperlink"/>
          </w:rPr>
          <w:t xml:space="preserve">https://academic.oup.com/nar/article/40/1/e3/1287690</w:t>
        </w:r>
      </w:hyperlink>
      <w:r>
        <w:t xml:space="preserve"> </w:t>
      </w:r>
      <w:r>
        <w:br/>
      </w:r>
      <w:r>
        <w:t xml:space="preserve">DOI:</w:t>
      </w:r>
      <w:r>
        <w:t xml:space="preserve"> </w:t>
      </w:r>
      <w:hyperlink r:id="rId53">
        <w:r>
          <w:rPr>
            <w:rStyle w:val="Hyperlink"/>
          </w:rPr>
          <w:t xml:space="preserve">10.1093/nar/gkr771</w:t>
        </w:r>
      </w:hyperlink>
    </w:p>
    <w:bookmarkEnd w:id="54"/>
    <w:bookmarkStart w:id="57" w:name="ref-ACt53Sow"/>
    <w:p>
      <w:pPr>
        <w:pStyle w:val="Bibliography"/>
      </w:pPr>
      <w:r>
        <w:t xml:space="preserve">6.</w:t>
      </w:r>
      <w:r>
        <w:t xml:space="preserve"> </w:t>
      </w:r>
      <w:r>
        <w:rPr>
          <w:i/>
          <w:b/>
        </w:rPr>
        <w:t xml:space="preserve">Yersinia pestis</w:t>
      </w:r>
      <w:r>
        <w:rPr>
          <w:b/>
        </w:rPr>
        <w:t xml:space="preserve"> </w:t>
      </w:r>
      <w:r>
        <w:rPr>
          <w:b/>
        </w:rPr>
        <w:t xml:space="preserve">and the Plague of Justinian 541–543 AD: a genomic analysis</w:t>
      </w:r>
      <w:r>
        <w:t xml:space="preserve"> </w:t>
      </w:r>
      <w:r>
        <w:br/>
      </w:r>
      <w:r>
        <w:t xml:space="preserve">David M Wagner, Jennifer Klunk, Michaela Harbeck, Alison Devault, Nicholas Waglechner, Jason W Sahl, Jacob Enk, Dawn N Birdsell, Melanie Kuch, Candice Lumibao, … Hendrik Poinar</w:t>
      </w:r>
      <w:r>
        <w:br/>
      </w:r>
      <w:r>
        <w:rPr>
          <w:i/>
        </w:rPr>
        <w:t xml:space="preserve">The Lancet Infectious Diseases</w:t>
      </w:r>
      <w:r>
        <w:t xml:space="preserve"> </w:t>
      </w:r>
      <w:r>
        <w:t xml:space="preserve">(2014-04)</w:t>
      </w:r>
      <w:r>
        <w:t xml:space="preserve"> </w:t>
      </w:r>
      <w:hyperlink r:id="rId55">
        <w:r>
          <w:rPr>
            <w:rStyle w:val="Hyperlink"/>
          </w:rPr>
          <w:t xml:space="preserve">https://linkinghub.elsevier.com/retrieve/pii/S1473309913703232</w:t>
        </w:r>
      </w:hyperlink>
      <w:r>
        <w:t xml:space="preserve"> </w:t>
      </w:r>
      <w:r>
        <w:br/>
      </w:r>
      <w:r>
        <w:t xml:space="preserve">DOI:</w:t>
      </w:r>
      <w:r>
        <w:t xml:space="preserve"> </w:t>
      </w:r>
      <w:hyperlink r:id="rId56">
        <w:r>
          <w:rPr>
            <w:rStyle w:val="Hyperlink"/>
          </w:rPr>
          <w:t xml:space="preserve">10.1016/s1473-3099(13)70323-2</w:t>
        </w:r>
      </w:hyperlink>
    </w:p>
    <w:bookmarkEnd w:id="57"/>
    <w:bookmarkStart w:id="60" w:name="ref-17yD9OrGW"/>
    <w:p>
      <w:pPr>
        <w:pStyle w:val="Bibliography"/>
      </w:pPr>
      <w:r>
        <w:t xml:space="preserve">7.</w:t>
      </w:r>
      <w:r>
        <w:t xml:space="preserve"> </w:t>
      </w:r>
      <w:r>
        <w:rPr>
          <w:b/>
        </w:rPr>
        <w:t xml:space="preserve">Reproducible, portable, and efficient ancient genome reconstruction with nf-core/eager</w:t>
      </w:r>
      <w:r>
        <w:t xml:space="preserve"> </w:t>
      </w:r>
      <w:r>
        <w:br/>
      </w:r>
      <w:r>
        <w:t xml:space="preserve">James A. Fellows Yates, Thiseas C. Lamnidis, Maxime Borry, Aida Andrades Valtueña, Zandra Fagernäs, Stephen Clayton, Maxime U. Garcia, Judith Neukamm, Alexander Peltzer</w:t>
      </w:r>
      <w:r>
        <w:br/>
      </w:r>
      <w:r>
        <w:rPr>
          <w:i/>
        </w:rPr>
        <w:t xml:space="preserve">PeerJ</w:t>
      </w:r>
      <w:r>
        <w:t xml:space="preserve"> </w:t>
      </w:r>
      <w:r>
        <w:t xml:space="preserve">(2021-03-16)</w:t>
      </w:r>
      <w:r>
        <w:t xml:space="preserve"> </w:t>
      </w:r>
      <w:hyperlink r:id="rId58">
        <w:r>
          <w:rPr>
            <w:rStyle w:val="Hyperlink"/>
          </w:rPr>
          <w:t xml:space="preserve">https://peerj.com/articles/10947</w:t>
        </w:r>
      </w:hyperlink>
      <w:r>
        <w:t xml:space="preserve"> </w:t>
      </w:r>
      <w:r>
        <w:br/>
      </w:r>
      <w:r>
        <w:t xml:space="preserve">DOI:</w:t>
      </w:r>
      <w:r>
        <w:t xml:space="preserve"> </w:t>
      </w:r>
      <w:hyperlink r:id="rId59">
        <w:r>
          <w:rPr>
            <w:rStyle w:val="Hyperlink"/>
          </w:rPr>
          <w:t xml:space="preserve">10.7717/peerj.10947</w:t>
        </w:r>
      </w:hyperlink>
    </w:p>
    <w:bookmarkEnd w:id="60"/>
    <w:bookmarkStart w:id="63" w:name="ref-mkkgRhHT"/>
    <w:p>
      <w:pPr>
        <w:pStyle w:val="Bibliography"/>
      </w:pPr>
      <w:r>
        <w:t xml:space="preserve">8.</w:t>
      </w:r>
      <w:r>
        <w:t xml:space="preserve"> </w:t>
      </w:r>
      <w:r>
        <w:rPr>
          <w:b/>
        </w:rPr>
        <w:t xml:space="preserve">IQ-TREE 2: New Models and Efficient Methods for Phylogenetic Inference in the Genomic Era</w:t>
      </w:r>
      <w:r>
        <w:t xml:space="preserve"> </w:t>
      </w:r>
      <w:r>
        <w:br/>
      </w:r>
      <w:r>
        <w:t xml:space="preserve">Bui Quang Minh, Heiko A. Schmidt, Olga Chernomor, Dominik Schrempf, Michael D. Woodhams, Arndt von Haeseler, Robert Lanfear</w:t>
      </w:r>
      <w:r>
        <w:br/>
      </w:r>
      <w:r>
        <w:rPr>
          <w:i/>
        </w:rPr>
        <w:t xml:space="preserve">Molecular Biology and Evolution</w:t>
      </w:r>
      <w:r>
        <w:t xml:space="preserve"> </w:t>
      </w:r>
      <w:r>
        <w:t xml:space="preserve">(2020-05-01)</w:t>
      </w:r>
      <w:r>
        <w:t xml:space="preserve"> </w:t>
      </w:r>
      <w:hyperlink r:id="rId61">
        <w:r>
          <w:rPr>
            <w:rStyle w:val="Hyperlink"/>
          </w:rPr>
          <w:t xml:space="preserve">https://academic.oup.com/mbe/article/37/5/1530/5721363</w:t>
        </w:r>
      </w:hyperlink>
      <w:r>
        <w:t xml:space="preserve"> </w:t>
      </w:r>
      <w:r>
        <w:br/>
      </w:r>
      <w:r>
        <w:t xml:space="preserve">DOI:</w:t>
      </w:r>
      <w:r>
        <w:t xml:space="preserve"> </w:t>
      </w:r>
      <w:hyperlink r:id="rId62">
        <w:r>
          <w:rPr>
            <w:rStyle w:val="Hyperlink"/>
          </w:rPr>
          <w:t xml:space="preserve">10.1093/molbev/msaa015</w:t>
        </w:r>
      </w:hyperlink>
    </w:p>
    <w:bookmarkEnd w:id="63"/>
    <w:bookmarkStart w:id="66" w:name="ref-12SvE6y3A"/>
    <w:p>
      <w:pPr>
        <w:pStyle w:val="Bibliography"/>
      </w:pPr>
      <w:r>
        <w:t xml:space="preserve">9.</w:t>
      </w:r>
      <w:r>
        <w:t xml:space="preserve"> </w:t>
      </w:r>
      <w:r>
        <w:rPr>
          <w:b/>
        </w:rPr>
        <w:t xml:space="preserve">UFBoot2: Improving the Ultrafast Bootstrap Approximation</w:t>
      </w:r>
      <w:r>
        <w:t xml:space="preserve"> </w:t>
      </w:r>
      <w:r>
        <w:br/>
      </w:r>
      <w:r>
        <w:t xml:space="preserve">Diep Thi Hoang, Olga Chernomor, Arndt von Haeseler, Bui Quang Minh, Le Sy Vinh</w:t>
      </w:r>
      <w:r>
        <w:br/>
      </w:r>
      <w:r>
        <w:rPr>
          <w:i/>
        </w:rPr>
        <w:t xml:space="preserve">Molecular Biology and Evolution</w:t>
      </w:r>
      <w:r>
        <w:t xml:space="preserve"> </w:t>
      </w:r>
      <w:r>
        <w:t xml:space="preserve">(2018-02-01)</w:t>
      </w:r>
      <w:r>
        <w:t xml:space="preserve"> </w:t>
      </w:r>
      <w:hyperlink r:id="rId64">
        <w:r>
          <w:rPr>
            <w:rStyle w:val="Hyperlink"/>
          </w:rPr>
          <w:t xml:space="preserve">https://academic.oup.com/mbe/article/35/2/518/4565479</w:t>
        </w:r>
      </w:hyperlink>
      <w:r>
        <w:t xml:space="preserve"> </w:t>
      </w:r>
      <w:r>
        <w:br/>
      </w:r>
      <w:r>
        <w:t xml:space="preserve">DOI:</w:t>
      </w:r>
      <w:r>
        <w:t xml:space="preserve"> </w:t>
      </w:r>
      <w:hyperlink r:id="rId65">
        <w:r>
          <w:rPr>
            <w:rStyle w:val="Hyperlink"/>
          </w:rPr>
          <w:t xml:space="preserve">10.1093/molbev/msx281</w:t>
        </w:r>
      </w:hyperlink>
    </w:p>
    <w:bookmarkEnd w:id="66"/>
    <w:bookmarkStart w:id="68" w:name="ref-zikRADit"/>
    <w:p>
      <w:pPr>
        <w:pStyle w:val="Bibliography"/>
      </w:pPr>
      <w:r>
        <w:t xml:space="preserve">10.</w:t>
      </w:r>
      <w:r>
        <w:t xml:space="preserve"> </w:t>
      </w:r>
      <w:r>
        <w:rPr>
          <w:b/>
        </w:rPr>
        <w:t xml:space="preserve">Bayesian Evaluation of Temporal Signal in Measurably Evolving Populations</w:t>
      </w:r>
      <w:r>
        <w:t xml:space="preserve"> </w:t>
      </w:r>
      <w:r>
        <w:br/>
      </w:r>
      <w:r>
        <w:t xml:space="preserve">Sebastian Duchene, Philippe Lemey, Tanja Stadler, Simon YW Ho, David A Duchene, Vijaykrishna Dhanasekaran, Guy Baele</w:t>
      </w:r>
      <w:r>
        <w:br/>
      </w:r>
      <w:r>
        <w:rPr>
          <w:i/>
        </w:rPr>
        <w:t xml:space="preserve">Molecular Biology and Evolution</w:t>
      </w:r>
      <w:r>
        <w:t xml:space="preserve"> </w:t>
      </w:r>
      <w:r>
        <w:t xml:space="preserve">(2020-11-01)</w:t>
      </w:r>
      <w:r>
        <w:t xml:space="preserve"> </w:t>
      </w:r>
      <w:hyperlink r:id="rId67">
        <w:r>
          <w:rPr>
            <w:rStyle w:val="Hyperlink"/>
          </w:rPr>
          <w:t xml:space="preserve">https://doi.org/10.1093/molbev/msaa163</w:t>
        </w:r>
      </w:hyperlink>
      <w:r>
        <w:t xml:space="preserve"> </w:t>
      </w:r>
      <w:r>
        <w:br/>
      </w:r>
      <w:r>
        <w:t xml:space="preserve">DOI:</w:t>
      </w:r>
      <w:r>
        <w:t xml:space="preserve"> </w:t>
      </w:r>
      <w:hyperlink r:id="rId67">
        <w:r>
          <w:rPr>
            <w:rStyle w:val="Hyperlink"/>
          </w:rPr>
          <w:t xml:space="preserve">10.1093/molbev/msaa163</w:t>
        </w:r>
      </w:hyperlink>
    </w:p>
    <w:bookmarkEnd w:id="68"/>
    <w:bookmarkStart w:id="71" w:name="ref-16tohDM0v"/>
    <w:p>
      <w:pPr>
        <w:pStyle w:val="Bibliography"/>
      </w:pPr>
      <w:r>
        <w:t xml:space="preserve">11.</w:t>
      </w:r>
      <w:r>
        <w:t xml:space="preserve"> </w:t>
      </w:r>
      <w:r>
        <w:rPr>
          <w:b/>
        </w:rPr>
        <w:t xml:space="preserve">seaborn: statistical data visualization</w:t>
      </w:r>
      <w:r>
        <w:t xml:space="preserve"> </w:t>
      </w:r>
      <w:r>
        <w:br/>
      </w:r>
      <w:r>
        <w:t xml:space="preserve">Michael L. Waskom</w:t>
      </w:r>
      <w:r>
        <w:br/>
      </w:r>
      <w:r>
        <w:rPr>
          <w:i/>
        </w:rPr>
        <w:t xml:space="preserve">Journal of Open Source Software</w:t>
      </w:r>
      <w:r>
        <w:t xml:space="preserve"> </w:t>
      </w:r>
      <w:r>
        <w:t xml:space="preserve">(2021-04-06)</w:t>
      </w:r>
      <w:r>
        <w:t xml:space="preserve"> </w:t>
      </w:r>
      <w:hyperlink r:id="rId69">
        <w:r>
          <w:rPr>
            <w:rStyle w:val="Hyperlink"/>
          </w:rPr>
          <w:t xml:space="preserve">https://joss.theoj.org/papers/10.21105/joss.03021</w:t>
        </w:r>
      </w:hyperlink>
      <w:r>
        <w:t xml:space="preserve"> </w:t>
      </w:r>
      <w:r>
        <w:br/>
      </w:r>
      <w:r>
        <w:t xml:space="preserve">DOI:</w:t>
      </w:r>
      <w:r>
        <w:t xml:space="preserve"> </w:t>
      </w:r>
      <w:hyperlink r:id="rId70">
        <w:r>
          <w:rPr>
            <w:rStyle w:val="Hyperlink"/>
          </w:rPr>
          <w:t xml:space="preserve">10.21105/joss.03021</w:t>
        </w:r>
      </w:hyperlink>
    </w:p>
    <w:bookmarkEnd w:id="71"/>
    <w:bookmarkStart w:id="74" w:name="ref-S0T839fB"/>
    <w:p>
      <w:pPr>
        <w:pStyle w:val="Bibliography"/>
      </w:pPr>
      <w:r>
        <w:t xml:space="preserve">12.</w:t>
      </w:r>
      <w:r>
        <w:t xml:space="preserve"> </w:t>
      </w:r>
      <w:r>
        <w:rPr>
          <w:b/>
        </w:rPr>
        <w:t xml:space="preserve">Nextstrain: real-time tracking of pathogen evolution</w:t>
      </w:r>
      <w:r>
        <w:t xml:space="preserve"> </w:t>
      </w:r>
      <w:r>
        <w:br/>
      </w:r>
      <w:r>
        <w:t xml:space="preserve">James Hadfield, Colin Megill, Sidney M. Bell, John Huddleston, Barney Potter, Charlton Callender, Pavel Sagulenko, Trevor Bedford, Richard A. Neher</w:t>
      </w:r>
      <w:r>
        <w:br/>
      </w:r>
      <w:r>
        <w:rPr>
          <w:i/>
        </w:rPr>
        <w:t xml:space="preserve">Bioinformatics</w:t>
      </w:r>
      <w:r>
        <w:t xml:space="preserve"> </w:t>
      </w:r>
      <w:r>
        <w:t xml:space="preserve">(2018-12-01)</w:t>
      </w:r>
      <w:r>
        <w:t xml:space="preserve"> </w:t>
      </w:r>
      <w:hyperlink r:id="rId72">
        <w:r>
          <w:rPr>
            <w:rStyle w:val="Hyperlink"/>
          </w:rPr>
          <w:t xml:space="preserve">https://academic.oup.com/bioinformatics/article/34/23/4121/5001388</w:t>
        </w:r>
      </w:hyperlink>
      <w:r>
        <w:t xml:space="preserve"> </w:t>
      </w:r>
      <w:r>
        <w:br/>
      </w:r>
      <w:r>
        <w:t xml:space="preserve">DOI:</w:t>
      </w:r>
      <w:r>
        <w:t xml:space="preserve"> </w:t>
      </w:r>
      <w:hyperlink r:id="rId73">
        <w:r>
          <w:rPr>
            <w:rStyle w:val="Hyperlink"/>
          </w:rPr>
          <w:t xml:space="preserve">10.1093/bioinformatics/bty407</w:t>
        </w:r>
      </w:hyperlink>
    </w:p>
    <w:bookmarkEnd w:id="74"/>
    <w:bookmarkEnd w:id="75"/>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svg" /><Relationship Type="http://schemas.openxmlformats.org/officeDocument/2006/relationships/hyperlink" Id="rId49" Target="http://www.cshprotocols.org/cgi/doi/10.1101/pdb.prot5448" TargetMode="External" /><Relationship Type="http://schemas.openxmlformats.org/officeDocument/2006/relationships/hyperlink" Id="rId44" Target="http://www.jstor.org/stable/29543069" TargetMode="External" /><Relationship Type="http://schemas.openxmlformats.org/officeDocument/2006/relationships/hyperlink" Id="rId46" Target="http://www.pnas.org/cgi/doi/10.1073/pnas.1314445110" TargetMode="External" /><Relationship Type="http://schemas.openxmlformats.org/officeDocument/2006/relationships/hyperlink" Id="rId72" Target="https://academic.oup.com/bioinformatics/article/34/23/4121/5001388" TargetMode="External" /><Relationship Type="http://schemas.openxmlformats.org/officeDocument/2006/relationships/hyperlink" Id="rId64" Target="https://academic.oup.com/mbe/article/35/2/518/4565479" TargetMode="External" /><Relationship Type="http://schemas.openxmlformats.org/officeDocument/2006/relationships/hyperlink" Id="rId61" Target="https://academic.oup.com/mbe/article/37/5/1530/5721363" TargetMode="External" /><Relationship Type="http://schemas.openxmlformats.org/officeDocument/2006/relationships/hyperlink" Id="rId52" Target="https://academic.oup.com/nar/article/40/1/e3/1287690" TargetMode="External" /><Relationship Type="http://schemas.openxmlformats.org/officeDocument/2006/relationships/hyperlink" Id="rId56" Target="https://doi.org/10.1016/S1473-3099(13)70323-2" TargetMode="External" /><Relationship Type="http://schemas.openxmlformats.org/officeDocument/2006/relationships/hyperlink" Id="rId47" Target="https://doi.org/10.1073/pnas.1314445110" TargetMode="External" /><Relationship Type="http://schemas.openxmlformats.org/officeDocument/2006/relationships/hyperlink" Id="rId73" Target="https://doi.org/10.1093/bioinformatics/bty407" TargetMode="External" /><Relationship Type="http://schemas.openxmlformats.org/officeDocument/2006/relationships/hyperlink" Id="rId62" Target="https://doi.org/10.1093/molbev/msaa015" TargetMode="External" /><Relationship Type="http://schemas.openxmlformats.org/officeDocument/2006/relationships/hyperlink" Id="rId67" Target="https://doi.org/10.1093/molbev/msaa163" TargetMode="External" /><Relationship Type="http://schemas.openxmlformats.org/officeDocument/2006/relationships/hyperlink" Id="rId65" Target="https://doi.org/10.1093/molbev/msx281" TargetMode="External" /><Relationship Type="http://schemas.openxmlformats.org/officeDocument/2006/relationships/hyperlink" Id="rId53" Target="https://doi.org/10.1093/nar/gkr771" TargetMode="External" /><Relationship Type="http://schemas.openxmlformats.org/officeDocument/2006/relationships/hyperlink" Id="rId50" Target="https://doi.org/10.1101/pdb.prot5448" TargetMode="External" /><Relationship Type="http://schemas.openxmlformats.org/officeDocument/2006/relationships/hyperlink" Id="rId70" Target="https://doi.org/10.21105/joss.03021" TargetMode="External" /><Relationship Type="http://schemas.openxmlformats.org/officeDocument/2006/relationships/hyperlink" Id="rId59" Target="https://doi.org/10.7717/peerj.10947" TargetMode="External" /><Relationship Type="http://schemas.openxmlformats.org/officeDocument/2006/relationships/hyperlink" Id="rId21" Target="https://github.com/ktmeaton/obsidian-public/tree/None" TargetMode="External" /><Relationship Type="http://schemas.openxmlformats.org/officeDocument/2006/relationships/hyperlink" Id="rId69" Target="https://joss.theoj.org/papers/10.21105/joss.03021" TargetMode="External" /><Relationship Type="http://schemas.openxmlformats.org/officeDocument/2006/relationships/hyperlink" Id="rId55" Target="https://linkinghub.elsevier.com/retrieve/pii/S1473309913703232" TargetMode="External" /><Relationship Type="http://schemas.openxmlformats.org/officeDocument/2006/relationships/hyperlink" Id="rId34" Target="https://orcid.org/0000-0001-5762-2327" TargetMode="External" /><Relationship Type="http://schemas.openxmlformats.org/officeDocument/2006/relationships/hyperlink" Id="rId24" Target="https://orcid.org/0000-0001-6862-7756" TargetMode="External" /><Relationship Type="http://schemas.openxmlformats.org/officeDocument/2006/relationships/hyperlink" Id="rId28" Target="https://orcid.org/0000-0001-6870-5945" TargetMode="External" /><Relationship Type="http://schemas.openxmlformats.org/officeDocument/2006/relationships/hyperlink" Id="rId26" Target="https://orcid.org/0000-0001-7486-757X" TargetMode="External" /><Relationship Type="http://schemas.openxmlformats.org/officeDocument/2006/relationships/hyperlink" Id="rId35" Target="https://orcid.org/0000-0002-0314-4160" TargetMode="External" /><Relationship Type="http://schemas.openxmlformats.org/officeDocument/2006/relationships/hyperlink" Id="rId31" Target="https://orcid.org/0000-0002-2177-3147" TargetMode="External" /><Relationship Type="http://schemas.openxmlformats.org/officeDocument/2006/relationships/hyperlink" Id="rId27" Target="https://orcid.org/0000-0002-2850-0934" TargetMode="External" /><Relationship Type="http://schemas.openxmlformats.org/officeDocument/2006/relationships/hyperlink" Id="rId29" Target="https://orcid.org/0000-0002-2863-0907" TargetMode="External" /><Relationship Type="http://schemas.openxmlformats.org/officeDocument/2006/relationships/hyperlink" Id="rId25" Target="https://orcid.org/0000-0002-6521-8516" TargetMode="External" /><Relationship Type="http://schemas.openxmlformats.org/officeDocument/2006/relationships/hyperlink" Id="rId32" Target="https://orcid.org/0000-0002-7575-0282" TargetMode="External" /><Relationship Type="http://schemas.openxmlformats.org/officeDocument/2006/relationships/hyperlink" Id="rId30" Target="https://orcid.org/0000-0002-8878-1758" TargetMode="External" /><Relationship Type="http://schemas.openxmlformats.org/officeDocument/2006/relationships/hyperlink" Id="rId33" Target="https://orcid.org/0000-0003-0754-8485" TargetMode="External" /><Relationship Type="http://schemas.openxmlformats.org/officeDocument/2006/relationships/hyperlink" Id="rId58" Target="https://peerj.com/articles/10947" TargetMode="External" /><Relationship Type="http://schemas.openxmlformats.org/officeDocument/2006/relationships/hyperlink" Id="rId20" Target="https://rawcdn.githack.com/ktmeaton/obsidian-public/None/academic/Plague%20Denmark%20Paper.html" TargetMode="External" /><Relationship Type="http://schemas.openxmlformats.org/officeDocument/2006/relationships/hyperlink" Id="rId42" Target="https://worldcat.org/isbn/978-87-89382-15-9" TargetMode="External" /></Relationships>
</file>

<file path=word/_rels/footnotes.xml.rels><?xml version="1.0" encoding="UTF-8"?>
<Relationships xmlns="http://schemas.openxmlformats.org/package/2006/relationships"><Relationship Type="http://schemas.openxmlformats.org/officeDocument/2006/relationships/hyperlink" Id="rId49" Target="http://www.cshprotocols.org/cgi/doi/10.1101/pdb.prot5448" TargetMode="External" /><Relationship Type="http://schemas.openxmlformats.org/officeDocument/2006/relationships/hyperlink" Id="rId44" Target="http://www.jstor.org/stable/29543069" TargetMode="External" /><Relationship Type="http://schemas.openxmlformats.org/officeDocument/2006/relationships/hyperlink" Id="rId46" Target="http://www.pnas.org/cgi/doi/10.1073/pnas.1314445110" TargetMode="External" /><Relationship Type="http://schemas.openxmlformats.org/officeDocument/2006/relationships/hyperlink" Id="rId72" Target="https://academic.oup.com/bioinformatics/article/34/23/4121/5001388" TargetMode="External" /><Relationship Type="http://schemas.openxmlformats.org/officeDocument/2006/relationships/hyperlink" Id="rId64" Target="https://academic.oup.com/mbe/article/35/2/518/4565479" TargetMode="External" /><Relationship Type="http://schemas.openxmlformats.org/officeDocument/2006/relationships/hyperlink" Id="rId61" Target="https://academic.oup.com/mbe/article/37/5/1530/5721363" TargetMode="External" /><Relationship Type="http://schemas.openxmlformats.org/officeDocument/2006/relationships/hyperlink" Id="rId52" Target="https://academic.oup.com/nar/article/40/1/e3/1287690" TargetMode="External" /><Relationship Type="http://schemas.openxmlformats.org/officeDocument/2006/relationships/hyperlink" Id="rId56" Target="https://doi.org/10.1016/S1473-3099(13)70323-2" TargetMode="External" /><Relationship Type="http://schemas.openxmlformats.org/officeDocument/2006/relationships/hyperlink" Id="rId47" Target="https://doi.org/10.1073/pnas.1314445110" TargetMode="External" /><Relationship Type="http://schemas.openxmlformats.org/officeDocument/2006/relationships/hyperlink" Id="rId73" Target="https://doi.org/10.1093/bioinformatics/bty407" TargetMode="External" /><Relationship Type="http://schemas.openxmlformats.org/officeDocument/2006/relationships/hyperlink" Id="rId62" Target="https://doi.org/10.1093/molbev/msaa015" TargetMode="External" /><Relationship Type="http://schemas.openxmlformats.org/officeDocument/2006/relationships/hyperlink" Id="rId67" Target="https://doi.org/10.1093/molbev/msaa163" TargetMode="External" /><Relationship Type="http://schemas.openxmlformats.org/officeDocument/2006/relationships/hyperlink" Id="rId65" Target="https://doi.org/10.1093/molbev/msx281" TargetMode="External" /><Relationship Type="http://schemas.openxmlformats.org/officeDocument/2006/relationships/hyperlink" Id="rId53" Target="https://doi.org/10.1093/nar/gkr771" TargetMode="External" /><Relationship Type="http://schemas.openxmlformats.org/officeDocument/2006/relationships/hyperlink" Id="rId50" Target="https://doi.org/10.1101/pdb.prot5448" TargetMode="External" /><Relationship Type="http://schemas.openxmlformats.org/officeDocument/2006/relationships/hyperlink" Id="rId70" Target="https://doi.org/10.21105/joss.03021" TargetMode="External" /><Relationship Type="http://schemas.openxmlformats.org/officeDocument/2006/relationships/hyperlink" Id="rId59" Target="https://doi.org/10.7717/peerj.10947" TargetMode="External" /><Relationship Type="http://schemas.openxmlformats.org/officeDocument/2006/relationships/hyperlink" Id="rId21" Target="https://github.com/ktmeaton/obsidian-public/tree/None" TargetMode="External" /><Relationship Type="http://schemas.openxmlformats.org/officeDocument/2006/relationships/hyperlink" Id="rId69" Target="https://joss.theoj.org/papers/10.21105/joss.03021" TargetMode="External" /><Relationship Type="http://schemas.openxmlformats.org/officeDocument/2006/relationships/hyperlink" Id="rId55" Target="https://linkinghub.elsevier.com/retrieve/pii/S1473309913703232" TargetMode="External" /><Relationship Type="http://schemas.openxmlformats.org/officeDocument/2006/relationships/hyperlink" Id="rId34" Target="https://orcid.org/0000-0001-5762-2327" TargetMode="External" /><Relationship Type="http://schemas.openxmlformats.org/officeDocument/2006/relationships/hyperlink" Id="rId24" Target="https://orcid.org/0000-0001-6862-7756" TargetMode="External" /><Relationship Type="http://schemas.openxmlformats.org/officeDocument/2006/relationships/hyperlink" Id="rId28" Target="https://orcid.org/0000-0001-6870-5945" TargetMode="External" /><Relationship Type="http://schemas.openxmlformats.org/officeDocument/2006/relationships/hyperlink" Id="rId26" Target="https://orcid.org/0000-0001-7486-757X" TargetMode="External" /><Relationship Type="http://schemas.openxmlformats.org/officeDocument/2006/relationships/hyperlink" Id="rId35" Target="https://orcid.org/0000-0002-0314-4160" TargetMode="External" /><Relationship Type="http://schemas.openxmlformats.org/officeDocument/2006/relationships/hyperlink" Id="rId31" Target="https://orcid.org/0000-0002-2177-3147" TargetMode="External" /><Relationship Type="http://schemas.openxmlformats.org/officeDocument/2006/relationships/hyperlink" Id="rId27" Target="https://orcid.org/0000-0002-2850-0934" TargetMode="External" /><Relationship Type="http://schemas.openxmlformats.org/officeDocument/2006/relationships/hyperlink" Id="rId29" Target="https://orcid.org/0000-0002-2863-0907" TargetMode="External" /><Relationship Type="http://schemas.openxmlformats.org/officeDocument/2006/relationships/hyperlink" Id="rId25" Target="https://orcid.org/0000-0002-6521-8516" TargetMode="External" /><Relationship Type="http://schemas.openxmlformats.org/officeDocument/2006/relationships/hyperlink" Id="rId32" Target="https://orcid.org/0000-0002-7575-0282" TargetMode="External" /><Relationship Type="http://schemas.openxmlformats.org/officeDocument/2006/relationships/hyperlink" Id="rId30" Target="https://orcid.org/0000-0002-8878-1758" TargetMode="External" /><Relationship Type="http://schemas.openxmlformats.org/officeDocument/2006/relationships/hyperlink" Id="rId33" Target="https://orcid.org/0000-0003-0754-8485" TargetMode="External" /><Relationship Type="http://schemas.openxmlformats.org/officeDocument/2006/relationships/hyperlink" Id="rId58" Target="https://peerj.com/articles/10947" TargetMode="External" /><Relationship Type="http://schemas.openxmlformats.org/officeDocument/2006/relationships/hyperlink" Id="rId20" Target="https://rawcdn.githack.com/ktmeaton/obsidian-public/None/academic/Plague%20Denmark%20Paper.html" TargetMode="External" /><Relationship Type="http://schemas.openxmlformats.org/officeDocument/2006/relationships/hyperlink" Id="rId42" Target="https://worldcat.org/isbn/978-87-89382-1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800-year longitudinal study of Yersinia pestis in Denmark captures the rise and fall of a plague pandemic.</dc:title>
  <dc:creator/>
  <dc:language>en-US</dc:language>
  <cp:keywords/>
  <dcterms:created xsi:type="dcterms:W3CDTF">2021-11-20T00:18:29Z</dcterms:created>
  <dcterms:modified xsi:type="dcterms:W3CDTF">2021-11-20T00:18:29Z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2021-11-20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