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4566" w14:textId="77777777" w:rsidR="00753997" w:rsidRDefault="00753997" w:rsidP="00753997">
      <w:pPr>
        <w:pStyle w:val="Heading1"/>
        <w:spacing w:before="61"/>
      </w:pPr>
      <w:r>
        <w:t>Supplemental Information</w:t>
      </w:r>
    </w:p>
    <w:p w14:paraId="57CB22CF" w14:textId="77777777" w:rsidR="00753997" w:rsidRDefault="00753997" w:rsidP="00753997">
      <w:pPr>
        <w:pStyle w:val="BodyText"/>
        <w:spacing w:before="5"/>
        <w:rPr>
          <w:b/>
          <w:sz w:val="47"/>
        </w:rPr>
      </w:pPr>
    </w:p>
    <w:p w14:paraId="2703475A" w14:textId="77777777" w:rsidR="00753997" w:rsidRPr="00884A39" w:rsidRDefault="00753997" w:rsidP="00753997">
      <w:pPr>
        <w:pStyle w:val="BodyText"/>
        <w:spacing w:line="415" w:lineRule="auto"/>
        <w:ind w:left="120" w:right="116"/>
        <w:jc w:val="both"/>
      </w:pPr>
      <w:r>
        <w:t>I here present more information on how the full data set used in the body of this paper was constructed.</w:t>
      </w:r>
    </w:p>
    <w:p w14:paraId="43D50D9A" w14:textId="77777777" w:rsidR="00753997" w:rsidRDefault="00753997" w:rsidP="00753997">
      <w:pPr>
        <w:pStyle w:val="BodyText"/>
        <w:spacing w:before="4"/>
        <w:rPr>
          <w:sz w:val="21"/>
        </w:rPr>
      </w:pPr>
    </w:p>
    <w:p w14:paraId="5F77B8D7" w14:textId="77777777" w:rsidR="00753997" w:rsidRDefault="00753997" w:rsidP="00753997">
      <w:pPr>
        <w:pStyle w:val="Heading2"/>
      </w:pPr>
      <w:bookmarkStart w:id="0" w:name="Geocoding"/>
      <w:bookmarkEnd w:id="0"/>
      <w:r>
        <w:t>Geocoding</w:t>
      </w:r>
    </w:p>
    <w:p w14:paraId="0EFAFF87" w14:textId="77777777" w:rsidR="00753997" w:rsidRDefault="00753997" w:rsidP="00753997">
      <w:pPr>
        <w:pStyle w:val="BodyText"/>
        <w:spacing w:before="1"/>
        <w:rPr>
          <w:b/>
          <w:sz w:val="41"/>
        </w:rPr>
      </w:pPr>
    </w:p>
    <w:p w14:paraId="4E299557" w14:textId="77777777" w:rsidR="00753997" w:rsidRDefault="00753997" w:rsidP="00753997">
      <w:pPr>
        <w:pStyle w:val="BodyText"/>
        <w:spacing w:line="415" w:lineRule="auto"/>
        <w:ind w:left="120" w:right="116"/>
        <w:jc w:val="both"/>
      </w:pPr>
      <w:r>
        <w:rPr>
          <w:spacing w:val="-5"/>
        </w:rPr>
        <w:t xml:space="preserve">Voters’ </w:t>
      </w:r>
      <w:r>
        <w:t xml:space="preserve">home addresses were converted to latitudes and longitudes using a geocoder provided by </w:t>
      </w:r>
      <w:proofErr w:type="spellStart"/>
      <w:r>
        <w:t>SmartyStreets</w:t>
      </w:r>
      <w:proofErr w:type="spellEnd"/>
      <w:r>
        <w:t xml:space="preserve">. I then used the statistical software R to map these latitudes and longitudes to census block groups, census tracts, and city council districts using shapefiles publicly available from the Census Bureau and the City of New </w:t>
      </w:r>
      <w:r>
        <w:rPr>
          <w:spacing w:val="-5"/>
        </w:rPr>
        <w:t xml:space="preserve">York. </w:t>
      </w:r>
      <w:r>
        <w:t xml:space="preserve">This geocoder is not perfect: among individuals registered to vote in New </w:t>
      </w:r>
      <w:r>
        <w:rPr>
          <w:spacing w:val="-6"/>
        </w:rPr>
        <w:t xml:space="preserve">York </w:t>
      </w:r>
      <w:r>
        <w:rPr>
          <w:spacing w:val="-4"/>
        </w:rPr>
        <w:t xml:space="preserve">City, </w:t>
      </w:r>
      <w:r>
        <w:t>the geocoder failed to determine the latitude and longitude</w:t>
      </w:r>
      <w:r>
        <w:rPr>
          <w:spacing w:val="-34"/>
        </w:rPr>
        <w:t xml:space="preserve"> </w:t>
      </w:r>
      <w:r>
        <w:rPr>
          <w:spacing w:val="-6"/>
        </w:rPr>
        <w:t xml:space="preserve">of </w:t>
      </w:r>
      <w:r>
        <w:t xml:space="preserve">the addresses of 1% of registered voters. The geocoder was slightly less successful when it came to lost voters; 1.6% of these individuals were not geocoded. </w:t>
      </w:r>
      <w:r>
        <w:rPr>
          <w:spacing w:val="-8"/>
        </w:rPr>
        <w:t>Vot</w:t>
      </w:r>
      <w:r>
        <w:t xml:space="preserve">ers who were not successfully geocoded are dropped from the dataset; however, because so few observations went </w:t>
      </w:r>
      <w:proofErr w:type="spellStart"/>
      <w:r>
        <w:t>uncoded</w:t>
      </w:r>
      <w:proofErr w:type="spellEnd"/>
      <w:r>
        <w:t>, it is unlikely to affect the</w:t>
      </w:r>
      <w:r>
        <w:rPr>
          <w:spacing w:val="-13"/>
        </w:rPr>
        <w:t xml:space="preserve"> </w:t>
      </w:r>
      <w:r>
        <w:t>analysis.</w:t>
      </w:r>
    </w:p>
    <w:p w14:paraId="2C530665" w14:textId="77777777" w:rsidR="00753997" w:rsidRDefault="00753997" w:rsidP="00753997">
      <w:pPr>
        <w:pStyle w:val="BodyText"/>
        <w:rPr>
          <w:sz w:val="26"/>
        </w:rPr>
      </w:pPr>
    </w:p>
    <w:p w14:paraId="082917BA" w14:textId="77777777" w:rsidR="00753997" w:rsidRDefault="00753997" w:rsidP="00753997">
      <w:pPr>
        <w:pStyle w:val="BodyText"/>
        <w:spacing w:before="9"/>
        <w:rPr>
          <w:sz w:val="21"/>
        </w:rPr>
      </w:pPr>
    </w:p>
    <w:p w14:paraId="2B7FF58A" w14:textId="77777777" w:rsidR="00753997" w:rsidRDefault="00753997" w:rsidP="00753997">
      <w:pPr>
        <w:pStyle w:val="Heading2"/>
      </w:pPr>
      <w:bookmarkStart w:id="1" w:name="Matching"/>
      <w:bookmarkEnd w:id="1"/>
      <w:r>
        <w:t>Matching</w:t>
      </w:r>
    </w:p>
    <w:p w14:paraId="66FB8719" w14:textId="77777777" w:rsidR="00753997" w:rsidRDefault="00753997" w:rsidP="00753997">
      <w:pPr>
        <w:pStyle w:val="BodyText"/>
        <w:spacing w:before="1"/>
        <w:rPr>
          <w:b/>
          <w:sz w:val="41"/>
        </w:rPr>
      </w:pPr>
    </w:p>
    <w:p w14:paraId="5A7AAD5C" w14:textId="77777777" w:rsidR="00753997" w:rsidRDefault="00753997" w:rsidP="00753997">
      <w:pPr>
        <w:pStyle w:val="BodyText"/>
        <w:spacing w:line="415" w:lineRule="auto"/>
        <w:ind w:left="120" w:right="116"/>
        <w:jc w:val="both"/>
      </w:pPr>
      <w:r>
        <w:t>I construct the primary dataset by matching the administrative criminal supervision records with the registered voter file. I match using first, middle, and last names, as well as dates of birth. Capitalization in names in both datasets is standardized, and punctuation and spaces are</w:t>
      </w:r>
      <w:r>
        <w:rPr>
          <w:spacing w:val="-39"/>
        </w:rPr>
        <w:t xml:space="preserve"> </w:t>
      </w:r>
      <w:r>
        <w:t xml:space="preserve">removed. If a middle name is missing in one dataset but not in the other, I consider this a match. </w:t>
      </w:r>
      <w:r>
        <w:rPr>
          <w:spacing w:val="-3"/>
        </w:rPr>
        <w:t xml:space="preserve">Similarly, </w:t>
      </w:r>
      <w:r>
        <w:t>if one dataset includes only a middle initial which matches to the first letter of the middle name the other data set, this is considered a match. First and last names, and dates of birth, must match exactly between the two</w:t>
      </w:r>
      <w:r>
        <w:rPr>
          <w:spacing w:val="-5"/>
        </w:rPr>
        <w:t xml:space="preserve"> </w:t>
      </w:r>
      <w:r>
        <w:t>datasets.</w:t>
      </w:r>
    </w:p>
    <w:p w14:paraId="2F59961D" w14:textId="77777777" w:rsidR="00753997" w:rsidRDefault="00753997" w:rsidP="00753997">
      <w:pPr>
        <w:pStyle w:val="BodyText"/>
        <w:spacing w:before="123" w:line="415" w:lineRule="auto"/>
        <w:ind w:left="120" w:right="119"/>
        <w:jc w:val="both"/>
      </w:pPr>
      <w:r>
        <w:rPr>
          <w:spacing w:val="-9"/>
        </w:rPr>
        <w:t xml:space="preserve">To </w:t>
      </w:r>
      <w:r>
        <w:t>test for false positive matches, I employ the test developed in Meredith and Morse (</w:t>
      </w:r>
      <w:hyperlink w:anchor="_bookmark37" w:history="1">
        <w:r>
          <w:t>2013</w:t>
        </w:r>
      </w:hyperlink>
      <w:r>
        <w:t>). I slightly alter the date of birth reported in the NYSDOCCS dataset to create false records.</w:t>
      </w:r>
      <w:r>
        <w:rPr>
          <w:spacing w:val="56"/>
        </w:rPr>
        <w:t xml:space="preserve"> </w:t>
      </w:r>
      <w:r>
        <w:t>Com­</w:t>
      </w:r>
    </w:p>
    <w:p w14:paraId="1AE09B66" w14:textId="77777777" w:rsidR="00753997" w:rsidRDefault="00753997" w:rsidP="00753997">
      <w:pPr>
        <w:spacing w:line="415" w:lineRule="auto"/>
        <w:jc w:val="both"/>
        <w:sectPr w:rsidR="00753997">
          <w:pgSz w:w="12240" w:h="15840"/>
          <w:pgMar w:top="1300" w:right="1320" w:bottom="1040" w:left="1320" w:header="0" w:footer="855" w:gutter="0"/>
          <w:cols w:space="720"/>
        </w:sectPr>
      </w:pPr>
    </w:p>
    <w:p w14:paraId="35B648C2" w14:textId="77777777" w:rsidR="00753997" w:rsidRDefault="00753997" w:rsidP="00753997">
      <w:pPr>
        <w:pStyle w:val="BodyText"/>
        <w:spacing w:before="75" w:line="415" w:lineRule="auto"/>
        <w:ind w:left="120" w:right="116"/>
        <w:jc w:val="both"/>
      </w:pPr>
      <w:r>
        <w:lastRenderedPageBreak/>
        <w:t>paring the number of matches between these “fake” records and the voter file with the number of matches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“true”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voter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 xml:space="preserve">false positives </w:t>
      </w:r>
      <w:r>
        <w:rPr>
          <w:spacing w:val="-3"/>
        </w:rPr>
        <w:t xml:space="preserve">occur. </w:t>
      </w:r>
      <w:r>
        <w:rPr>
          <w:spacing w:val="-4"/>
        </w:rPr>
        <w:t xml:space="preserve">Table </w:t>
      </w:r>
      <w:hyperlink w:anchor="_bookmark6" w:history="1">
        <w:r>
          <w:t xml:space="preserve">5 </w:t>
        </w:r>
      </w:hyperlink>
      <w:r>
        <w:t xml:space="preserve">shows the results of true matches, as well as matches using a set of fake records created by adding or subtracting 35 days from an individual’s birthdate. This analysis indicates that false positives account for between 0.4 and 0.5% of all matches, a share that is likely too small to have any material impact on the overall analysis. The numbers in </w:t>
      </w:r>
      <w:r>
        <w:rPr>
          <w:spacing w:val="-4"/>
        </w:rPr>
        <w:t xml:space="preserve">Table </w:t>
      </w:r>
      <w:hyperlink w:anchor="_bookmark6" w:history="1">
        <w:r>
          <w:t xml:space="preserve">5 </w:t>
        </w:r>
      </w:hyperlink>
      <w:r>
        <w:t>are derived by matching (and modifying) all individuals who were incarcerated or on parole on Election Day in 2017 with the registered voter file from April of</w:t>
      </w:r>
      <w:r>
        <w:rPr>
          <w:spacing w:val="-14"/>
        </w:rPr>
        <w:t xml:space="preserve"> </w:t>
      </w:r>
      <w:r>
        <w:t>2018.</w:t>
      </w:r>
    </w:p>
    <w:p w14:paraId="2D1216DD" w14:textId="77777777" w:rsidR="00753997" w:rsidRDefault="00753997" w:rsidP="00753997">
      <w:pPr>
        <w:pStyle w:val="BodyText"/>
        <w:spacing w:before="125"/>
        <w:ind w:left="120"/>
      </w:pPr>
      <w:r>
        <w:t xml:space="preserve">TABLE </w:t>
      </w:r>
      <w:hyperlink w:anchor="_bookmark6" w:history="1">
        <w:r>
          <w:t xml:space="preserve">5 </w:t>
        </w:r>
      </w:hyperlink>
      <w:r>
        <w:t>ABOUT HERE</w:t>
      </w:r>
    </w:p>
    <w:p w14:paraId="2A03F4B4" w14:textId="77777777" w:rsidR="00753997" w:rsidRDefault="00753997" w:rsidP="00753997">
      <w:pPr>
        <w:pStyle w:val="BodyText"/>
        <w:rPr>
          <w:sz w:val="28"/>
        </w:rPr>
      </w:pPr>
    </w:p>
    <w:p w14:paraId="74CF5DC0" w14:textId="77777777" w:rsidR="00753997" w:rsidRDefault="00753997" w:rsidP="00753997">
      <w:pPr>
        <w:pStyle w:val="BodyText"/>
        <w:spacing w:line="415" w:lineRule="auto"/>
        <w:ind w:left="120" w:right="115"/>
        <w:jc w:val="both"/>
      </w:pPr>
      <w:r>
        <w:rPr>
          <w:spacing w:val="-3"/>
        </w:rPr>
        <w:t>Testing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false</w:t>
      </w:r>
      <w:r>
        <w:rPr>
          <w:spacing w:val="-14"/>
        </w:rPr>
        <w:t xml:space="preserve"> </w:t>
      </w:r>
      <w:r>
        <w:t>negatives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challenging.</w:t>
      </w:r>
      <w:r>
        <w:rPr>
          <w:spacing w:val="12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marries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her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after being</w:t>
      </w:r>
      <w:r>
        <w:rPr>
          <w:spacing w:val="-13"/>
        </w:rPr>
        <w:t xml:space="preserve"> </w:t>
      </w:r>
      <w:r>
        <w:t>discharged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parole,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instance,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her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matching</w:t>
      </w:r>
      <w:r>
        <w:rPr>
          <w:spacing w:val="-12"/>
        </w:rPr>
        <w:t xml:space="preserve"> </w:t>
      </w:r>
      <w:r>
        <w:t>methodology. For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reasons,</w:t>
      </w:r>
      <w:r>
        <w:rPr>
          <w:spacing w:val="-11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positives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unlikely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pose</w:t>
      </w:r>
      <w:r>
        <w:rPr>
          <w:spacing w:val="-11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challenges:</w:t>
      </w:r>
      <w:r>
        <w:rPr>
          <w:spacing w:val="9"/>
        </w:rPr>
        <w:t xml:space="preserve"> </w:t>
      </w:r>
      <w:r>
        <w:t>firstly,</w:t>
      </w:r>
      <w:r>
        <w:rPr>
          <w:spacing w:val="-10"/>
        </w:rPr>
        <w:t xml:space="preserve"> </w:t>
      </w:r>
      <w:r>
        <w:t>women</w:t>
      </w:r>
      <w:r>
        <w:rPr>
          <w:spacing w:val="-11"/>
        </w:rPr>
        <w:t xml:space="preserve"> </w:t>
      </w:r>
      <w:r>
        <w:t>are far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barely</w:t>
      </w:r>
      <w:r>
        <w:rPr>
          <w:spacing w:val="-7"/>
        </w:rPr>
        <w:t xml:space="preserve"> </w:t>
      </w:r>
      <w:r>
        <w:t>6%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individuals who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discharged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felony</w:t>
      </w:r>
      <w:r>
        <w:rPr>
          <w:spacing w:val="-11"/>
        </w:rPr>
        <w:t xml:space="preserve"> </w:t>
      </w:r>
      <w:r>
        <w:t>parole.</w:t>
      </w:r>
      <w:r>
        <w:rPr>
          <w:spacing w:val="13"/>
        </w:rPr>
        <w:t xml:space="preserve"> </w:t>
      </w:r>
      <w:r>
        <w:rPr>
          <w:spacing w:val="-3"/>
        </w:rPr>
        <w:t>Secondly,</w:t>
      </w:r>
      <w:r>
        <w:rPr>
          <w:spacing w:val="-9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parolee</w:t>
      </w:r>
      <w:r>
        <w:rPr>
          <w:spacing w:val="-10"/>
        </w:rPr>
        <w:t xml:space="preserve"> </w:t>
      </w:r>
      <w:r>
        <w:t>discharge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voter registration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(that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5"/>
        </w:rPr>
        <w:t xml:space="preserve">say, </w:t>
      </w:r>
      <w:r>
        <w:t>an individual is unlikely to be “Alex” in one set of records and “Alexander” in the</w:t>
      </w:r>
      <w:r>
        <w:rPr>
          <w:spacing w:val="-34"/>
        </w:rPr>
        <w:t xml:space="preserve"> </w:t>
      </w:r>
      <w:r>
        <w:t>other).</w:t>
      </w:r>
    </w:p>
    <w:p w14:paraId="524C9013" w14:textId="77777777" w:rsidR="00753997" w:rsidRDefault="00753997" w:rsidP="00753997">
      <w:pPr>
        <w:pStyle w:val="BodyText"/>
        <w:rPr>
          <w:sz w:val="26"/>
        </w:rPr>
      </w:pPr>
    </w:p>
    <w:p w14:paraId="5E401685" w14:textId="77777777" w:rsidR="00D92A97" w:rsidRDefault="00D92A97">
      <w:bookmarkStart w:id="2" w:name="_GoBack"/>
      <w:bookmarkEnd w:id="2"/>
    </w:p>
    <w:sectPr w:rsidR="00D9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7"/>
    <w:rsid w:val="00753997"/>
    <w:rsid w:val="00D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DAE8"/>
  <w15:chartTrackingRefBased/>
  <w15:docId w15:val="{2E2D50E1-FA4A-416B-B63A-CB3AEF91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9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53997"/>
    <w:pPr>
      <w:ind w:left="12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753997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97"/>
    <w:rPr>
      <w:rFonts w:eastAsia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53997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539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3997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1</cp:revision>
  <dcterms:created xsi:type="dcterms:W3CDTF">2020-04-01T18:55:00Z</dcterms:created>
  <dcterms:modified xsi:type="dcterms:W3CDTF">2020-04-01T18:55:00Z</dcterms:modified>
</cp:coreProperties>
</file>