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279"/>
        <w:ind w:left="2339" w:right="0" w:firstLine="0"/>
        <w:jc w:val="left"/>
        <w:rPr>
          <w:sz w:val="28"/>
        </w:rPr>
      </w:pPr>
      <w:r>
        <w:rPr>
          <w:rFonts w:ascii="Garamond" w:hAnsi="Garamond"/>
          <w:spacing w:val="-5"/>
          <w:sz w:val="41"/>
        </w:rPr>
        <w:t>Welcome </w:t>
      </w:r>
      <w:r>
        <w:rPr>
          <w:rFonts w:ascii="Garamond" w:hAnsi="Garamond"/>
          <w:sz w:val="41"/>
        </w:rPr>
        <w:t>Home — </w:t>
      </w:r>
      <w:r>
        <w:rPr>
          <w:rFonts w:ascii="Garamond" w:hAnsi="Garamond"/>
          <w:spacing w:val="-4"/>
          <w:sz w:val="41"/>
        </w:rPr>
        <w:t>Now</w:t>
      </w:r>
      <w:r>
        <w:rPr>
          <w:rFonts w:ascii="Garamond" w:hAnsi="Garamond"/>
          <w:spacing w:val="82"/>
          <w:sz w:val="41"/>
        </w:rPr>
        <w:t> </w:t>
      </w:r>
      <w:r>
        <w:rPr>
          <w:rFonts w:ascii="Garamond" w:hAnsi="Garamond"/>
          <w:spacing w:val="-6"/>
          <w:sz w:val="41"/>
        </w:rPr>
        <w:t>Vote!</w:t>
      </w:r>
      <w:r>
        <w:rPr>
          <w:spacing w:val="-6"/>
          <w:position w:val="15"/>
          <w:sz w:val="28"/>
        </w:rPr>
        <w:t>∗</w:t>
      </w:r>
    </w:p>
    <w:p>
      <w:pPr>
        <w:spacing w:before="104"/>
        <w:ind w:left="991" w:right="0" w:firstLine="0"/>
        <w:jc w:val="left"/>
        <w:rPr>
          <w:sz w:val="28"/>
        </w:rPr>
      </w:pPr>
      <w:r>
        <w:rPr>
          <w:spacing w:val="-4"/>
          <w:w w:val="105"/>
          <w:sz w:val="28"/>
        </w:rPr>
        <w:t>Voting </w:t>
      </w:r>
      <w:r>
        <w:rPr>
          <w:w w:val="105"/>
          <w:sz w:val="28"/>
        </w:rPr>
        <w:t>Rights Restoration and Post-Supervision</w:t>
      </w:r>
      <w:r>
        <w:rPr>
          <w:spacing w:val="55"/>
          <w:w w:val="105"/>
          <w:sz w:val="28"/>
        </w:rPr>
        <w:t> </w:t>
      </w:r>
      <w:r>
        <w:rPr>
          <w:w w:val="105"/>
          <w:sz w:val="28"/>
        </w:rPr>
        <w:t>Participation</w:t>
      </w:r>
    </w:p>
    <w:p>
      <w:pPr>
        <w:pStyle w:val="BodyText"/>
        <w:spacing w:before="4"/>
        <w:rPr>
          <w:sz w:val="38"/>
        </w:rPr>
      </w:pPr>
    </w:p>
    <w:p>
      <w:pPr>
        <w:spacing w:line="501" w:lineRule="auto" w:before="0"/>
        <w:ind w:left="3629" w:right="4907" w:firstLine="88"/>
        <w:jc w:val="center"/>
        <w:rPr>
          <w:sz w:val="28"/>
        </w:rPr>
      </w:pPr>
      <w:r>
        <w:rPr>
          <w:sz w:val="28"/>
        </w:rPr>
        <w:t>Kevin Morris</w:t>
      </w:r>
      <w:r>
        <w:rPr>
          <w:rFonts w:ascii="LM Roman 10" w:hAnsi="LM Roman 10"/>
          <w:position w:val="10"/>
          <w:sz w:val="20"/>
        </w:rPr>
        <w:t>† </w:t>
      </w:r>
      <w:r>
        <w:rPr>
          <w:spacing w:val="-3"/>
          <w:sz w:val="28"/>
        </w:rPr>
        <w:t>November </w:t>
      </w:r>
      <w:r>
        <w:rPr>
          <w:sz w:val="28"/>
        </w:rPr>
        <w:t>05, </w:t>
      </w:r>
      <w:r>
        <w:rPr>
          <w:spacing w:val="-4"/>
          <w:sz w:val="28"/>
        </w:rPr>
        <w:t>2020</w:t>
      </w:r>
    </w:p>
    <w:p>
      <w:pPr>
        <w:pStyle w:val="BodyText"/>
        <w:spacing w:before="11"/>
        <w:rPr>
          <w:sz w:val="50"/>
        </w:rPr>
      </w:pPr>
    </w:p>
    <w:p>
      <w:pPr>
        <w:spacing w:before="0"/>
        <w:ind w:left="0" w:right="1279" w:firstLine="0"/>
        <w:jc w:val="center"/>
        <w:rPr>
          <w:rFonts w:ascii="LM Roman 10"/>
          <w:b/>
          <w:sz w:val="22"/>
        </w:rPr>
      </w:pPr>
      <w:r>
        <w:rPr>
          <w:rFonts w:ascii="LM Roman 10"/>
          <w:b/>
          <w:sz w:val="22"/>
        </w:rPr>
        <w:t>Abstract</w:t>
      </w:r>
    </w:p>
    <w:p>
      <w:pPr>
        <w:spacing w:line="206" w:lineRule="auto" w:before="238"/>
        <w:ind w:left="717" w:right="1995" w:firstLine="327"/>
        <w:jc w:val="both"/>
        <w:rPr>
          <w:rFonts w:ascii="LM Roman 10"/>
          <w:sz w:val="22"/>
        </w:rPr>
      </w:pPr>
      <w:r>
        <w:rPr>
          <w:rFonts w:ascii="LM Roman 10"/>
          <w:sz w:val="22"/>
        </w:rPr>
        <w:t>Objective:</w:t>
      </w:r>
      <w:r>
        <w:rPr>
          <w:rFonts w:ascii="LM Roman 10"/>
          <w:spacing w:val="10"/>
          <w:sz w:val="22"/>
        </w:rPr>
        <w:t> </w:t>
      </w:r>
      <w:r>
        <w:rPr>
          <w:rFonts w:ascii="LM Roman 10"/>
          <w:sz w:val="22"/>
        </w:rPr>
        <w:t>Past</w:t>
      </w:r>
      <w:r>
        <w:rPr>
          <w:rFonts w:ascii="LM Roman 10"/>
          <w:spacing w:val="-11"/>
          <w:sz w:val="22"/>
        </w:rPr>
        <w:t> </w:t>
      </w:r>
      <w:r>
        <w:rPr>
          <w:rFonts w:ascii="LM Roman 10"/>
          <w:sz w:val="22"/>
        </w:rPr>
        <w:t>research</w:t>
      </w:r>
      <w:r>
        <w:rPr>
          <w:rFonts w:ascii="LM Roman 10"/>
          <w:spacing w:val="-11"/>
          <w:sz w:val="22"/>
        </w:rPr>
        <w:t> </w:t>
      </w:r>
      <w:r>
        <w:rPr>
          <w:rFonts w:ascii="LM Roman 10"/>
          <w:sz w:val="22"/>
        </w:rPr>
        <w:t>demonstrates</w:t>
      </w:r>
      <w:r>
        <w:rPr>
          <w:rFonts w:ascii="LM Roman 10"/>
          <w:spacing w:val="-11"/>
          <w:sz w:val="22"/>
        </w:rPr>
        <w:t> </w:t>
      </w:r>
      <w:r>
        <w:rPr>
          <w:rFonts w:ascii="LM Roman 10"/>
          <w:sz w:val="22"/>
        </w:rPr>
        <w:t>that</w:t>
      </w:r>
      <w:r>
        <w:rPr>
          <w:rFonts w:ascii="LM Roman 10"/>
          <w:spacing w:val="-11"/>
          <w:sz w:val="22"/>
        </w:rPr>
        <w:t> </w:t>
      </w:r>
      <w:r>
        <w:rPr>
          <w:rFonts w:ascii="LM Roman 10"/>
          <w:sz w:val="22"/>
        </w:rPr>
        <w:t>formerly</w:t>
      </w:r>
      <w:r>
        <w:rPr>
          <w:rFonts w:ascii="LM Roman 10"/>
          <w:spacing w:val="-11"/>
          <w:sz w:val="22"/>
        </w:rPr>
        <w:t> </w:t>
      </w:r>
      <w:r>
        <w:rPr>
          <w:rFonts w:ascii="LM Roman 10"/>
          <w:sz w:val="22"/>
        </w:rPr>
        <w:t>incarcerated</w:t>
      </w:r>
      <w:r>
        <w:rPr>
          <w:rFonts w:ascii="LM Roman 10"/>
          <w:spacing w:val="-12"/>
          <w:sz w:val="22"/>
        </w:rPr>
        <w:t> </w:t>
      </w:r>
      <w:r>
        <w:rPr>
          <w:rFonts w:ascii="LM Roman 10"/>
          <w:sz w:val="22"/>
        </w:rPr>
        <w:t>individuals</w:t>
      </w:r>
      <w:r>
        <w:rPr>
          <w:rFonts w:ascii="LM Roman 10"/>
          <w:spacing w:val="-11"/>
          <w:sz w:val="22"/>
        </w:rPr>
        <w:t> </w:t>
      </w:r>
      <w:r>
        <w:rPr>
          <w:rFonts w:ascii="LM Roman 10"/>
          <w:sz w:val="22"/>
        </w:rPr>
        <w:t>turn out</w:t>
      </w:r>
      <w:r>
        <w:rPr>
          <w:rFonts w:ascii="LM Roman 10"/>
          <w:spacing w:val="-23"/>
          <w:sz w:val="22"/>
        </w:rPr>
        <w:t> </w:t>
      </w:r>
      <w:r>
        <w:rPr>
          <w:rFonts w:ascii="LM Roman 10"/>
          <w:sz w:val="22"/>
        </w:rPr>
        <w:t>at</w:t>
      </w:r>
      <w:r>
        <w:rPr>
          <w:rFonts w:ascii="LM Roman 10"/>
          <w:spacing w:val="-22"/>
          <w:sz w:val="22"/>
        </w:rPr>
        <w:t> </w:t>
      </w:r>
      <w:r>
        <w:rPr>
          <w:rFonts w:ascii="LM Roman 10"/>
          <w:sz w:val="22"/>
        </w:rPr>
        <w:t>very</w:t>
      </w:r>
      <w:r>
        <w:rPr>
          <w:rFonts w:ascii="LM Roman 10"/>
          <w:spacing w:val="-22"/>
          <w:sz w:val="22"/>
        </w:rPr>
        <w:t> </w:t>
      </w:r>
      <w:r>
        <w:rPr>
          <w:rFonts w:ascii="LM Roman 10"/>
          <w:sz w:val="22"/>
        </w:rPr>
        <w:t>low</w:t>
      </w:r>
      <w:r>
        <w:rPr>
          <w:rFonts w:ascii="LM Roman 10"/>
          <w:spacing w:val="-23"/>
          <w:sz w:val="22"/>
        </w:rPr>
        <w:t> </w:t>
      </w:r>
      <w:r>
        <w:rPr>
          <w:rFonts w:ascii="LM Roman 10"/>
          <w:sz w:val="22"/>
        </w:rPr>
        <w:t>rates.</w:t>
      </w:r>
      <w:r>
        <w:rPr>
          <w:rFonts w:ascii="LM Roman 10"/>
          <w:spacing w:val="10"/>
          <w:sz w:val="22"/>
        </w:rPr>
        <w:t> </w:t>
      </w:r>
      <w:r>
        <w:rPr>
          <w:rFonts w:ascii="LM Roman 10"/>
          <w:sz w:val="22"/>
        </w:rPr>
        <w:t>Executive</w:t>
      </w:r>
      <w:r>
        <w:rPr>
          <w:rFonts w:ascii="LM Roman 10"/>
          <w:spacing w:val="-22"/>
          <w:sz w:val="22"/>
        </w:rPr>
        <w:t> </w:t>
      </w:r>
      <w:r>
        <w:rPr>
          <w:rFonts w:ascii="LM Roman 10"/>
          <w:sz w:val="22"/>
        </w:rPr>
        <w:t>Order</w:t>
      </w:r>
      <w:r>
        <w:rPr>
          <w:rFonts w:ascii="LM Roman 10"/>
          <w:spacing w:val="-23"/>
          <w:sz w:val="22"/>
        </w:rPr>
        <w:t> </w:t>
      </w:r>
      <w:r>
        <w:rPr>
          <w:rFonts w:ascii="LM Roman 10"/>
          <w:sz w:val="22"/>
        </w:rPr>
        <w:t>181</w:t>
      </w:r>
      <w:r>
        <w:rPr>
          <w:rFonts w:ascii="LM Roman 10"/>
          <w:spacing w:val="-22"/>
          <w:sz w:val="22"/>
        </w:rPr>
        <w:t> </w:t>
      </w:r>
      <w:r>
        <w:rPr>
          <w:rFonts w:ascii="LM Roman 10"/>
          <w:sz w:val="22"/>
        </w:rPr>
        <w:t>in</w:t>
      </w:r>
      <w:r>
        <w:rPr>
          <w:rFonts w:ascii="LM Roman 10"/>
          <w:spacing w:val="-22"/>
          <w:sz w:val="22"/>
        </w:rPr>
        <w:t> </w:t>
      </w:r>
      <w:r>
        <w:rPr>
          <w:rFonts w:ascii="LM Roman 10"/>
          <w:sz w:val="22"/>
        </w:rPr>
        <w:t>New</w:t>
      </w:r>
      <w:r>
        <w:rPr>
          <w:rFonts w:ascii="LM Roman 10"/>
          <w:spacing w:val="-22"/>
          <w:sz w:val="22"/>
        </w:rPr>
        <w:t> </w:t>
      </w:r>
      <w:r>
        <w:rPr>
          <w:rFonts w:ascii="LM Roman 10"/>
          <w:spacing w:val="-5"/>
          <w:sz w:val="22"/>
        </w:rPr>
        <w:t>York</w:t>
      </w:r>
      <w:r>
        <w:rPr>
          <w:rFonts w:ascii="LM Roman 10"/>
          <w:spacing w:val="-23"/>
          <w:sz w:val="22"/>
        </w:rPr>
        <w:t> </w:t>
      </w:r>
      <w:r>
        <w:rPr>
          <w:rFonts w:ascii="LM Roman 10"/>
          <w:sz w:val="22"/>
        </w:rPr>
        <w:t>State</w:t>
      </w:r>
      <w:r>
        <w:rPr>
          <w:rFonts w:ascii="LM Roman 10"/>
          <w:spacing w:val="-22"/>
          <w:sz w:val="22"/>
        </w:rPr>
        <w:t> </w:t>
      </w:r>
      <w:r>
        <w:rPr>
          <w:rFonts w:ascii="LM Roman 10"/>
          <w:sz w:val="22"/>
        </w:rPr>
        <w:t>allows</w:t>
      </w:r>
      <w:r>
        <w:rPr>
          <w:rFonts w:ascii="LM Roman 10"/>
          <w:spacing w:val="-22"/>
          <w:sz w:val="22"/>
        </w:rPr>
        <w:t> </w:t>
      </w:r>
      <w:r>
        <w:rPr>
          <w:rFonts w:ascii="LM Roman 10"/>
          <w:sz w:val="22"/>
        </w:rPr>
        <w:t>us</w:t>
      </w:r>
      <w:r>
        <w:rPr>
          <w:rFonts w:ascii="LM Roman 10"/>
          <w:spacing w:val="-22"/>
          <w:sz w:val="22"/>
        </w:rPr>
        <w:t> </w:t>
      </w:r>
      <w:r>
        <w:rPr>
          <w:rFonts w:ascii="LM Roman 10"/>
          <w:sz w:val="22"/>
        </w:rPr>
        <w:t>to</w:t>
      </w:r>
      <w:r>
        <w:rPr>
          <w:rFonts w:ascii="LM Roman 10"/>
          <w:spacing w:val="-23"/>
          <w:sz w:val="22"/>
        </w:rPr>
        <w:t> </w:t>
      </w:r>
      <w:r>
        <w:rPr>
          <w:rFonts w:ascii="LM Roman 10"/>
          <w:sz w:val="22"/>
        </w:rPr>
        <w:t>test</w:t>
      </w:r>
      <w:r>
        <w:rPr>
          <w:rFonts w:ascii="LM Roman 10"/>
          <w:spacing w:val="-22"/>
          <w:sz w:val="22"/>
        </w:rPr>
        <w:t> </w:t>
      </w:r>
      <w:r>
        <w:rPr>
          <w:rFonts w:ascii="LM Roman 10"/>
          <w:sz w:val="22"/>
        </w:rPr>
        <w:t>whether restoring voting rights at an in-person meeting while an individual is still on parole can increase their post-supervision registration and</w:t>
      </w:r>
      <w:r>
        <w:rPr>
          <w:rFonts w:ascii="LM Roman 10"/>
          <w:spacing w:val="-11"/>
          <w:sz w:val="22"/>
        </w:rPr>
        <w:t> </w:t>
      </w:r>
      <w:r>
        <w:rPr>
          <w:rFonts w:ascii="LM Roman 10"/>
          <w:sz w:val="22"/>
        </w:rPr>
        <w:t>turnout.</w:t>
      </w:r>
    </w:p>
    <w:p>
      <w:pPr>
        <w:spacing w:line="206" w:lineRule="auto" w:before="0"/>
        <w:ind w:left="717" w:right="1995" w:firstLine="327"/>
        <w:jc w:val="both"/>
        <w:rPr>
          <w:rFonts w:ascii="LM Roman 10"/>
          <w:sz w:val="22"/>
        </w:rPr>
      </w:pPr>
      <w:r>
        <w:rPr>
          <w:rFonts w:ascii="LM Roman 10"/>
          <w:sz w:val="22"/>
        </w:rPr>
        <w:t>Methods: By linking administrative parole records with the registered voter </w:t>
      </w:r>
      <w:r>
        <w:rPr>
          <w:rFonts w:ascii="LM Roman 10"/>
          <w:spacing w:val="-3"/>
          <w:sz w:val="22"/>
        </w:rPr>
        <w:t>file  </w:t>
      </w:r>
      <w:r>
        <w:rPr>
          <w:rFonts w:ascii="LM Roman 10"/>
          <w:sz w:val="22"/>
        </w:rPr>
        <w:t>I estimate individual-level turnout. I use an interrupted time series and </w:t>
      </w:r>
      <w:r>
        <w:rPr>
          <w:rFonts w:ascii="LM Roman 10"/>
          <w:spacing w:val="-4"/>
          <w:sz w:val="22"/>
        </w:rPr>
        <w:t>two-stage</w:t>
      </w:r>
      <w:r>
        <w:rPr>
          <w:rFonts w:ascii="LM Roman 10"/>
          <w:spacing w:val="65"/>
          <w:sz w:val="22"/>
        </w:rPr>
        <w:t> </w:t>
      </w:r>
      <w:r>
        <w:rPr>
          <w:rFonts w:ascii="LM Roman 10"/>
          <w:sz w:val="22"/>
        </w:rPr>
        <w:t>least squares approach to estimate the causal effect of Executive Order 181 on post- supervision</w:t>
      </w:r>
      <w:r>
        <w:rPr>
          <w:rFonts w:ascii="LM Roman 10"/>
          <w:spacing w:val="-2"/>
          <w:sz w:val="22"/>
        </w:rPr>
        <w:t> </w:t>
      </w:r>
      <w:r>
        <w:rPr>
          <w:rFonts w:ascii="LM Roman 10"/>
          <w:sz w:val="22"/>
        </w:rPr>
        <w:t>participation.</w:t>
      </w:r>
    </w:p>
    <w:p>
      <w:pPr>
        <w:spacing w:line="206" w:lineRule="auto" w:before="0"/>
        <w:ind w:left="717" w:right="1995" w:firstLine="327"/>
        <w:jc w:val="both"/>
        <w:rPr>
          <w:rFonts w:ascii="LM Roman 10"/>
          <w:sz w:val="22"/>
        </w:rPr>
      </w:pPr>
      <w:r>
        <w:rPr>
          <w:rFonts w:ascii="LM Roman 10"/>
          <w:sz w:val="22"/>
        </w:rPr>
        <w:t>Results:</w:t>
      </w:r>
      <w:r>
        <w:rPr>
          <w:rFonts w:ascii="LM Roman 10"/>
          <w:spacing w:val="4"/>
          <w:sz w:val="22"/>
        </w:rPr>
        <w:t> </w:t>
      </w:r>
      <w:r>
        <w:rPr>
          <w:rFonts w:ascii="LM Roman 10"/>
          <w:sz w:val="22"/>
        </w:rPr>
        <w:t>I</w:t>
      </w:r>
      <w:r>
        <w:rPr>
          <w:rFonts w:ascii="LM Roman 10"/>
          <w:spacing w:val="-27"/>
          <w:sz w:val="22"/>
        </w:rPr>
        <w:t> </w:t>
      </w:r>
      <w:r>
        <w:rPr>
          <w:rFonts w:ascii="LM Roman 10"/>
          <w:sz w:val="22"/>
        </w:rPr>
        <w:t>find</w:t>
      </w:r>
      <w:r>
        <w:rPr>
          <w:rFonts w:ascii="LM Roman 10"/>
          <w:spacing w:val="-27"/>
          <w:sz w:val="22"/>
        </w:rPr>
        <w:t> </w:t>
      </w:r>
      <w:r>
        <w:rPr>
          <w:rFonts w:ascii="LM Roman 10"/>
          <w:sz w:val="22"/>
        </w:rPr>
        <w:t>that</w:t>
      </w:r>
      <w:r>
        <w:rPr>
          <w:rFonts w:ascii="LM Roman 10"/>
          <w:spacing w:val="-27"/>
          <w:sz w:val="22"/>
        </w:rPr>
        <w:t> </w:t>
      </w:r>
      <w:r>
        <w:rPr>
          <w:rFonts w:ascii="LM Roman 10"/>
          <w:sz w:val="22"/>
        </w:rPr>
        <w:t>Executive</w:t>
      </w:r>
      <w:r>
        <w:rPr>
          <w:rFonts w:ascii="LM Roman 10"/>
          <w:spacing w:val="-27"/>
          <w:sz w:val="22"/>
        </w:rPr>
        <w:t> </w:t>
      </w:r>
      <w:r>
        <w:rPr>
          <w:rFonts w:ascii="LM Roman 10"/>
          <w:sz w:val="22"/>
        </w:rPr>
        <w:t>Order</w:t>
      </w:r>
      <w:r>
        <w:rPr>
          <w:rFonts w:ascii="LM Roman 10"/>
          <w:spacing w:val="-27"/>
          <w:sz w:val="22"/>
        </w:rPr>
        <w:t> </w:t>
      </w:r>
      <w:r>
        <w:rPr>
          <w:rFonts w:ascii="LM Roman 10"/>
          <w:sz w:val="22"/>
        </w:rPr>
        <w:t>181</w:t>
      </w:r>
      <w:r>
        <w:rPr>
          <w:rFonts w:ascii="LM Roman 10"/>
          <w:spacing w:val="-28"/>
          <w:sz w:val="22"/>
        </w:rPr>
        <w:t> </w:t>
      </w:r>
      <w:r>
        <w:rPr>
          <w:rFonts w:ascii="LM Roman 10"/>
          <w:sz w:val="22"/>
        </w:rPr>
        <w:t>increased</w:t>
      </w:r>
      <w:r>
        <w:rPr>
          <w:rFonts w:ascii="LM Roman 10"/>
          <w:spacing w:val="-27"/>
          <w:sz w:val="22"/>
        </w:rPr>
        <w:t> </w:t>
      </w:r>
      <w:r>
        <w:rPr>
          <w:rFonts w:ascii="LM Roman 10"/>
          <w:sz w:val="22"/>
        </w:rPr>
        <w:t>post-supervision</w:t>
      </w:r>
      <w:r>
        <w:rPr>
          <w:rFonts w:ascii="LM Roman 10"/>
          <w:spacing w:val="-27"/>
          <w:sz w:val="22"/>
        </w:rPr>
        <w:t> </w:t>
      </w:r>
      <w:r>
        <w:rPr>
          <w:rFonts w:ascii="LM Roman 10"/>
          <w:sz w:val="22"/>
        </w:rPr>
        <w:t>registration</w:t>
      </w:r>
      <w:r>
        <w:rPr>
          <w:rFonts w:ascii="LM Roman 10"/>
          <w:spacing w:val="-27"/>
          <w:sz w:val="22"/>
        </w:rPr>
        <w:t> </w:t>
      </w:r>
      <w:r>
        <w:rPr>
          <w:rFonts w:ascii="LM Roman 10"/>
          <w:spacing w:val="-4"/>
          <w:sz w:val="22"/>
        </w:rPr>
        <w:t>and </w:t>
      </w:r>
      <w:r>
        <w:rPr>
          <w:rFonts w:ascii="LM Roman 10"/>
          <w:sz w:val="22"/>
        </w:rPr>
        <w:t>turnout</w:t>
      </w:r>
      <w:r>
        <w:rPr>
          <w:rFonts w:ascii="LM Roman 10"/>
          <w:spacing w:val="-20"/>
          <w:sz w:val="22"/>
        </w:rPr>
        <w:t> </w:t>
      </w:r>
      <w:r>
        <w:rPr>
          <w:rFonts w:ascii="LM Roman 10"/>
          <w:sz w:val="22"/>
        </w:rPr>
        <w:t>for</w:t>
      </w:r>
      <w:r>
        <w:rPr>
          <w:rFonts w:ascii="LM Roman 10"/>
          <w:spacing w:val="-20"/>
          <w:sz w:val="22"/>
        </w:rPr>
        <w:t> </w:t>
      </w:r>
      <w:r>
        <w:rPr>
          <w:rFonts w:ascii="LM Roman 10"/>
          <w:sz w:val="22"/>
        </w:rPr>
        <w:t>individuals</w:t>
      </w:r>
      <w:r>
        <w:rPr>
          <w:rFonts w:ascii="LM Roman 10"/>
          <w:spacing w:val="-20"/>
          <w:sz w:val="22"/>
        </w:rPr>
        <w:t> </w:t>
      </w:r>
      <w:r>
        <w:rPr>
          <w:rFonts w:ascii="LM Roman 10"/>
          <w:sz w:val="22"/>
        </w:rPr>
        <w:t>discharged</w:t>
      </w:r>
      <w:r>
        <w:rPr>
          <w:rFonts w:ascii="LM Roman 10"/>
          <w:spacing w:val="-20"/>
          <w:sz w:val="22"/>
        </w:rPr>
        <w:t> </w:t>
      </w:r>
      <w:r>
        <w:rPr>
          <w:rFonts w:ascii="LM Roman 10"/>
          <w:sz w:val="22"/>
        </w:rPr>
        <w:t>from</w:t>
      </w:r>
      <w:r>
        <w:rPr>
          <w:rFonts w:ascii="LM Roman 10"/>
          <w:spacing w:val="-20"/>
          <w:sz w:val="22"/>
        </w:rPr>
        <w:t> </w:t>
      </w:r>
      <w:r>
        <w:rPr>
          <w:rFonts w:ascii="LM Roman 10"/>
          <w:sz w:val="22"/>
        </w:rPr>
        <w:t>parole</w:t>
      </w:r>
      <w:r>
        <w:rPr>
          <w:rFonts w:ascii="LM Roman 10"/>
          <w:spacing w:val="-20"/>
          <w:sz w:val="22"/>
        </w:rPr>
        <w:t> </w:t>
      </w:r>
      <w:r>
        <w:rPr>
          <w:rFonts w:ascii="LM Roman 10"/>
          <w:sz w:val="22"/>
        </w:rPr>
        <w:t>as</w:t>
      </w:r>
      <w:r>
        <w:rPr>
          <w:rFonts w:ascii="LM Roman 10"/>
          <w:spacing w:val="-20"/>
          <w:sz w:val="22"/>
        </w:rPr>
        <w:t> </w:t>
      </w:r>
      <w:r>
        <w:rPr>
          <w:rFonts w:ascii="LM Roman 10"/>
          <w:sz w:val="22"/>
        </w:rPr>
        <w:t>a</w:t>
      </w:r>
      <w:r>
        <w:rPr>
          <w:rFonts w:ascii="LM Roman 10"/>
          <w:spacing w:val="-19"/>
          <w:sz w:val="22"/>
        </w:rPr>
        <w:t> </w:t>
      </w:r>
      <w:r>
        <w:rPr>
          <w:rFonts w:ascii="LM Roman 10"/>
          <w:sz w:val="22"/>
        </w:rPr>
        <w:t>whole;</w:t>
      </w:r>
      <w:r>
        <w:rPr>
          <w:rFonts w:ascii="LM Roman 10"/>
          <w:spacing w:val="-16"/>
          <w:sz w:val="22"/>
        </w:rPr>
        <w:t> </w:t>
      </w:r>
      <w:r>
        <w:rPr>
          <w:rFonts w:ascii="LM Roman 10"/>
          <w:sz w:val="22"/>
        </w:rPr>
        <w:t>these</w:t>
      </w:r>
      <w:r>
        <w:rPr>
          <w:rFonts w:ascii="LM Roman 10"/>
          <w:spacing w:val="-20"/>
          <w:sz w:val="22"/>
        </w:rPr>
        <w:t> </w:t>
      </w:r>
      <w:r>
        <w:rPr>
          <w:rFonts w:ascii="LM Roman 10"/>
          <w:sz w:val="22"/>
        </w:rPr>
        <w:t>results,</w:t>
      </w:r>
      <w:r>
        <w:rPr>
          <w:rFonts w:ascii="LM Roman 10"/>
          <w:spacing w:val="-17"/>
          <w:sz w:val="22"/>
        </w:rPr>
        <w:t> </w:t>
      </w:r>
      <w:r>
        <w:rPr>
          <w:rFonts w:ascii="LM Roman 10"/>
          <w:spacing w:val="-3"/>
          <w:sz w:val="22"/>
        </w:rPr>
        <w:t>however,</w:t>
      </w:r>
      <w:r>
        <w:rPr>
          <w:rFonts w:ascii="LM Roman 10"/>
          <w:spacing w:val="-17"/>
          <w:sz w:val="22"/>
        </w:rPr>
        <w:t> </w:t>
      </w:r>
      <w:r>
        <w:rPr>
          <w:rFonts w:ascii="LM Roman 10"/>
          <w:sz w:val="22"/>
        </w:rPr>
        <w:t>mask racial heterogeneity. Although the participation of non-Black individuals increased substantially, the treatment effect for Black individuals was either </w:t>
      </w:r>
      <w:r>
        <w:rPr>
          <w:rFonts w:ascii="LM Roman 10"/>
          <w:spacing w:val="-4"/>
          <w:sz w:val="22"/>
        </w:rPr>
        <w:t>much </w:t>
      </w:r>
      <w:r>
        <w:rPr>
          <w:rFonts w:ascii="LM Roman 10"/>
          <w:sz w:val="22"/>
        </w:rPr>
        <w:t>smaller or nonexistent.</w:t>
      </w:r>
    </w:p>
    <w:p>
      <w:pPr>
        <w:spacing w:line="206" w:lineRule="auto" w:before="0"/>
        <w:ind w:left="717" w:right="1995" w:firstLine="327"/>
        <w:jc w:val="both"/>
        <w:rPr>
          <w:rFonts w:ascii="LM Roman 10"/>
          <w:sz w:val="22"/>
        </w:rPr>
      </w:pPr>
      <w:r>
        <w:rPr>
          <w:rFonts w:ascii="LM Roman 10"/>
          <w:sz w:val="22"/>
        </w:rPr>
        <w:t>Conclusion: State policy can meaningfully increase the political participation </w:t>
      </w:r>
      <w:r>
        <w:rPr>
          <w:rFonts w:ascii="LM Roman 10"/>
          <w:spacing w:val="-7"/>
          <w:sz w:val="22"/>
        </w:rPr>
        <w:t>of </w:t>
      </w:r>
      <w:r>
        <w:rPr>
          <w:rFonts w:ascii="LM Roman 10"/>
          <w:sz w:val="22"/>
        </w:rPr>
        <w:t>individuals even after they are no longer on parole.  </w:t>
      </w:r>
      <w:r>
        <w:rPr>
          <w:rFonts w:ascii="LM Roman 10"/>
          <w:spacing w:val="-3"/>
          <w:sz w:val="22"/>
        </w:rPr>
        <w:t>However,  </w:t>
      </w:r>
      <w:r>
        <w:rPr>
          <w:rFonts w:ascii="LM Roman 10"/>
          <w:sz w:val="22"/>
        </w:rPr>
        <w:t>at least in the </w:t>
      </w:r>
      <w:r>
        <w:rPr>
          <w:rFonts w:ascii="LM Roman 10"/>
          <w:spacing w:val="-3"/>
          <w:sz w:val="22"/>
        </w:rPr>
        <w:t>case  </w:t>
      </w:r>
      <w:r>
        <w:rPr>
          <w:rFonts w:ascii="LM Roman 10"/>
          <w:sz w:val="22"/>
        </w:rPr>
        <w:t>of New </w:t>
      </w:r>
      <w:r>
        <w:rPr>
          <w:rFonts w:ascii="LM Roman 10"/>
          <w:spacing w:val="-5"/>
          <w:sz w:val="22"/>
        </w:rPr>
        <w:t>York </w:t>
      </w:r>
      <w:r>
        <w:rPr>
          <w:rFonts w:ascii="LM Roman 10"/>
          <w:sz w:val="22"/>
        </w:rPr>
        <w:t>State, rights restoration prior to parole discharge appears less </w:t>
      </w:r>
      <w:r>
        <w:rPr>
          <w:rFonts w:ascii="LM Roman 10"/>
          <w:spacing w:val="-3"/>
          <w:sz w:val="22"/>
        </w:rPr>
        <w:t>effective </w:t>
      </w:r>
      <w:r>
        <w:rPr>
          <w:rFonts w:ascii="LM Roman 10"/>
          <w:sz w:val="22"/>
        </w:rPr>
        <w:t>for Black individuals, who make up roughly 40 percent of the formerly incarcerated population.</w:t>
      </w:r>
    </w:p>
    <w:p>
      <w:pPr>
        <w:pStyle w:val="BodyText"/>
        <w:spacing w:before="10"/>
        <w:rPr>
          <w:rFonts w:ascii="LM Roman 10"/>
          <w:sz w:val="22"/>
        </w:rPr>
      </w:pPr>
      <w:r>
        <w:rPr/>
        <w:pict>
          <v:line style="position:absolute;mso-position-horizontal-relative:page;mso-position-vertical-relative:paragraph;z-index:-1024;mso-wrap-distance-left:0;mso-wrap-distance-right:0" from="72pt,18.460257pt" to="259.197pt,18.460257pt" stroked="true" strokeweight=".3985pt" strokecolor="#000000">
            <v:stroke dashstyle="solid"/>
            <w10:wrap type="topAndBottom"/>
          </v:line>
        </w:pict>
      </w:r>
    </w:p>
    <w:p>
      <w:pPr>
        <w:spacing w:line="199" w:lineRule="auto" w:before="3"/>
        <w:ind w:left="120" w:right="1307" w:firstLine="269"/>
        <w:jc w:val="left"/>
        <w:rPr>
          <w:rFonts w:ascii="LM Roman 10" w:hAnsi="LM Roman 10"/>
          <w:sz w:val="20"/>
        </w:rPr>
      </w:pPr>
      <w:r>
        <w:rPr>
          <w:position w:val="7"/>
          <w:sz w:val="14"/>
        </w:rPr>
        <w:t>∗</w:t>
      </w:r>
      <w:r>
        <w:rPr>
          <w:rFonts w:ascii="LM Roman 10" w:hAnsi="LM Roman 10"/>
          <w:sz w:val="20"/>
        </w:rPr>
        <w:t>The author thanks Jacob Faber, Jeff Manza, Myrna Pérez, Ariel White, and Peter Miller for their comments on this project. All errors are my responsibility.</w:t>
      </w:r>
    </w:p>
    <w:p>
      <w:pPr>
        <w:spacing w:line="199" w:lineRule="auto" w:before="4"/>
        <w:ind w:left="120" w:right="1307" w:firstLine="275"/>
        <w:jc w:val="left"/>
        <w:rPr>
          <w:rFonts w:ascii="LM Roman 10" w:hAnsi="LM Roman 10"/>
          <w:sz w:val="20"/>
        </w:rPr>
      </w:pPr>
      <w:r>
        <w:rPr>
          <w:position w:val="7"/>
          <w:sz w:val="14"/>
        </w:rPr>
        <w:t>†</w:t>
      </w:r>
      <w:r>
        <w:rPr>
          <w:rFonts w:ascii="LM Roman 10" w:hAnsi="LM Roman 10"/>
          <w:sz w:val="20"/>
        </w:rPr>
        <w:t>Researcher, Brennan Center for Justice at NYU School of Law, 120 Broadway Ste 1750, New </w:t>
      </w:r>
      <w:r>
        <w:rPr>
          <w:rFonts w:ascii="LM Roman 10" w:hAnsi="LM Roman 10"/>
          <w:spacing w:val="-4"/>
          <w:sz w:val="20"/>
        </w:rPr>
        <w:t>York, </w:t>
      </w:r>
      <w:r>
        <w:rPr>
          <w:rFonts w:ascii="LM Roman 10" w:hAnsi="LM Roman 10"/>
          <w:sz w:val="20"/>
        </w:rPr>
        <w:t>NY 10271 (</w:t>
      </w:r>
      <w:hyperlink r:id="rId5">
        <w:r>
          <w:rPr>
            <w:rFonts w:ascii="LM Roman 10" w:hAnsi="LM Roman 10"/>
            <w:sz w:val="20"/>
          </w:rPr>
          <w:t>kevin.morris@nyu.edu</w:t>
        </w:r>
      </w:hyperlink>
      <w:r>
        <w:rPr>
          <w:rFonts w:ascii="LM Roman 10" w:hAnsi="LM Roman 10"/>
          <w:sz w:val="20"/>
        </w:rPr>
        <w:t>)</w:t>
      </w:r>
    </w:p>
    <w:p>
      <w:pPr>
        <w:spacing w:after="0" w:line="199" w:lineRule="auto"/>
        <w:jc w:val="left"/>
        <w:rPr>
          <w:rFonts w:ascii="LM Roman 10" w:hAnsi="LM Roman 10"/>
          <w:sz w:val="20"/>
        </w:rPr>
        <w:sectPr>
          <w:type w:val="continuous"/>
          <w:pgSz w:w="12240" w:h="15840"/>
          <w:pgMar w:top="1500" w:bottom="280" w:left="1320" w:right="40"/>
        </w:sectPr>
      </w:pPr>
    </w:p>
    <w:p>
      <w:pPr>
        <w:pStyle w:val="Heading1"/>
      </w:pPr>
      <w:bookmarkStart w:name="Introduction" w:id="1"/>
      <w:bookmarkEnd w:id="1"/>
      <w:r>
        <w:rPr>
          <w:b w:val="0"/>
        </w:rPr>
      </w:r>
      <w:r>
        <w:rPr/>
        <w:t>Introduction</w:t>
      </w:r>
    </w:p>
    <w:p>
      <w:pPr>
        <w:pStyle w:val="BodyText"/>
        <w:spacing w:before="9"/>
        <w:rPr>
          <w:rFonts w:ascii="Georgia"/>
          <w:b/>
          <w:sz w:val="46"/>
        </w:rPr>
      </w:pPr>
    </w:p>
    <w:p>
      <w:pPr>
        <w:pStyle w:val="BodyText"/>
        <w:spacing w:line="408" w:lineRule="auto" w:before="1"/>
        <w:ind w:left="120" w:right="1397"/>
        <w:jc w:val="both"/>
      </w:pPr>
      <w:r>
        <w:rPr>
          <w:spacing w:val="-3"/>
        </w:rPr>
        <w:t>Collectively, </w:t>
      </w:r>
      <w:r>
        <w:rPr/>
        <w:t>felony disenfranchisement laws actively disenfranchise as many as 5.2 million American citizens. Of these, the majority are no longer incarcerated, but are either on </w:t>
      </w:r>
      <w:r>
        <w:rPr>
          <w:spacing w:val="-4"/>
        </w:rPr>
        <w:t>pa- </w:t>
      </w:r>
      <w:r>
        <w:rPr/>
        <w:t>role, probation, or are disenfranchised after completing their sentence (Uggen et al. </w:t>
      </w:r>
      <w:hyperlink w:history="true" w:anchor="_bookmark15">
        <w:r>
          <w:rPr/>
          <w:t>2020</w:t>
        </w:r>
      </w:hyperlink>
      <w:r>
        <w:rPr/>
        <w:t>). The effects of felony disenfranchisement, </w:t>
      </w:r>
      <w:r>
        <w:rPr>
          <w:spacing w:val="-3"/>
        </w:rPr>
        <w:t>however, </w:t>
      </w:r>
      <w:r>
        <w:rPr/>
        <w:t>might </w:t>
      </w:r>
      <w:r>
        <w:rPr>
          <w:spacing w:val="3"/>
        </w:rPr>
        <w:t>be </w:t>
      </w:r>
      <w:r>
        <w:rPr/>
        <w:t>even broader: there is some evidence that incarceration continues to structure political participation even after an </w:t>
      </w:r>
      <w:r>
        <w:rPr>
          <w:spacing w:val="-3"/>
        </w:rPr>
        <w:t>indi- </w:t>
      </w:r>
      <w:r>
        <w:rPr/>
        <w:t>vidual is no longer legally disenfranchised. Some literature argues that interactions with</w:t>
      </w:r>
      <w:r>
        <w:rPr>
          <w:spacing w:val="-33"/>
        </w:rPr>
        <w:t> </w:t>
      </w:r>
      <w:r>
        <w:rPr/>
        <w:t>the criminal justice system </w:t>
      </w:r>
      <w:r>
        <w:rPr>
          <w:spacing w:val="-3"/>
        </w:rPr>
        <w:t>leaves </w:t>
      </w:r>
      <w:r>
        <w:rPr/>
        <w:t>residents less likely to vote in the future </w:t>
      </w:r>
      <w:r>
        <w:rPr>
          <w:spacing w:val="-5"/>
        </w:rPr>
        <w:t>(Weaver </w:t>
      </w:r>
      <w:r>
        <w:rPr/>
        <w:t>and Lerman </w:t>
      </w:r>
      <w:hyperlink w:history="true" w:anchor="_bookmark17">
        <w:r>
          <w:rPr/>
          <w:t>2010</w:t>
        </w:r>
      </w:hyperlink>
      <w:r>
        <w:rPr/>
        <w:t>;</w:t>
      </w:r>
      <w:r>
        <w:rPr>
          <w:spacing w:val="-5"/>
        </w:rPr>
        <w:t> </w:t>
      </w:r>
      <w:r>
        <w:rPr/>
        <w:t>White</w:t>
      </w:r>
      <w:r>
        <w:rPr>
          <w:spacing w:val="-7"/>
        </w:rPr>
        <w:t> </w:t>
      </w:r>
      <w:hyperlink w:history="true" w:anchor="_bookmark18">
        <w:r>
          <w:rPr/>
          <w:t>2019</w:t>
        </w:r>
      </w:hyperlink>
      <w:r>
        <w:rPr/>
        <w:t>),</w:t>
      </w:r>
      <w:r>
        <w:rPr>
          <w:spacing w:val="-5"/>
        </w:rPr>
        <w:t> </w:t>
      </w:r>
      <w:r>
        <w:rPr/>
        <w:t>though</w:t>
      </w:r>
      <w:r>
        <w:rPr>
          <w:spacing w:val="-6"/>
        </w:rPr>
        <w:t> </w:t>
      </w:r>
      <w:r>
        <w:rPr/>
        <w:t>other</w:t>
      </w:r>
      <w:r>
        <w:rPr>
          <w:spacing w:val="-6"/>
        </w:rPr>
        <w:t> </w:t>
      </w:r>
      <w:r>
        <w:rPr/>
        <w:t>research</w:t>
      </w:r>
      <w:r>
        <w:rPr>
          <w:spacing w:val="-7"/>
        </w:rPr>
        <w:t> </w:t>
      </w:r>
      <w:r>
        <w:rPr/>
        <w:t>casts</w:t>
      </w:r>
      <w:r>
        <w:rPr>
          <w:spacing w:val="-6"/>
        </w:rPr>
        <w:t> </w:t>
      </w:r>
      <w:r>
        <w:rPr/>
        <w:t>some</w:t>
      </w:r>
      <w:r>
        <w:rPr>
          <w:spacing w:val="-7"/>
        </w:rPr>
        <w:t> </w:t>
      </w:r>
      <w:r>
        <w:rPr/>
        <w:t>doubt</w:t>
      </w:r>
      <w:r>
        <w:rPr>
          <w:spacing w:val="-6"/>
        </w:rPr>
        <w:t> </w:t>
      </w:r>
      <w:r>
        <w:rPr/>
        <w:t>on</w:t>
      </w:r>
      <w:r>
        <w:rPr>
          <w:spacing w:val="-7"/>
        </w:rPr>
        <w:t> </w:t>
      </w:r>
      <w:r>
        <w:rPr/>
        <w:t>this</w:t>
      </w:r>
      <w:r>
        <w:rPr>
          <w:spacing w:val="-6"/>
        </w:rPr>
        <w:t> </w:t>
      </w:r>
      <w:r>
        <w:rPr/>
        <w:t>conclusion</w:t>
      </w:r>
      <w:r>
        <w:rPr>
          <w:spacing w:val="-7"/>
        </w:rPr>
        <w:t> </w:t>
      </w:r>
      <w:r>
        <w:rPr/>
        <w:t>(Gerber</w:t>
      </w:r>
      <w:r>
        <w:rPr>
          <w:spacing w:val="-6"/>
        </w:rPr>
        <w:t> </w:t>
      </w:r>
      <w:r>
        <w:rPr/>
        <w:t>et</w:t>
      </w:r>
      <w:r>
        <w:rPr>
          <w:spacing w:val="-6"/>
        </w:rPr>
        <w:t> </w:t>
      </w:r>
      <w:r>
        <w:rPr/>
        <w:t>al. </w:t>
      </w:r>
      <w:hyperlink w:history="true" w:anchor="_bookmark6">
        <w:r>
          <w:rPr/>
          <w:t>2017</w:t>
        </w:r>
      </w:hyperlink>
      <w:r>
        <w:rPr/>
        <w:t>). One thing is clear: As Burch (</w:t>
      </w:r>
      <w:hyperlink w:history="true" w:anchor="_bookmark2">
        <w:r>
          <w:rPr/>
          <w:t>2011</w:t>
        </w:r>
      </w:hyperlink>
      <w:r>
        <w:rPr/>
        <w:t>) and others </w:t>
      </w:r>
      <w:r>
        <w:rPr>
          <w:spacing w:val="-4"/>
        </w:rPr>
        <w:t>have </w:t>
      </w:r>
      <w:r>
        <w:rPr/>
        <w:t>shown, turnout rates among the formerly incarcerated are extremely low. </w:t>
      </w:r>
      <w:r>
        <w:rPr>
          <w:spacing w:val="-4"/>
        </w:rPr>
        <w:t>Formal </w:t>
      </w:r>
      <w:r>
        <w:rPr/>
        <w:t>disenfranchisement policy, the literature has made clear, is just one piece of an interlocking system that serves to reduce the repre- sentation of minority and marginalized voters. The incarcerated population is drawn from</w:t>
      </w:r>
      <w:r>
        <w:rPr>
          <w:spacing w:val="-26"/>
        </w:rPr>
        <w:t> </w:t>
      </w:r>
      <w:r>
        <w:rPr/>
        <w:t>a </w:t>
      </w:r>
      <w:r>
        <w:rPr>
          <w:spacing w:val="3"/>
        </w:rPr>
        <w:t>pool </w:t>
      </w:r>
      <w:r>
        <w:rPr/>
        <w:t>of individuals who rarely vote, both prior to and after their incarceration. </w:t>
      </w:r>
      <w:r>
        <w:rPr>
          <w:spacing w:val="-10"/>
        </w:rPr>
        <w:t>To </w:t>
      </w:r>
      <w:r>
        <w:rPr/>
        <w:t>address only</w:t>
      </w:r>
      <w:r>
        <w:rPr>
          <w:spacing w:val="-13"/>
        </w:rPr>
        <w:t> </w:t>
      </w:r>
      <w:r>
        <w:rPr/>
        <w:t>the</w:t>
      </w:r>
      <w:r>
        <w:rPr>
          <w:spacing w:val="-12"/>
        </w:rPr>
        <w:t> </w:t>
      </w:r>
      <w:r>
        <w:rPr/>
        <w:t>formal</w:t>
      </w:r>
      <w:r>
        <w:rPr>
          <w:spacing w:val="-12"/>
        </w:rPr>
        <w:t> </w:t>
      </w:r>
      <w:r>
        <w:rPr/>
        <w:t>laws</w:t>
      </w:r>
      <w:r>
        <w:rPr>
          <w:spacing w:val="-12"/>
        </w:rPr>
        <w:t> </w:t>
      </w:r>
      <w:r>
        <w:rPr/>
        <w:t>contributing</w:t>
      </w:r>
      <w:r>
        <w:rPr>
          <w:spacing w:val="-12"/>
        </w:rPr>
        <w:t> </w:t>
      </w:r>
      <w:r>
        <w:rPr/>
        <w:t>to</w:t>
      </w:r>
      <w:r>
        <w:rPr>
          <w:spacing w:val="-12"/>
        </w:rPr>
        <w:t> </w:t>
      </w:r>
      <w:r>
        <w:rPr/>
        <w:t>disenfranchisement</w:t>
      </w:r>
      <w:r>
        <w:rPr>
          <w:spacing w:val="-12"/>
        </w:rPr>
        <w:t> </w:t>
      </w:r>
      <w:r>
        <w:rPr/>
        <w:t>without</w:t>
      </w:r>
      <w:r>
        <w:rPr>
          <w:spacing w:val="-12"/>
        </w:rPr>
        <w:t> </w:t>
      </w:r>
      <w:r>
        <w:rPr/>
        <w:t>also</w:t>
      </w:r>
      <w:r>
        <w:rPr>
          <w:spacing w:val="-13"/>
        </w:rPr>
        <w:t> </w:t>
      </w:r>
      <w:r>
        <w:rPr/>
        <w:t>interrogating</w:t>
      </w:r>
      <w:r>
        <w:rPr>
          <w:spacing w:val="-12"/>
        </w:rPr>
        <w:t> </w:t>
      </w:r>
      <w:r>
        <w:rPr/>
        <w:t>efforts</w:t>
      </w:r>
      <w:r>
        <w:rPr>
          <w:spacing w:val="-12"/>
        </w:rPr>
        <w:t> </w:t>
      </w:r>
      <w:r>
        <w:rPr>
          <w:spacing w:val="-6"/>
        </w:rPr>
        <w:t>to </w:t>
      </w:r>
      <w:r>
        <w:rPr>
          <w:spacing w:val="2"/>
        </w:rPr>
        <w:t>boost</w:t>
      </w:r>
      <w:r>
        <w:rPr>
          <w:spacing w:val="-38"/>
        </w:rPr>
        <w:t> </w:t>
      </w:r>
      <w:r>
        <w:rPr/>
        <w:t>post-supervision participation risks leaving </w:t>
      </w:r>
      <w:r>
        <w:rPr>
          <w:spacing w:val="-4"/>
        </w:rPr>
        <w:t>much </w:t>
      </w:r>
      <w:r>
        <w:rPr/>
        <w:t>of the system of effective disenfran- chisement undisturbed. New </w:t>
      </w:r>
      <w:r>
        <w:rPr>
          <w:spacing w:val="-5"/>
        </w:rPr>
        <w:t>York </w:t>
      </w:r>
      <w:r>
        <w:rPr/>
        <w:t>State offers us the opportunity to test </w:t>
      </w:r>
      <w:r>
        <w:rPr>
          <w:spacing w:val="-3"/>
        </w:rPr>
        <w:t>how </w:t>
      </w:r>
      <w:r>
        <w:rPr/>
        <w:t>the timing  and</w:t>
      </w:r>
      <w:r>
        <w:rPr>
          <w:spacing w:val="8"/>
        </w:rPr>
        <w:t> </w:t>
      </w:r>
      <w:r>
        <w:rPr/>
        <w:t>method</w:t>
      </w:r>
      <w:r>
        <w:rPr>
          <w:spacing w:val="8"/>
        </w:rPr>
        <w:t> </w:t>
      </w:r>
      <w:r>
        <w:rPr/>
        <w:t>of</w:t>
      </w:r>
      <w:r>
        <w:rPr>
          <w:spacing w:val="9"/>
        </w:rPr>
        <w:t> </w:t>
      </w:r>
      <w:r>
        <w:rPr/>
        <w:t>the</w:t>
      </w:r>
      <w:r>
        <w:rPr>
          <w:spacing w:val="8"/>
        </w:rPr>
        <w:t> </w:t>
      </w:r>
      <w:r>
        <w:rPr/>
        <w:t>re-instation</w:t>
      </w:r>
      <w:r>
        <w:rPr>
          <w:spacing w:val="8"/>
        </w:rPr>
        <w:t> </w:t>
      </w:r>
      <w:r>
        <w:rPr/>
        <w:t>of</w:t>
      </w:r>
      <w:r>
        <w:rPr>
          <w:spacing w:val="9"/>
        </w:rPr>
        <w:t> </w:t>
      </w:r>
      <w:r>
        <w:rPr/>
        <w:t>voting</w:t>
      </w:r>
      <w:r>
        <w:rPr>
          <w:spacing w:val="7"/>
        </w:rPr>
        <w:t> </w:t>
      </w:r>
      <w:r>
        <w:rPr/>
        <w:t>rights</w:t>
      </w:r>
      <w:r>
        <w:rPr>
          <w:spacing w:val="8"/>
        </w:rPr>
        <w:t> </w:t>
      </w:r>
      <w:r>
        <w:rPr/>
        <w:t>structures</w:t>
      </w:r>
      <w:r>
        <w:rPr>
          <w:spacing w:val="8"/>
        </w:rPr>
        <w:t> </w:t>
      </w:r>
      <w:r>
        <w:rPr/>
        <w:t>post-supervision</w:t>
      </w:r>
      <w:r>
        <w:rPr>
          <w:spacing w:val="9"/>
        </w:rPr>
        <w:t> </w:t>
      </w:r>
      <w:r>
        <w:rPr/>
        <w:t>participation.</w:t>
      </w:r>
    </w:p>
    <w:p>
      <w:pPr>
        <w:pStyle w:val="BodyText"/>
        <w:spacing w:line="408" w:lineRule="auto" w:before="116"/>
        <w:ind w:left="120" w:right="1397"/>
        <w:jc w:val="both"/>
      </w:pPr>
      <w:r>
        <w:rPr/>
        <w:t>Prior</w:t>
      </w:r>
      <w:r>
        <w:rPr>
          <w:spacing w:val="-6"/>
        </w:rPr>
        <w:t> </w:t>
      </w:r>
      <w:r>
        <w:rPr/>
        <w:t>to</w:t>
      </w:r>
      <w:r>
        <w:rPr>
          <w:spacing w:val="-6"/>
        </w:rPr>
        <w:t> </w:t>
      </w:r>
      <w:r>
        <w:rPr/>
        <w:t>2018,</w:t>
      </w:r>
      <w:r>
        <w:rPr>
          <w:spacing w:val="-5"/>
        </w:rPr>
        <w:t> </w:t>
      </w:r>
      <w:r>
        <w:rPr/>
        <w:t>New</w:t>
      </w:r>
      <w:r>
        <w:rPr>
          <w:spacing w:val="-6"/>
        </w:rPr>
        <w:t> </w:t>
      </w:r>
      <w:r>
        <w:rPr>
          <w:spacing w:val="-4"/>
        </w:rPr>
        <w:t>Yorkers</w:t>
      </w:r>
      <w:r>
        <w:rPr>
          <w:spacing w:val="-6"/>
        </w:rPr>
        <w:t> </w:t>
      </w:r>
      <w:r>
        <w:rPr/>
        <w:t>convicted</w:t>
      </w:r>
      <w:r>
        <w:rPr>
          <w:spacing w:val="-6"/>
        </w:rPr>
        <w:t> </w:t>
      </w:r>
      <w:r>
        <w:rPr/>
        <w:t>of</w:t>
      </w:r>
      <w:r>
        <w:rPr>
          <w:spacing w:val="-5"/>
        </w:rPr>
        <w:t> </w:t>
      </w:r>
      <w:r>
        <w:rPr/>
        <w:t>felony</w:t>
      </w:r>
      <w:r>
        <w:rPr>
          <w:spacing w:val="-6"/>
        </w:rPr>
        <w:t> </w:t>
      </w:r>
      <w:r>
        <w:rPr/>
        <w:t>offenses</w:t>
      </w:r>
      <w:r>
        <w:rPr>
          <w:spacing w:val="-6"/>
        </w:rPr>
        <w:t> </w:t>
      </w:r>
      <w:r>
        <w:rPr/>
        <w:t>and</w:t>
      </w:r>
      <w:r>
        <w:rPr>
          <w:spacing w:val="-5"/>
        </w:rPr>
        <w:t> </w:t>
      </w:r>
      <w:r>
        <w:rPr/>
        <w:t>sentenced</w:t>
      </w:r>
      <w:r>
        <w:rPr>
          <w:spacing w:val="-6"/>
        </w:rPr>
        <w:t> </w:t>
      </w:r>
      <w:r>
        <w:rPr/>
        <w:t>to</w:t>
      </w:r>
      <w:r>
        <w:rPr>
          <w:spacing w:val="-6"/>
        </w:rPr>
        <w:t> </w:t>
      </w:r>
      <w:r>
        <w:rPr/>
        <w:t>prison</w:t>
      </w:r>
      <w:r>
        <w:rPr>
          <w:spacing w:val="-5"/>
        </w:rPr>
        <w:t> </w:t>
      </w:r>
      <w:r>
        <w:rPr/>
        <w:t>were</w:t>
      </w:r>
      <w:r>
        <w:rPr>
          <w:spacing w:val="-6"/>
        </w:rPr>
        <w:t> </w:t>
      </w:r>
      <w:r>
        <w:rPr/>
        <w:t>disen- franchised</w:t>
      </w:r>
      <w:r>
        <w:rPr>
          <w:spacing w:val="-22"/>
        </w:rPr>
        <w:t> </w:t>
      </w:r>
      <w:r>
        <w:rPr/>
        <w:t>until</w:t>
      </w:r>
      <w:r>
        <w:rPr>
          <w:spacing w:val="-21"/>
        </w:rPr>
        <w:t> </w:t>
      </w:r>
      <w:r>
        <w:rPr/>
        <w:t>they</w:t>
      </w:r>
      <w:r>
        <w:rPr>
          <w:spacing w:val="-22"/>
        </w:rPr>
        <w:t> </w:t>
      </w:r>
      <w:r>
        <w:rPr/>
        <w:t>had</w:t>
      </w:r>
      <w:r>
        <w:rPr>
          <w:spacing w:val="-21"/>
        </w:rPr>
        <w:t> </w:t>
      </w:r>
      <w:r>
        <w:rPr/>
        <w:t>completed</w:t>
      </w:r>
      <w:r>
        <w:rPr>
          <w:spacing w:val="-22"/>
        </w:rPr>
        <w:t> </w:t>
      </w:r>
      <w:r>
        <w:rPr/>
        <w:t>all</w:t>
      </w:r>
      <w:r>
        <w:rPr>
          <w:spacing w:val="-21"/>
        </w:rPr>
        <w:t> </w:t>
      </w:r>
      <w:r>
        <w:rPr/>
        <w:t>terms</w:t>
      </w:r>
      <w:r>
        <w:rPr>
          <w:spacing w:val="-22"/>
        </w:rPr>
        <w:t> </w:t>
      </w:r>
      <w:r>
        <w:rPr/>
        <w:t>of</w:t>
      </w:r>
      <w:r>
        <w:rPr>
          <w:spacing w:val="-21"/>
        </w:rPr>
        <w:t> </w:t>
      </w:r>
      <w:r>
        <w:rPr/>
        <w:t>their</w:t>
      </w:r>
      <w:r>
        <w:rPr>
          <w:spacing w:val="-22"/>
        </w:rPr>
        <w:t> </w:t>
      </w:r>
      <w:r>
        <w:rPr/>
        <w:t>sentence</w:t>
      </w:r>
      <w:r>
        <w:rPr>
          <w:spacing w:val="-21"/>
        </w:rPr>
        <w:t> </w:t>
      </w:r>
      <w:r>
        <w:rPr/>
        <w:t>—</w:t>
      </w:r>
      <w:r>
        <w:rPr>
          <w:spacing w:val="-21"/>
        </w:rPr>
        <w:t> </w:t>
      </w:r>
      <w:r>
        <w:rPr/>
        <w:t>their</w:t>
      </w:r>
      <w:r>
        <w:rPr>
          <w:spacing w:val="-22"/>
        </w:rPr>
        <w:t> </w:t>
      </w:r>
      <w:r>
        <w:rPr/>
        <w:t>period</w:t>
      </w:r>
      <w:r>
        <w:rPr>
          <w:spacing w:val="-21"/>
        </w:rPr>
        <w:t> </w:t>
      </w:r>
      <w:r>
        <w:rPr/>
        <w:t>of</w:t>
      </w:r>
      <w:r>
        <w:rPr>
          <w:spacing w:val="-22"/>
        </w:rPr>
        <w:t> </w:t>
      </w:r>
      <w:r>
        <w:rPr/>
        <w:t>incarceration as well as </w:t>
      </w:r>
      <w:r>
        <w:rPr>
          <w:spacing w:val="-3"/>
        </w:rPr>
        <w:t>any </w:t>
      </w:r>
      <w:r>
        <w:rPr/>
        <w:t>parole term. </w:t>
      </w:r>
      <w:r>
        <w:rPr>
          <w:spacing w:val="-7"/>
        </w:rPr>
        <w:t>For </w:t>
      </w:r>
      <w:r>
        <w:rPr/>
        <w:t>New </w:t>
      </w:r>
      <w:r>
        <w:rPr>
          <w:spacing w:val="-4"/>
        </w:rPr>
        <w:t>Yorkers  </w:t>
      </w:r>
      <w:r>
        <w:rPr/>
        <w:t>on life parole or sentenced to life in prison,  this </w:t>
      </w:r>
      <w:r>
        <w:rPr>
          <w:spacing w:val="-3"/>
        </w:rPr>
        <w:t>law </w:t>
      </w:r>
      <w:r>
        <w:rPr/>
        <w:t>resulted in effective lifetime disenfranchisement. New </w:t>
      </w:r>
      <w:r>
        <w:rPr>
          <w:spacing w:val="-4"/>
        </w:rPr>
        <w:t>Yorkers </w:t>
      </w:r>
      <w:r>
        <w:rPr/>
        <w:t>sentenced to felony probation,</w:t>
      </w:r>
      <w:r>
        <w:rPr>
          <w:spacing w:val="22"/>
        </w:rPr>
        <w:t> </w:t>
      </w:r>
      <w:r>
        <w:rPr/>
        <w:t>on</w:t>
      </w:r>
      <w:r>
        <w:rPr>
          <w:spacing w:val="22"/>
        </w:rPr>
        <w:t> </w:t>
      </w:r>
      <w:r>
        <w:rPr/>
        <w:t>the</w:t>
      </w:r>
      <w:r>
        <w:rPr>
          <w:spacing w:val="23"/>
        </w:rPr>
        <w:t> </w:t>
      </w:r>
      <w:r>
        <w:rPr/>
        <w:t>other</w:t>
      </w:r>
      <w:r>
        <w:rPr>
          <w:spacing w:val="22"/>
        </w:rPr>
        <w:t> </w:t>
      </w:r>
      <w:r>
        <w:rPr/>
        <w:t>hand,</w:t>
      </w:r>
      <w:r>
        <w:rPr>
          <w:spacing w:val="22"/>
        </w:rPr>
        <w:t> </w:t>
      </w:r>
      <w:r>
        <w:rPr/>
        <w:t>did</w:t>
      </w:r>
      <w:r>
        <w:rPr>
          <w:spacing w:val="23"/>
        </w:rPr>
        <w:t> </w:t>
      </w:r>
      <w:r>
        <w:rPr/>
        <w:t>not</w:t>
      </w:r>
      <w:r>
        <w:rPr>
          <w:spacing w:val="22"/>
        </w:rPr>
        <w:t> </w:t>
      </w:r>
      <w:r>
        <w:rPr/>
        <w:t>lose</w:t>
      </w:r>
      <w:r>
        <w:rPr>
          <w:spacing w:val="23"/>
        </w:rPr>
        <w:t> </w:t>
      </w:r>
      <w:r>
        <w:rPr/>
        <w:t>their</w:t>
      </w:r>
      <w:r>
        <w:rPr>
          <w:spacing w:val="22"/>
        </w:rPr>
        <w:t> </w:t>
      </w:r>
      <w:r>
        <w:rPr/>
        <w:t>voting</w:t>
      </w:r>
      <w:r>
        <w:rPr>
          <w:spacing w:val="21"/>
        </w:rPr>
        <w:t> </w:t>
      </w:r>
      <w:r>
        <w:rPr/>
        <w:t>rights.</w:t>
      </w:r>
    </w:p>
    <w:p>
      <w:pPr>
        <w:pStyle w:val="BodyText"/>
        <w:spacing w:line="408" w:lineRule="auto" w:before="99"/>
        <w:ind w:left="120" w:right="1397"/>
        <w:jc w:val="both"/>
      </w:pPr>
      <w:r>
        <w:rPr/>
        <w:pict>
          <v:line style="position:absolute;mso-position-horizontal-relative:page;mso-position-vertical-relative:paragraph;z-index:-30016" from="72pt,51.669621pt" to="259.197pt,51.669621pt" stroked="true" strokeweight=".3985pt" strokecolor="#000000">
            <v:stroke dashstyle="solid"/>
            <w10:wrap type="none"/>
          </v:line>
        </w:pict>
      </w:r>
      <w:r>
        <w:rPr/>
        <w:t>In</w:t>
      </w:r>
      <w:r>
        <w:rPr>
          <w:spacing w:val="-8"/>
        </w:rPr>
        <w:t> </w:t>
      </w:r>
      <w:r>
        <w:rPr/>
        <w:t>the</w:t>
      </w:r>
      <w:r>
        <w:rPr>
          <w:spacing w:val="-7"/>
        </w:rPr>
        <w:t> </w:t>
      </w:r>
      <w:r>
        <w:rPr/>
        <w:t>spring</w:t>
      </w:r>
      <w:r>
        <w:rPr>
          <w:spacing w:val="-8"/>
        </w:rPr>
        <w:t> </w:t>
      </w:r>
      <w:r>
        <w:rPr/>
        <w:t>of</w:t>
      </w:r>
      <w:r>
        <w:rPr>
          <w:spacing w:val="-7"/>
        </w:rPr>
        <w:t> </w:t>
      </w:r>
      <w:r>
        <w:rPr/>
        <w:t>2018,</w:t>
      </w:r>
      <w:r>
        <w:rPr>
          <w:rFonts w:ascii="Century"/>
          <w:position w:val="9"/>
          <w:sz w:val="16"/>
        </w:rPr>
        <w:t>1</w:t>
      </w:r>
      <w:r>
        <w:rPr>
          <w:rFonts w:ascii="Century"/>
          <w:spacing w:val="8"/>
          <w:position w:val="9"/>
          <w:sz w:val="16"/>
        </w:rPr>
        <w:t> </w:t>
      </w:r>
      <w:r>
        <w:rPr/>
        <w:t>Governor</w:t>
      </w:r>
      <w:r>
        <w:rPr>
          <w:spacing w:val="-8"/>
        </w:rPr>
        <w:t> </w:t>
      </w:r>
      <w:r>
        <w:rPr/>
        <w:t>Andrew</w:t>
      </w:r>
      <w:r>
        <w:rPr>
          <w:spacing w:val="-7"/>
        </w:rPr>
        <w:t> </w:t>
      </w:r>
      <w:r>
        <w:rPr/>
        <w:t>Cuomo</w:t>
      </w:r>
      <w:r>
        <w:rPr>
          <w:spacing w:val="-8"/>
        </w:rPr>
        <w:t> </w:t>
      </w:r>
      <w:r>
        <w:rPr/>
        <w:t>signed</w:t>
      </w:r>
      <w:r>
        <w:rPr>
          <w:spacing w:val="-7"/>
        </w:rPr>
        <w:t> </w:t>
      </w:r>
      <w:r>
        <w:rPr/>
        <w:t>Executive</w:t>
      </w:r>
      <w:r>
        <w:rPr>
          <w:spacing w:val="-8"/>
        </w:rPr>
        <w:t> </w:t>
      </w:r>
      <w:r>
        <w:rPr/>
        <w:t>Order</w:t>
      </w:r>
      <w:r>
        <w:rPr>
          <w:spacing w:val="-7"/>
        </w:rPr>
        <w:t> </w:t>
      </w:r>
      <w:r>
        <w:rPr/>
        <w:t>181</w:t>
      </w:r>
      <w:r>
        <w:rPr>
          <w:spacing w:val="-8"/>
        </w:rPr>
        <w:t> </w:t>
      </w:r>
      <w:r>
        <w:rPr/>
        <w:t>which</w:t>
      </w:r>
      <w:r>
        <w:rPr>
          <w:spacing w:val="-7"/>
        </w:rPr>
        <w:t> </w:t>
      </w:r>
      <w:r>
        <w:rPr/>
        <w:t>restored voting</w:t>
      </w:r>
      <w:r>
        <w:rPr>
          <w:spacing w:val="26"/>
        </w:rPr>
        <w:t> </w:t>
      </w:r>
      <w:r>
        <w:rPr/>
        <w:t>rights</w:t>
      </w:r>
      <w:r>
        <w:rPr>
          <w:spacing w:val="27"/>
        </w:rPr>
        <w:t> </w:t>
      </w:r>
      <w:r>
        <w:rPr/>
        <w:t>to</w:t>
      </w:r>
      <w:r>
        <w:rPr>
          <w:spacing w:val="26"/>
        </w:rPr>
        <w:t> </w:t>
      </w:r>
      <w:r>
        <w:rPr/>
        <w:t>most</w:t>
      </w:r>
      <w:r>
        <w:rPr>
          <w:spacing w:val="28"/>
        </w:rPr>
        <w:t> </w:t>
      </w:r>
      <w:r>
        <w:rPr/>
        <w:t>New</w:t>
      </w:r>
      <w:r>
        <w:rPr>
          <w:spacing w:val="26"/>
        </w:rPr>
        <w:t> </w:t>
      </w:r>
      <w:r>
        <w:rPr>
          <w:spacing w:val="-4"/>
        </w:rPr>
        <w:t>Yorkers</w:t>
      </w:r>
      <w:r>
        <w:rPr>
          <w:spacing w:val="27"/>
        </w:rPr>
        <w:t> </w:t>
      </w:r>
      <w:r>
        <w:rPr/>
        <w:t>on</w:t>
      </w:r>
      <w:r>
        <w:rPr>
          <w:spacing w:val="26"/>
        </w:rPr>
        <w:t> </w:t>
      </w:r>
      <w:r>
        <w:rPr/>
        <w:t>parole.</w:t>
      </w:r>
      <w:r>
        <w:rPr>
          <w:spacing w:val="30"/>
        </w:rPr>
        <w:t> </w:t>
      </w:r>
      <w:r>
        <w:rPr/>
        <w:t>The</w:t>
      </w:r>
      <w:r>
        <w:rPr>
          <w:spacing w:val="27"/>
        </w:rPr>
        <w:t> </w:t>
      </w:r>
      <w:r>
        <w:rPr/>
        <w:t>policy</w:t>
      </w:r>
      <w:r>
        <w:rPr>
          <w:spacing w:val="26"/>
        </w:rPr>
        <w:t> </w:t>
      </w:r>
      <w:r>
        <w:rPr/>
        <w:t>change</w:t>
      </w:r>
      <w:r>
        <w:rPr>
          <w:spacing w:val="27"/>
        </w:rPr>
        <w:t> </w:t>
      </w:r>
      <w:r>
        <w:rPr/>
        <w:t>directly</w:t>
      </w:r>
      <w:r>
        <w:rPr>
          <w:spacing w:val="27"/>
        </w:rPr>
        <w:t> </w:t>
      </w:r>
      <w:r>
        <w:rPr/>
        <w:t>re-enfranchised</w:t>
      </w:r>
    </w:p>
    <w:p>
      <w:pPr>
        <w:spacing w:line="243" w:lineRule="exact" w:before="0"/>
        <w:ind w:left="389" w:right="0" w:firstLine="0"/>
        <w:jc w:val="left"/>
        <w:rPr>
          <w:rFonts w:ascii="LM Roman 10"/>
          <w:sz w:val="20"/>
        </w:rPr>
      </w:pPr>
      <w:r>
        <w:rPr>
          <w:position w:val="7"/>
          <w:sz w:val="14"/>
        </w:rPr>
        <w:t>1</w:t>
      </w:r>
      <w:r>
        <w:rPr>
          <w:rFonts w:ascii="LM Roman 10"/>
          <w:sz w:val="20"/>
        </w:rPr>
        <w:t>Although the executive order was signed on April 18th, it did not go into effect until May 18th.</w:t>
      </w:r>
    </w:p>
    <w:p>
      <w:pPr>
        <w:spacing w:after="0" w:line="243" w:lineRule="exact"/>
        <w:jc w:val="left"/>
        <w:rPr>
          <w:rFonts w:ascii="LM Roman 10"/>
          <w:sz w:val="20"/>
        </w:rPr>
        <w:sectPr>
          <w:footerReference w:type="default" r:id="rId6"/>
          <w:pgSz w:w="12240" w:h="15840"/>
          <w:pgMar w:footer="912" w:header="0" w:top="1200" w:bottom="1100" w:left="1320" w:right="40"/>
          <w:pgNumType w:start="1"/>
        </w:sectPr>
      </w:pPr>
    </w:p>
    <w:p>
      <w:pPr>
        <w:pStyle w:val="BodyText"/>
        <w:spacing w:line="408" w:lineRule="auto" w:before="131"/>
        <w:ind w:left="120" w:right="1398"/>
        <w:jc w:val="both"/>
      </w:pPr>
      <w:r>
        <w:rPr/>
        <w:t>individuals who were still on parole on election </w:t>
      </w:r>
      <w:r>
        <w:rPr>
          <w:spacing w:val="-7"/>
        </w:rPr>
        <w:t>day, </w:t>
      </w:r>
      <w:r>
        <w:rPr/>
        <w:t>but the consequences might </w:t>
      </w:r>
      <w:r>
        <w:rPr>
          <w:spacing w:val="3"/>
        </w:rPr>
        <w:t>be </w:t>
      </w:r>
      <w:r>
        <w:rPr/>
        <w:t>further reaching.</w:t>
      </w:r>
      <w:r>
        <w:rPr>
          <w:spacing w:val="10"/>
        </w:rPr>
        <w:t> </w:t>
      </w:r>
      <w:r>
        <w:rPr>
          <w:spacing w:val="-7"/>
        </w:rPr>
        <w:t>For</w:t>
      </w:r>
      <w:r>
        <w:rPr>
          <w:spacing w:val="-13"/>
        </w:rPr>
        <w:t> </w:t>
      </w:r>
      <w:r>
        <w:rPr/>
        <w:t>instance,</w:t>
      </w:r>
      <w:r>
        <w:rPr>
          <w:spacing w:val="-10"/>
        </w:rPr>
        <w:t> </w:t>
      </w:r>
      <w:r>
        <w:rPr/>
        <w:t>the</w:t>
      </w:r>
      <w:r>
        <w:rPr>
          <w:spacing w:val="-13"/>
        </w:rPr>
        <w:t> </w:t>
      </w:r>
      <w:r>
        <w:rPr/>
        <w:t>change</w:t>
      </w:r>
      <w:r>
        <w:rPr>
          <w:spacing w:val="-13"/>
        </w:rPr>
        <w:t> </w:t>
      </w:r>
      <w:r>
        <w:rPr/>
        <w:t>in</w:t>
      </w:r>
      <w:r>
        <w:rPr>
          <w:spacing w:val="-13"/>
        </w:rPr>
        <w:t> </w:t>
      </w:r>
      <w:r>
        <w:rPr/>
        <w:t>policy</w:t>
      </w:r>
      <w:r>
        <w:rPr>
          <w:spacing w:val="-14"/>
        </w:rPr>
        <w:t> </w:t>
      </w:r>
      <w:r>
        <w:rPr/>
        <w:t>is</w:t>
      </w:r>
      <w:r>
        <w:rPr>
          <w:spacing w:val="-12"/>
        </w:rPr>
        <w:t> </w:t>
      </w:r>
      <w:r>
        <w:rPr/>
        <w:t>also</w:t>
      </w:r>
      <w:r>
        <w:rPr>
          <w:spacing w:val="-13"/>
        </w:rPr>
        <w:t> </w:t>
      </w:r>
      <w:r>
        <w:rPr/>
        <w:t>perhaps</w:t>
      </w:r>
      <w:r>
        <w:rPr>
          <w:spacing w:val="-13"/>
        </w:rPr>
        <w:t> </w:t>
      </w:r>
      <w:r>
        <w:rPr/>
        <w:t>beneficial</w:t>
      </w:r>
      <w:r>
        <w:rPr>
          <w:spacing w:val="-13"/>
        </w:rPr>
        <w:t> </w:t>
      </w:r>
      <w:r>
        <w:rPr/>
        <w:t>for</w:t>
      </w:r>
      <w:r>
        <w:rPr>
          <w:spacing w:val="-13"/>
        </w:rPr>
        <w:t> </w:t>
      </w:r>
      <w:r>
        <w:rPr/>
        <w:t>felony</w:t>
      </w:r>
      <w:r>
        <w:rPr>
          <w:spacing w:val="-13"/>
        </w:rPr>
        <w:t> </w:t>
      </w:r>
      <w:r>
        <w:rPr/>
        <w:t>probationers: despite</w:t>
      </w:r>
      <w:r>
        <w:rPr>
          <w:spacing w:val="6"/>
        </w:rPr>
        <w:t> </w:t>
      </w:r>
      <w:r>
        <w:rPr/>
        <w:t>the</w:t>
      </w:r>
      <w:r>
        <w:rPr>
          <w:spacing w:val="7"/>
        </w:rPr>
        <w:t> </w:t>
      </w:r>
      <w:r>
        <w:rPr/>
        <w:t>fact</w:t>
      </w:r>
      <w:r>
        <w:rPr>
          <w:spacing w:val="6"/>
        </w:rPr>
        <w:t> </w:t>
      </w:r>
      <w:r>
        <w:rPr/>
        <w:t>that</w:t>
      </w:r>
      <w:r>
        <w:rPr>
          <w:spacing w:val="7"/>
        </w:rPr>
        <w:t> </w:t>
      </w:r>
      <w:r>
        <w:rPr/>
        <w:t>probationers</w:t>
      </w:r>
      <w:r>
        <w:rPr>
          <w:spacing w:val="7"/>
        </w:rPr>
        <w:t> </w:t>
      </w:r>
      <w:r>
        <w:rPr/>
        <w:t>do</w:t>
      </w:r>
      <w:r>
        <w:rPr>
          <w:spacing w:val="6"/>
        </w:rPr>
        <w:t> </w:t>
      </w:r>
      <w:r>
        <w:rPr/>
        <w:t>not</w:t>
      </w:r>
      <w:r>
        <w:rPr>
          <w:spacing w:val="7"/>
        </w:rPr>
        <w:t> </w:t>
      </w:r>
      <w:r>
        <w:rPr/>
        <w:t>formally</w:t>
      </w:r>
      <w:r>
        <w:rPr>
          <w:spacing w:val="6"/>
        </w:rPr>
        <w:t> </w:t>
      </w:r>
      <w:r>
        <w:rPr/>
        <w:t>lose</w:t>
      </w:r>
      <w:r>
        <w:rPr>
          <w:spacing w:val="7"/>
        </w:rPr>
        <w:t> </w:t>
      </w:r>
      <w:r>
        <w:rPr/>
        <w:t>their</w:t>
      </w:r>
      <w:r>
        <w:rPr>
          <w:spacing w:val="7"/>
        </w:rPr>
        <w:t> </w:t>
      </w:r>
      <w:r>
        <w:rPr/>
        <w:t>voting</w:t>
      </w:r>
      <w:r>
        <w:rPr>
          <w:spacing w:val="6"/>
        </w:rPr>
        <w:t> </w:t>
      </w:r>
      <w:r>
        <w:rPr/>
        <w:t>rights,</w:t>
      </w:r>
      <w:r>
        <w:rPr>
          <w:spacing w:val="7"/>
        </w:rPr>
        <w:t> </w:t>
      </w:r>
      <w:r>
        <w:rPr/>
        <w:t>there</w:t>
      </w:r>
      <w:r>
        <w:rPr>
          <w:spacing w:val="6"/>
        </w:rPr>
        <w:t> </w:t>
      </w:r>
      <w:r>
        <w:rPr/>
        <w:t>is</w:t>
      </w:r>
      <w:r>
        <w:rPr>
          <w:spacing w:val="7"/>
        </w:rPr>
        <w:t> </w:t>
      </w:r>
      <w:r>
        <w:rPr/>
        <w:t>evidence</w:t>
      </w:r>
    </w:p>
    <w:p>
      <w:pPr>
        <w:pStyle w:val="BodyText"/>
        <w:spacing w:line="299" w:lineRule="exact"/>
        <w:ind w:left="120"/>
        <w:jc w:val="both"/>
      </w:pPr>
      <w:r>
        <w:rPr/>
        <w:t>that</w:t>
      </w:r>
      <w:r>
        <w:rPr>
          <w:spacing w:val="-20"/>
        </w:rPr>
        <w:t> </w:t>
      </w:r>
      <w:r>
        <w:rPr/>
        <w:t>confusion</w:t>
      </w:r>
      <w:r>
        <w:rPr>
          <w:spacing w:val="-18"/>
        </w:rPr>
        <w:t> </w:t>
      </w:r>
      <w:r>
        <w:rPr/>
        <w:t>around</w:t>
      </w:r>
      <w:r>
        <w:rPr>
          <w:spacing w:val="-19"/>
        </w:rPr>
        <w:t> </w:t>
      </w:r>
      <w:r>
        <w:rPr/>
        <w:t>the</w:t>
      </w:r>
      <w:r>
        <w:rPr>
          <w:spacing w:val="-19"/>
        </w:rPr>
        <w:t> </w:t>
      </w:r>
      <w:r>
        <w:rPr>
          <w:spacing w:val="-3"/>
        </w:rPr>
        <w:t>law</w:t>
      </w:r>
      <w:r>
        <w:rPr>
          <w:spacing w:val="-19"/>
        </w:rPr>
        <w:t> </w:t>
      </w:r>
      <w:r>
        <w:rPr/>
        <w:t>contributes</w:t>
      </w:r>
      <w:r>
        <w:rPr>
          <w:spacing w:val="-19"/>
        </w:rPr>
        <w:t> </w:t>
      </w:r>
      <w:r>
        <w:rPr/>
        <w:t>to</w:t>
      </w:r>
      <w:r>
        <w:rPr>
          <w:spacing w:val="-19"/>
        </w:rPr>
        <w:t> </w:t>
      </w:r>
      <w:r>
        <w:rPr>
          <w:rFonts w:ascii="Palatino Linotype"/>
          <w:i/>
        </w:rPr>
        <w:t>de</w:t>
      </w:r>
      <w:r>
        <w:rPr>
          <w:rFonts w:ascii="Palatino Linotype"/>
          <w:i/>
          <w:spacing w:val="-24"/>
        </w:rPr>
        <w:t> </w:t>
      </w:r>
      <w:r>
        <w:rPr>
          <w:rFonts w:ascii="Palatino Linotype"/>
          <w:i/>
        </w:rPr>
        <w:t>facto</w:t>
      </w:r>
      <w:r>
        <w:rPr>
          <w:rFonts w:ascii="Palatino Linotype"/>
          <w:i/>
          <w:spacing w:val="-26"/>
        </w:rPr>
        <w:t> </w:t>
      </w:r>
      <w:r>
        <w:rPr/>
        <w:t>disenfranchisement</w:t>
      </w:r>
      <w:r>
        <w:rPr>
          <w:spacing w:val="-19"/>
        </w:rPr>
        <w:t> </w:t>
      </w:r>
      <w:r>
        <w:rPr/>
        <w:t>among</w:t>
      </w:r>
      <w:r>
        <w:rPr>
          <w:spacing w:val="-19"/>
        </w:rPr>
        <w:t> </w:t>
      </w:r>
      <w:r>
        <w:rPr/>
        <w:t>probationers</w:t>
      </w:r>
    </w:p>
    <w:p>
      <w:pPr>
        <w:pStyle w:val="BodyText"/>
        <w:spacing w:line="408" w:lineRule="auto" w:before="178"/>
        <w:ind w:left="120" w:right="1398"/>
        <w:jc w:val="both"/>
      </w:pPr>
      <w:r>
        <w:rPr/>
        <w:t>(Drucker</w:t>
      </w:r>
      <w:r>
        <w:rPr>
          <w:spacing w:val="-15"/>
        </w:rPr>
        <w:t> </w:t>
      </w:r>
      <w:r>
        <w:rPr/>
        <w:t>and</w:t>
      </w:r>
      <w:r>
        <w:rPr>
          <w:spacing w:val="-15"/>
        </w:rPr>
        <w:t> </w:t>
      </w:r>
      <w:r>
        <w:rPr/>
        <w:t>Barreras</w:t>
      </w:r>
      <w:r>
        <w:rPr>
          <w:spacing w:val="-15"/>
        </w:rPr>
        <w:t> </w:t>
      </w:r>
      <w:hyperlink w:history="true" w:anchor="_bookmark3">
        <w:r>
          <w:rPr/>
          <w:t>2005</w:t>
        </w:r>
      </w:hyperlink>
      <w:r>
        <w:rPr/>
        <w:t>).</w:t>
      </w:r>
      <w:r>
        <w:rPr>
          <w:spacing w:val="8"/>
        </w:rPr>
        <w:t> </w:t>
      </w:r>
      <w:r>
        <w:rPr/>
        <w:t>By</w:t>
      </w:r>
      <w:r>
        <w:rPr>
          <w:spacing w:val="-15"/>
        </w:rPr>
        <w:t> </w:t>
      </w:r>
      <w:r>
        <w:rPr/>
        <w:t>re-enfranchising</w:t>
      </w:r>
      <w:r>
        <w:rPr>
          <w:spacing w:val="-15"/>
        </w:rPr>
        <w:t> </w:t>
      </w:r>
      <w:r>
        <w:rPr>
          <w:spacing w:val="-3"/>
        </w:rPr>
        <w:t>anyone</w:t>
      </w:r>
      <w:r>
        <w:rPr>
          <w:spacing w:val="-15"/>
        </w:rPr>
        <w:t> </w:t>
      </w:r>
      <w:r>
        <w:rPr/>
        <w:t>not</w:t>
      </w:r>
      <w:r>
        <w:rPr>
          <w:spacing w:val="-15"/>
        </w:rPr>
        <w:t> </w:t>
      </w:r>
      <w:r>
        <w:rPr/>
        <w:t>actively</w:t>
      </w:r>
      <w:r>
        <w:rPr>
          <w:spacing w:val="-14"/>
        </w:rPr>
        <w:t> </w:t>
      </w:r>
      <w:r>
        <w:rPr/>
        <w:t>incarcerated,</w:t>
      </w:r>
      <w:r>
        <w:rPr>
          <w:spacing w:val="-13"/>
        </w:rPr>
        <w:t> </w:t>
      </w:r>
      <w:r>
        <w:rPr/>
        <w:t>the</w:t>
      </w:r>
      <w:r>
        <w:rPr>
          <w:spacing w:val="-15"/>
        </w:rPr>
        <w:t> </w:t>
      </w:r>
      <w:r>
        <w:rPr/>
        <w:t>rules were substantially</w:t>
      </w:r>
      <w:r>
        <w:rPr>
          <w:spacing w:val="-8"/>
        </w:rPr>
        <w:t> </w:t>
      </w:r>
      <w:r>
        <w:rPr/>
        <w:t>simplified.</w:t>
      </w:r>
    </w:p>
    <w:p>
      <w:pPr>
        <w:pStyle w:val="BodyText"/>
        <w:spacing w:line="388" w:lineRule="auto" w:before="95"/>
        <w:ind w:left="120" w:right="1397"/>
        <w:jc w:val="both"/>
      </w:pPr>
      <w:r>
        <w:rPr/>
        <w:t>The</w:t>
      </w:r>
      <w:r>
        <w:rPr>
          <w:spacing w:val="-10"/>
        </w:rPr>
        <w:t> </w:t>
      </w:r>
      <w:r>
        <w:rPr/>
        <w:t>executive</w:t>
      </w:r>
      <w:r>
        <w:rPr>
          <w:spacing w:val="-9"/>
        </w:rPr>
        <w:t> </w:t>
      </w:r>
      <w:r>
        <w:rPr/>
        <w:t>order</w:t>
      </w:r>
      <w:r>
        <w:rPr>
          <w:spacing w:val="-9"/>
        </w:rPr>
        <w:t> </w:t>
      </w:r>
      <w:r>
        <w:rPr>
          <w:spacing w:val="-3"/>
        </w:rPr>
        <w:t>may</w:t>
      </w:r>
      <w:r>
        <w:rPr>
          <w:spacing w:val="-9"/>
        </w:rPr>
        <w:t> </w:t>
      </w:r>
      <w:r>
        <w:rPr/>
        <w:t>also</w:t>
      </w:r>
      <w:r>
        <w:rPr>
          <w:spacing w:val="-9"/>
        </w:rPr>
        <w:t> </w:t>
      </w:r>
      <w:r>
        <w:rPr>
          <w:spacing w:val="-4"/>
        </w:rPr>
        <w:t>have</w:t>
      </w:r>
      <w:r>
        <w:rPr>
          <w:spacing w:val="-9"/>
        </w:rPr>
        <w:t> </w:t>
      </w:r>
      <w:r>
        <w:rPr/>
        <w:t>increased</w:t>
      </w:r>
      <w:r>
        <w:rPr>
          <w:spacing w:val="-10"/>
        </w:rPr>
        <w:t> </w:t>
      </w:r>
      <w:r>
        <w:rPr/>
        <w:t>the</w:t>
      </w:r>
      <w:r>
        <w:rPr>
          <w:spacing w:val="-9"/>
        </w:rPr>
        <w:t> </w:t>
      </w:r>
      <w:r>
        <w:rPr/>
        <w:t>political</w:t>
      </w:r>
      <w:r>
        <w:rPr>
          <w:spacing w:val="-9"/>
        </w:rPr>
        <w:t> </w:t>
      </w:r>
      <w:r>
        <w:rPr/>
        <w:t>participation</w:t>
      </w:r>
      <w:r>
        <w:rPr>
          <w:spacing w:val="-9"/>
        </w:rPr>
        <w:t> </w:t>
      </w:r>
      <w:r>
        <w:rPr/>
        <w:t>of</w:t>
      </w:r>
      <w:r>
        <w:rPr>
          <w:spacing w:val="-9"/>
        </w:rPr>
        <w:t> </w:t>
      </w:r>
      <w:r>
        <w:rPr>
          <w:rFonts w:ascii="Palatino Linotype"/>
          <w:i/>
        </w:rPr>
        <w:t>formerly</w:t>
      </w:r>
      <w:r>
        <w:rPr>
          <w:rFonts w:ascii="Palatino Linotype"/>
          <w:i/>
          <w:spacing w:val="-11"/>
        </w:rPr>
        <w:t> </w:t>
      </w:r>
      <w:r>
        <w:rPr/>
        <w:t>disenfran- chised individuals. Prior to the policy change, formerly incarcerated individuals had their voting rights restored automatically upon the completion of their parole term.  Beginning</w:t>
      </w:r>
      <w:r>
        <w:rPr>
          <w:spacing w:val="-11"/>
        </w:rPr>
        <w:t> </w:t>
      </w:r>
      <w:r>
        <w:rPr>
          <w:spacing w:val="-7"/>
        </w:rPr>
        <w:t>in</w:t>
      </w:r>
    </w:p>
    <w:p>
      <w:pPr>
        <w:pStyle w:val="BodyText"/>
        <w:spacing w:line="408" w:lineRule="auto" w:before="23"/>
        <w:ind w:left="120" w:right="1397"/>
        <w:jc w:val="both"/>
      </w:pPr>
      <w:r>
        <w:rPr/>
        <w:t>2010,</w:t>
      </w:r>
      <w:r>
        <w:rPr>
          <w:spacing w:val="-5"/>
        </w:rPr>
        <w:t> </w:t>
      </w:r>
      <w:r>
        <w:rPr/>
        <w:t>New</w:t>
      </w:r>
      <w:r>
        <w:rPr>
          <w:spacing w:val="-6"/>
        </w:rPr>
        <w:t> </w:t>
      </w:r>
      <w:r>
        <w:rPr>
          <w:spacing w:val="-5"/>
        </w:rPr>
        <w:t>York </w:t>
      </w:r>
      <w:r>
        <w:rPr/>
        <w:t>State</w:t>
      </w:r>
      <w:r>
        <w:rPr>
          <w:spacing w:val="-6"/>
        </w:rPr>
        <w:t> </w:t>
      </w:r>
      <w:r>
        <w:rPr/>
        <w:t>began</w:t>
      </w:r>
      <w:r>
        <w:rPr>
          <w:spacing w:val="-6"/>
        </w:rPr>
        <w:t> </w:t>
      </w:r>
      <w:r>
        <w:rPr/>
        <w:t>including</w:t>
      </w:r>
      <w:r>
        <w:rPr>
          <w:spacing w:val="-6"/>
        </w:rPr>
        <w:t> </w:t>
      </w:r>
      <w:r>
        <w:rPr/>
        <w:t>information</w:t>
      </w:r>
      <w:r>
        <w:rPr>
          <w:spacing w:val="-5"/>
        </w:rPr>
        <w:t> </w:t>
      </w:r>
      <w:r>
        <w:rPr/>
        <w:t>about</w:t>
      </w:r>
      <w:r>
        <w:rPr>
          <w:spacing w:val="-6"/>
        </w:rPr>
        <w:t> </w:t>
      </w:r>
      <w:r>
        <w:rPr/>
        <w:t>voter</w:t>
      </w:r>
      <w:r>
        <w:rPr>
          <w:spacing w:val="-6"/>
        </w:rPr>
        <w:t> </w:t>
      </w:r>
      <w:r>
        <w:rPr/>
        <w:t>eligibility</w:t>
      </w:r>
      <w:r>
        <w:rPr>
          <w:spacing w:val="-6"/>
        </w:rPr>
        <w:t> </w:t>
      </w:r>
      <w:r>
        <w:rPr/>
        <w:t>in</w:t>
      </w:r>
      <w:r>
        <w:rPr>
          <w:spacing w:val="-5"/>
        </w:rPr>
        <w:t> </w:t>
      </w:r>
      <w:r>
        <w:rPr/>
        <w:t>parole</w:t>
      </w:r>
      <w:r>
        <w:rPr>
          <w:spacing w:val="-6"/>
        </w:rPr>
        <w:t> </w:t>
      </w:r>
      <w:r>
        <w:rPr/>
        <w:t>discharge packets, a change that Meredith and Morse (</w:t>
      </w:r>
      <w:hyperlink w:history="true" w:anchor="_bookmark10">
        <w:r>
          <w:rPr/>
          <w:t>2013</w:t>
        </w:r>
      </w:hyperlink>
      <w:r>
        <w:rPr/>
        <w:t>) indicates did not increase turnout.</w:t>
      </w:r>
      <w:r>
        <w:rPr>
          <w:spacing w:val="35"/>
        </w:rPr>
        <w:t> </w:t>
      </w:r>
      <w:r>
        <w:rPr/>
        <w:t>Exec-</w:t>
      </w:r>
    </w:p>
    <w:p>
      <w:pPr>
        <w:pStyle w:val="BodyText"/>
        <w:spacing w:line="300" w:lineRule="exact"/>
        <w:ind w:left="120"/>
        <w:jc w:val="both"/>
      </w:pPr>
      <w:r>
        <w:rPr/>
        <w:t>utive</w:t>
      </w:r>
      <w:r>
        <w:rPr>
          <w:spacing w:val="-8"/>
        </w:rPr>
        <w:t> </w:t>
      </w:r>
      <w:r>
        <w:rPr/>
        <w:t>Order</w:t>
      </w:r>
      <w:r>
        <w:rPr>
          <w:spacing w:val="-7"/>
        </w:rPr>
        <w:t> </w:t>
      </w:r>
      <w:r>
        <w:rPr/>
        <w:t>181</w:t>
      </w:r>
      <w:r>
        <w:rPr>
          <w:spacing w:val="-6"/>
        </w:rPr>
        <w:t> </w:t>
      </w:r>
      <w:r>
        <w:rPr/>
        <w:t>both</w:t>
      </w:r>
      <w:r>
        <w:rPr>
          <w:spacing w:val="-7"/>
        </w:rPr>
        <w:t> </w:t>
      </w:r>
      <w:r>
        <w:rPr/>
        <w:t>changed</w:t>
      </w:r>
      <w:r>
        <w:rPr>
          <w:spacing w:val="-7"/>
        </w:rPr>
        <w:t> </w:t>
      </w:r>
      <w:r>
        <w:rPr/>
        <w:t>the</w:t>
      </w:r>
      <w:r>
        <w:rPr>
          <w:spacing w:val="-7"/>
        </w:rPr>
        <w:t> </w:t>
      </w:r>
      <w:r>
        <w:rPr>
          <w:rFonts w:ascii="Palatino Linotype"/>
          <w:i/>
        </w:rPr>
        <w:t>timing</w:t>
      </w:r>
      <w:r>
        <w:rPr>
          <w:rFonts w:ascii="Palatino Linotype"/>
          <w:i/>
          <w:spacing w:val="-9"/>
        </w:rPr>
        <w:t> </w:t>
      </w:r>
      <w:r>
        <w:rPr/>
        <w:t>of</w:t>
      </w:r>
      <w:r>
        <w:rPr>
          <w:spacing w:val="-7"/>
        </w:rPr>
        <w:t> </w:t>
      </w:r>
      <w:r>
        <w:rPr/>
        <w:t>rights</w:t>
      </w:r>
      <w:r>
        <w:rPr>
          <w:spacing w:val="-7"/>
        </w:rPr>
        <w:t> </w:t>
      </w:r>
      <w:r>
        <w:rPr/>
        <w:t>restoration</w:t>
      </w:r>
      <w:r>
        <w:rPr>
          <w:spacing w:val="-7"/>
        </w:rPr>
        <w:t> </w:t>
      </w:r>
      <w:r>
        <w:rPr/>
        <w:t>(upon</w:t>
      </w:r>
      <w:r>
        <w:rPr>
          <w:spacing w:val="-6"/>
        </w:rPr>
        <w:t> </w:t>
      </w:r>
      <w:r>
        <w:rPr/>
        <w:t>release</w:t>
      </w:r>
      <w:r>
        <w:rPr>
          <w:spacing w:val="-7"/>
        </w:rPr>
        <w:t> </w:t>
      </w:r>
      <w:r>
        <w:rPr/>
        <w:t>from</w:t>
      </w:r>
      <w:r>
        <w:rPr>
          <w:spacing w:val="-7"/>
        </w:rPr>
        <w:t> </w:t>
      </w:r>
      <w:r>
        <w:rPr/>
        <w:t>prison,</w:t>
      </w:r>
      <w:r>
        <w:rPr>
          <w:spacing w:val="-5"/>
        </w:rPr>
        <w:t> </w:t>
      </w:r>
      <w:r>
        <w:rPr/>
        <w:t>not</w:t>
      </w:r>
    </w:p>
    <w:p>
      <w:pPr>
        <w:pStyle w:val="BodyText"/>
        <w:spacing w:line="396" w:lineRule="auto" w:before="154"/>
        <w:ind w:left="120" w:right="1397"/>
        <w:jc w:val="both"/>
      </w:pPr>
      <w:r>
        <w:rPr/>
        <w:t>the end of parole) and the </w:t>
      </w:r>
      <w:r>
        <w:rPr>
          <w:rFonts w:ascii="Palatino Linotype"/>
          <w:i/>
        </w:rPr>
        <w:t>manner </w:t>
      </w:r>
      <w:r>
        <w:rPr/>
        <w:t>of restoration (via an in-person meeting, rather than in </w:t>
      </w:r>
      <w:r>
        <w:rPr>
          <w:spacing w:val="-13"/>
        </w:rPr>
        <w:t>a </w:t>
      </w:r>
      <w:r>
        <w:rPr/>
        <w:t>discharge</w:t>
      </w:r>
      <w:r>
        <w:rPr>
          <w:spacing w:val="-5"/>
        </w:rPr>
        <w:t> </w:t>
      </w:r>
      <w:r>
        <w:rPr/>
        <w:t>packet).</w:t>
      </w:r>
      <w:r>
        <w:rPr>
          <w:spacing w:val="16"/>
        </w:rPr>
        <w:t> </w:t>
      </w:r>
      <w:r>
        <w:rPr/>
        <w:t>This</w:t>
      </w:r>
      <w:r>
        <w:rPr>
          <w:spacing w:val="-5"/>
        </w:rPr>
        <w:t> </w:t>
      </w:r>
      <w:r>
        <w:rPr/>
        <w:t>study</w:t>
      </w:r>
      <w:r>
        <w:rPr>
          <w:spacing w:val="-5"/>
        </w:rPr>
        <w:t> </w:t>
      </w:r>
      <w:r>
        <w:rPr/>
        <w:t>tests</w:t>
      </w:r>
      <w:r>
        <w:rPr>
          <w:spacing w:val="-4"/>
        </w:rPr>
        <w:t> </w:t>
      </w:r>
      <w:r>
        <w:rPr/>
        <w:t>the</w:t>
      </w:r>
      <w:r>
        <w:rPr>
          <w:spacing w:val="-5"/>
        </w:rPr>
        <w:t> </w:t>
      </w:r>
      <w:r>
        <w:rPr/>
        <w:t>bundled</w:t>
      </w:r>
      <w:r>
        <w:rPr>
          <w:spacing w:val="-4"/>
        </w:rPr>
        <w:t> </w:t>
      </w:r>
      <w:r>
        <w:rPr/>
        <w:t>effect</w:t>
      </w:r>
      <w:r>
        <w:rPr>
          <w:spacing w:val="-4"/>
        </w:rPr>
        <w:t> </w:t>
      </w:r>
      <w:r>
        <w:rPr/>
        <w:t>of</w:t>
      </w:r>
      <w:r>
        <w:rPr>
          <w:spacing w:val="-5"/>
        </w:rPr>
        <w:t> </w:t>
      </w:r>
      <w:r>
        <w:rPr/>
        <w:t>these</w:t>
      </w:r>
      <w:r>
        <w:rPr>
          <w:spacing w:val="-4"/>
        </w:rPr>
        <w:t> </w:t>
      </w:r>
      <w:r>
        <w:rPr/>
        <w:t>changes</w:t>
      </w:r>
      <w:r>
        <w:rPr>
          <w:spacing w:val="-5"/>
        </w:rPr>
        <w:t> </w:t>
      </w:r>
      <w:r>
        <w:rPr/>
        <w:t>on</w:t>
      </w:r>
      <w:r>
        <w:rPr>
          <w:spacing w:val="-5"/>
        </w:rPr>
        <w:t> </w:t>
      </w:r>
      <w:r>
        <w:rPr/>
        <w:t>individuals</w:t>
      </w:r>
      <w:r>
        <w:rPr>
          <w:spacing w:val="-4"/>
        </w:rPr>
        <w:t> </w:t>
      </w:r>
      <w:r>
        <w:rPr/>
        <w:t>whose legal right to vote </w:t>
      </w:r>
      <w:r>
        <w:rPr>
          <w:spacing w:val="-3"/>
        </w:rPr>
        <w:t>was </w:t>
      </w:r>
      <w:r>
        <w:rPr/>
        <w:t>not changed </w:t>
      </w:r>
      <w:r>
        <w:rPr>
          <w:spacing w:val="-4"/>
        </w:rPr>
        <w:t>by </w:t>
      </w:r>
      <w:r>
        <w:rPr/>
        <w:t>the executive order because they were discharged from</w:t>
      </w:r>
      <w:r>
        <w:rPr>
          <w:spacing w:val="14"/>
        </w:rPr>
        <w:t> </w:t>
      </w:r>
      <w:r>
        <w:rPr/>
        <w:t>parole</w:t>
      </w:r>
      <w:r>
        <w:rPr>
          <w:spacing w:val="15"/>
        </w:rPr>
        <w:t> </w:t>
      </w:r>
      <w:r>
        <w:rPr/>
        <w:t>before</w:t>
      </w:r>
      <w:r>
        <w:rPr>
          <w:spacing w:val="14"/>
        </w:rPr>
        <w:t> </w:t>
      </w:r>
      <w:r>
        <w:rPr/>
        <w:t>the</w:t>
      </w:r>
      <w:r>
        <w:rPr>
          <w:spacing w:val="15"/>
        </w:rPr>
        <w:t> </w:t>
      </w:r>
      <w:r>
        <w:rPr/>
        <w:t>registration</w:t>
      </w:r>
      <w:r>
        <w:rPr>
          <w:spacing w:val="14"/>
        </w:rPr>
        <w:t> </w:t>
      </w:r>
      <w:r>
        <w:rPr/>
        <w:t>deadline</w:t>
      </w:r>
      <w:r>
        <w:rPr>
          <w:spacing w:val="15"/>
        </w:rPr>
        <w:t> </w:t>
      </w:r>
      <w:r>
        <w:rPr/>
        <w:t>for</w:t>
      </w:r>
      <w:r>
        <w:rPr>
          <w:spacing w:val="14"/>
        </w:rPr>
        <w:t> </w:t>
      </w:r>
      <w:r>
        <w:rPr/>
        <w:t>the</w:t>
      </w:r>
      <w:r>
        <w:rPr>
          <w:spacing w:val="15"/>
        </w:rPr>
        <w:t> </w:t>
      </w:r>
      <w:r>
        <w:rPr/>
        <w:t>2018</w:t>
      </w:r>
      <w:r>
        <w:rPr>
          <w:spacing w:val="14"/>
        </w:rPr>
        <w:t> </w:t>
      </w:r>
      <w:r>
        <w:rPr/>
        <w:t>midterm</w:t>
      </w:r>
      <w:r>
        <w:rPr>
          <w:spacing w:val="15"/>
        </w:rPr>
        <w:t> </w:t>
      </w:r>
      <w:r>
        <w:rPr/>
        <w:t>elections.</w:t>
      </w:r>
    </w:p>
    <w:p>
      <w:pPr>
        <w:pStyle w:val="BodyText"/>
        <w:spacing w:line="405" w:lineRule="auto" w:before="129"/>
        <w:ind w:left="120" w:right="1397"/>
        <w:jc w:val="both"/>
      </w:pPr>
      <w:r>
        <w:rPr/>
        <w:pict>
          <v:line style="position:absolute;mso-position-horizontal-relative:page;mso-position-vertical-relative:paragraph;z-index:1072" from="72pt,243.443344pt" to="259.197pt,243.443344pt" stroked="true" strokeweight=".3985pt" strokecolor="#000000">
            <v:stroke dashstyle="solid"/>
            <w10:wrap type="none"/>
          </v:line>
        </w:pict>
      </w:r>
      <w:r>
        <w:rPr/>
        <w:t>Shortly after the implementation of the executive order, Acting Deputy Commissioner for Community Supervision Ana Enright sent a memorandum to New </w:t>
      </w:r>
      <w:r>
        <w:rPr>
          <w:spacing w:val="-5"/>
        </w:rPr>
        <w:t>York </w:t>
      </w:r>
      <w:r>
        <w:rPr/>
        <w:t>State parole oﬀicers detailing</w:t>
      </w:r>
      <w:r>
        <w:rPr>
          <w:spacing w:val="-17"/>
        </w:rPr>
        <w:t> </w:t>
      </w:r>
      <w:r>
        <w:rPr/>
        <w:t>the</w:t>
      </w:r>
      <w:r>
        <w:rPr>
          <w:spacing w:val="-17"/>
        </w:rPr>
        <w:t> </w:t>
      </w:r>
      <w:r>
        <w:rPr/>
        <w:t>Department</w:t>
      </w:r>
      <w:r>
        <w:rPr>
          <w:spacing w:val="-17"/>
        </w:rPr>
        <w:t> </w:t>
      </w:r>
      <w:r>
        <w:rPr/>
        <w:t>of</w:t>
      </w:r>
      <w:r>
        <w:rPr>
          <w:spacing w:val="-17"/>
        </w:rPr>
        <w:t> </w:t>
      </w:r>
      <w:r>
        <w:rPr/>
        <w:t>Corrections’</w:t>
      </w:r>
      <w:r>
        <w:rPr>
          <w:spacing w:val="-17"/>
        </w:rPr>
        <w:t> </w:t>
      </w:r>
      <w:r>
        <w:rPr/>
        <w:t>new</w:t>
      </w:r>
      <w:r>
        <w:rPr>
          <w:spacing w:val="-17"/>
        </w:rPr>
        <w:t> </w:t>
      </w:r>
      <w:r>
        <w:rPr/>
        <w:t>approach.</w:t>
      </w:r>
      <w:r>
        <w:rPr>
          <w:rFonts w:ascii="Century" w:hAnsi="Century"/>
          <w:position w:val="9"/>
          <w:sz w:val="16"/>
        </w:rPr>
        <w:t>2</w:t>
      </w:r>
      <w:r>
        <w:rPr>
          <w:rFonts w:ascii="Century" w:hAnsi="Century"/>
          <w:spacing w:val="26"/>
          <w:position w:val="9"/>
          <w:sz w:val="16"/>
        </w:rPr>
        <w:t> </w:t>
      </w:r>
      <w:r>
        <w:rPr/>
        <w:t>The</w:t>
      </w:r>
      <w:r>
        <w:rPr>
          <w:spacing w:val="-17"/>
        </w:rPr>
        <w:t> </w:t>
      </w:r>
      <w:r>
        <w:rPr/>
        <w:t>memorandum</w:t>
      </w:r>
      <w:r>
        <w:rPr>
          <w:spacing w:val="-17"/>
        </w:rPr>
        <w:t> </w:t>
      </w:r>
      <w:r>
        <w:rPr/>
        <w:t>directs</w:t>
      </w:r>
      <w:r>
        <w:rPr>
          <w:spacing w:val="-17"/>
        </w:rPr>
        <w:t> </w:t>
      </w:r>
      <w:r>
        <w:rPr/>
        <w:t>all</w:t>
      </w:r>
      <w:r>
        <w:rPr>
          <w:spacing w:val="-17"/>
        </w:rPr>
        <w:t> </w:t>
      </w:r>
      <w:r>
        <w:rPr/>
        <w:t>parole oﬀicers to present individuals on parole with voter registration forms and to explain </w:t>
      </w:r>
      <w:r>
        <w:rPr>
          <w:spacing w:val="-3"/>
        </w:rPr>
        <w:t>their </w:t>
      </w:r>
      <w:r>
        <w:rPr/>
        <w:t>purpose.</w:t>
      </w:r>
      <w:r>
        <w:rPr>
          <w:spacing w:val="-1"/>
        </w:rPr>
        <w:t> </w:t>
      </w:r>
      <w:r>
        <w:rPr/>
        <w:t>Parole</w:t>
      </w:r>
      <w:r>
        <w:rPr>
          <w:spacing w:val="-24"/>
        </w:rPr>
        <w:t> </w:t>
      </w:r>
      <w:r>
        <w:rPr/>
        <w:t>oﬀicers</w:t>
      </w:r>
      <w:r>
        <w:rPr>
          <w:spacing w:val="-24"/>
        </w:rPr>
        <w:t> </w:t>
      </w:r>
      <w:r>
        <w:rPr/>
        <w:t>are</w:t>
      </w:r>
      <w:r>
        <w:rPr>
          <w:spacing w:val="-24"/>
        </w:rPr>
        <w:t> </w:t>
      </w:r>
      <w:r>
        <w:rPr/>
        <w:t>instructed</w:t>
      </w:r>
      <w:r>
        <w:rPr>
          <w:spacing w:val="-24"/>
        </w:rPr>
        <w:t> </w:t>
      </w:r>
      <w:r>
        <w:rPr/>
        <w:t>to</w:t>
      </w:r>
      <w:r>
        <w:rPr>
          <w:spacing w:val="-24"/>
        </w:rPr>
        <w:t> </w:t>
      </w:r>
      <w:r>
        <w:rPr/>
        <w:t>offer</w:t>
      </w:r>
      <w:r>
        <w:rPr>
          <w:spacing w:val="-24"/>
        </w:rPr>
        <w:t> </w:t>
      </w:r>
      <w:r>
        <w:rPr>
          <w:spacing w:val="-3"/>
        </w:rPr>
        <w:t>any</w:t>
      </w:r>
      <w:r>
        <w:rPr>
          <w:spacing w:val="-24"/>
        </w:rPr>
        <w:t> </w:t>
      </w:r>
      <w:r>
        <w:rPr/>
        <w:t>assistance</w:t>
      </w:r>
      <w:r>
        <w:rPr>
          <w:spacing w:val="-24"/>
        </w:rPr>
        <w:t> </w:t>
      </w:r>
      <w:r>
        <w:rPr/>
        <w:t>needed,</w:t>
      </w:r>
      <w:r>
        <w:rPr>
          <w:spacing w:val="-21"/>
        </w:rPr>
        <w:t> </w:t>
      </w:r>
      <w:r>
        <w:rPr/>
        <w:t>including</w:t>
      </w:r>
      <w:r>
        <w:rPr>
          <w:spacing w:val="-24"/>
        </w:rPr>
        <w:t> </w:t>
      </w:r>
      <w:r>
        <w:rPr/>
        <w:t>help</w:t>
      </w:r>
      <w:r>
        <w:rPr>
          <w:spacing w:val="-24"/>
        </w:rPr>
        <w:t> </w:t>
      </w:r>
      <w:r>
        <w:rPr/>
        <w:t>filling</w:t>
      </w:r>
      <w:r>
        <w:rPr>
          <w:spacing w:val="-25"/>
        </w:rPr>
        <w:t> </w:t>
      </w:r>
      <w:r>
        <w:rPr/>
        <w:t>out the registration form. In addition to these directives, the memorandum communicates that voter registration is to receive “high priority attention,” and it separately calls the program “a </w:t>
      </w:r>
      <w:r>
        <w:rPr>
          <w:rFonts w:ascii="Georgia" w:hAnsi="Georgia"/>
          <w:b/>
        </w:rPr>
        <w:t>priority </w:t>
      </w:r>
      <w:r>
        <w:rPr/>
        <w:t>initiative” [emphasis in the original]. Thus, the executive order demands </w:t>
      </w:r>
      <w:r>
        <w:rPr>
          <w:spacing w:val="-4"/>
        </w:rPr>
        <w:t>not </w:t>
      </w:r>
      <w:r>
        <w:rPr/>
        <w:t>only</w:t>
      </w:r>
      <w:r>
        <w:rPr>
          <w:spacing w:val="-11"/>
        </w:rPr>
        <w:t> </w:t>
      </w:r>
      <w:r>
        <w:rPr/>
        <w:t>that</w:t>
      </w:r>
      <w:r>
        <w:rPr>
          <w:spacing w:val="-10"/>
        </w:rPr>
        <w:t> </w:t>
      </w:r>
      <w:r>
        <w:rPr/>
        <w:t>re-enfranchised</w:t>
      </w:r>
      <w:r>
        <w:rPr>
          <w:spacing w:val="-10"/>
        </w:rPr>
        <w:t> </w:t>
      </w:r>
      <w:r>
        <w:rPr/>
        <w:t>individuals</w:t>
      </w:r>
      <w:r>
        <w:rPr>
          <w:spacing w:val="-11"/>
        </w:rPr>
        <w:t> </w:t>
      </w:r>
      <w:r>
        <w:rPr/>
        <w:t>receive</w:t>
      </w:r>
      <w:r>
        <w:rPr>
          <w:spacing w:val="-10"/>
        </w:rPr>
        <w:t> </w:t>
      </w:r>
      <w:r>
        <w:rPr/>
        <w:t>in-person</w:t>
      </w:r>
      <w:r>
        <w:rPr>
          <w:spacing w:val="-10"/>
        </w:rPr>
        <w:t> </w:t>
      </w:r>
      <w:r>
        <w:rPr/>
        <w:t>notification</w:t>
      </w:r>
      <w:r>
        <w:rPr>
          <w:spacing w:val="-10"/>
        </w:rPr>
        <w:t> </w:t>
      </w:r>
      <w:r>
        <w:rPr/>
        <w:t>of</w:t>
      </w:r>
      <w:r>
        <w:rPr>
          <w:spacing w:val="-11"/>
        </w:rPr>
        <w:t> </w:t>
      </w:r>
      <w:r>
        <w:rPr/>
        <w:t>their</w:t>
      </w:r>
      <w:r>
        <w:rPr>
          <w:spacing w:val="-10"/>
        </w:rPr>
        <w:t> </w:t>
      </w:r>
      <w:r>
        <w:rPr/>
        <w:t>voting</w:t>
      </w:r>
      <w:r>
        <w:rPr>
          <w:spacing w:val="-10"/>
        </w:rPr>
        <w:t> </w:t>
      </w:r>
      <w:r>
        <w:rPr/>
        <w:t>rights,</w:t>
      </w:r>
      <w:r>
        <w:rPr>
          <w:spacing w:val="-10"/>
        </w:rPr>
        <w:t> </w:t>
      </w:r>
      <w:r>
        <w:rPr/>
        <w:t>but also</w:t>
      </w:r>
      <w:r>
        <w:rPr>
          <w:spacing w:val="21"/>
        </w:rPr>
        <w:t> </w:t>
      </w:r>
      <w:r>
        <w:rPr/>
        <w:t>that</w:t>
      </w:r>
      <w:r>
        <w:rPr>
          <w:spacing w:val="22"/>
        </w:rPr>
        <w:t> </w:t>
      </w:r>
      <w:r>
        <w:rPr/>
        <w:t>parole</w:t>
      </w:r>
      <w:r>
        <w:rPr>
          <w:spacing w:val="22"/>
        </w:rPr>
        <w:t> </w:t>
      </w:r>
      <w:r>
        <w:rPr/>
        <w:t>oﬀicers</w:t>
      </w:r>
      <w:r>
        <w:rPr>
          <w:spacing w:val="22"/>
        </w:rPr>
        <w:t> </w:t>
      </w:r>
      <w:r>
        <w:rPr/>
        <w:t>prioritize</w:t>
      </w:r>
      <w:r>
        <w:rPr>
          <w:spacing w:val="22"/>
        </w:rPr>
        <w:t> </w:t>
      </w:r>
      <w:r>
        <w:rPr/>
        <w:t>their</w:t>
      </w:r>
      <w:r>
        <w:rPr>
          <w:spacing w:val="22"/>
        </w:rPr>
        <w:t> </w:t>
      </w:r>
      <w:r>
        <w:rPr/>
        <w:t>registration.</w:t>
      </w:r>
    </w:p>
    <w:p>
      <w:pPr>
        <w:spacing w:line="250" w:lineRule="exact" w:before="0"/>
        <w:ind w:left="389" w:right="0" w:firstLine="0"/>
        <w:jc w:val="left"/>
        <w:rPr>
          <w:rFonts w:ascii="LM Roman 10"/>
          <w:sz w:val="20"/>
        </w:rPr>
      </w:pPr>
      <w:r>
        <w:rPr>
          <w:position w:val="7"/>
          <w:sz w:val="14"/>
        </w:rPr>
        <w:t>2</w:t>
      </w:r>
      <w:r>
        <w:rPr>
          <w:rFonts w:ascii="LM Roman 10"/>
          <w:sz w:val="20"/>
        </w:rPr>
        <w:t>See </w:t>
      </w:r>
      <w:hyperlink r:id="rId7">
        <w:r>
          <w:rPr>
            <w:rFonts w:ascii="LM Roman 10"/>
            <w:sz w:val="20"/>
          </w:rPr>
          <w:t>https://nyassembly.gov/member_files/139/webdocs/82103.pdf</w:t>
        </w:r>
      </w:hyperlink>
      <w:r>
        <w:rPr>
          <w:rFonts w:ascii="LM Roman 10"/>
          <w:sz w:val="20"/>
        </w:rPr>
        <w:t>.</w:t>
      </w:r>
    </w:p>
    <w:p>
      <w:pPr>
        <w:spacing w:after="0" w:line="250" w:lineRule="exact"/>
        <w:jc w:val="left"/>
        <w:rPr>
          <w:rFonts w:ascii="LM Roman 10"/>
          <w:sz w:val="20"/>
        </w:rPr>
        <w:sectPr>
          <w:pgSz w:w="12240" w:h="15840"/>
          <w:pgMar w:header="0" w:footer="912" w:top="1320" w:bottom="1100" w:left="1320" w:right="40"/>
        </w:sectPr>
      </w:pPr>
    </w:p>
    <w:p>
      <w:pPr>
        <w:pStyle w:val="BodyText"/>
        <w:spacing w:line="408" w:lineRule="auto" w:before="131"/>
        <w:ind w:left="120" w:right="1397"/>
        <w:jc w:val="both"/>
      </w:pPr>
      <w:r>
        <w:rPr/>
        <w:t>In</w:t>
      </w:r>
      <w:r>
        <w:rPr>
          <w:spacing w:val="-14"/>
        </w:rPr>
        <w:t> </w:t>
      </w:r>
      <w:r>
        <w:rPr/>
        <w:t>the</w:t>
      </w:r>
      <w:r>
        <w:rPr>
          <w:spacing w:val="-14"/>
        </w:rPr>
        <w:t> </w:t>
      </w:r>
      <w:r>
        <w:rPr/>
        <w:t>analysis</w:t>
      </w:r>
      <w:r>
        <w:rPr>
          <w:spacing w:val="-13"/>
        </w:rPr>
        <w:t> </w:t>
      </w:r>
      <w:r>
        <w:rPr/>
        <w:t>below,</w:t>
      </w:r>
      <w:r>
        <w:rPr>
          <w:spacing w:val="-11"/>
        </w:rPr>
        <w:t> </w:t>
      </w:r>
      <w:r>
        <w:rPr/>
        <w:t>I</w:t>
      </w:r>
      <w:r>
        <w:rPr>
          <w:spacing w:val="-14"/>
        </w:rPr>
        <w:t> </w:t>
      </w:r>
      <w:r>
        <w:rPr/>
        <w:t>examine</w:t>
      </w:r>
      <w:r>
        <w:rPr>
          <w:spacing w:val="-13"/>
        </w:rPr>
        <w:t> </w:t>
      </w:r>
      <w:r>
        <w:rPr/>
        <w:t>the</w:t>
      </w:r>
      <w:r>
        <w:rPr>
          <w:spacing w:val="-14"/>
        </w:rPr>
        <w:t> </w:t>
      </w:r>
      <w:r>
        <w:rPr/>
        <w:t>effect</w:t>
      </w:r>
      <w:r>
        <w:rPr>
          <w:spacing w:val="-13"/>
        </w:rPr>
        <w:t> </w:t>
      </w:r>
      <w:r>
        <w:rPr/>
        <w:t>of</w:t>
      </w:r>
      <w:r>
        <w:rPr>
          <w:spacing w:val="-14"/>
        </w:rPr>
        <w:t> </w:t>
      </w:r>
      <w:r>
        <w:rPr/>
        <w:t>Executive</w:t>
      </w:r>
      <w:r>
        <w:rPr>
          <w:spacing w:val="-13"/>
        </w:rPr>
        <w:t> </w:t>
      </w:r>
      <w:r>
        <w:rPr/>
        <w:t>Order</w:t>
      </w:r>
      <w:r>
        <w:rPr>
          <w:spacing w:val="-14"/>
        </w:rPr>
        <w:t> </w:t>
      </w:r>
      <w:r>
        <w:rPr/>
        <w:t>181</w:t>
      </w:r>
      <w:r>
        <w:rPr>
          <w:spacing w:val="-14"/>
        </w:rPr>
        <w:t> </w:t>
      </w:r>
      <w:r>
        <w:rPr/>
        <w:t>on</w:t>
      </w:r>
      <w:r>
        <w:rPr>
          <w:spacing w:val="-13"/>
        </w:rPr>
        <w:t> </w:t>
      </w:r>
      <w:r>
        <w:rPr/>
        <w:t>individuals</w:t>
      </w:r>
      <w:r>
        <w:rPr>
          <w:spacing w:val="-14"/>
        </w:rPr>
        <w:t> </w:t>
      </w:r>
      <w:r>
        <w:rPr/>
        <w:t>who</w:t>
      </w:r>
      <w:r>
        <w:rPr>
          <w:spacing w:val="-13"/>
        </w:rPr>
        <w:t> </w:t>
      </w:r>
      <w:r>
        <w:rPr/>
        <w:t>finished parole</w:t>
      </w:r>
      <w:r>
        <w:rPr>
          <w:spacing w:val="-10"/>
        </w:rPr>
        <w:t> </w:t>
      </w:r>
      <w:r>
        <w:rPr/>
        <w:t>before</w:t>
      </w:r>
      <w:r>
        <w:rPr>
          <w:spacing w:val="-9"/>
        </w:rPr>
        <w:t> </w:t>
      </w:r>
      <w:r>
        <w:rPr/>
        <w:t>October</w:t>
      </w:r>
      <w:r>
        <w:rPr>
          <w:spacing w:val="-10"/>
        </w:rPr>
        <w:t> </w:t>
      </w:r>
      <w:r>
        <w:rPr/>
        <w:t>10th,</w:t>
      </w:r>
      <w:r>
        <w:rPr>
          <w:spacing w:val="-8"/>
        </w:rPr>
        <w:t> </w:t>
      </w:r>
      <w:r>
        <w:rPr/>
        <w:t>2018</w:t>
      </w:r>
      <w:r>
        <w:rPr>
          <w:spacing w:val="-10"/>
        </w:rPr>
        <w:t> </w:t>
      </w:r>
      <w:r>
        <w:rPr/>
        <w:t>(the</w:t>
      </w:r>
      <w:r>
        <w:rPr>
          <w:spacing w:val="-9"/>
        </w:rPr>
        <w:t> </w:t>
      </w:r>
      <w:r>
        <w:rPr/>
        <w:t>registration</w:t>
      </w:r>
      <w:r>
        <w:rPr>
          <w:spacing w:val="-10"/>
        </w:rPr>
        <w:t> </w:t>
      </w:r>
      <w:r>
        <w:rPr/>
        <w:t>deadline</w:t>
      </w:r>
      <w:r>
        <w:rPr>
          <w:spacing w:val="-9"/>
        </w:rPr>
        <w:t> </w:t>
      </w:r>
      <w:r>
        <w:rPr/>
        <w:t>for</w:t>
      </w:r>
      <w:r>
        <w:rPr>
          <w:spacing w:val="-9"/>
        </w:rPr>
        <w:t> </w:t>
      </w:r>
      <w:r>
        <w:rPr/>
        <w:t>the</w:t>
      </w:r>
      <w:r>
        <w:rPr>
          <w:spacing w:val="-10"/>
        </w:rPr>
        <w:t> </w:t>
      </w:r>
      <w:r>
        <w:rPr/>
        <w:t>2018</w:t>
      </w:r>
      <w:r>
        <w:rPr>
          <w:spacing w:val="-9"/>
        </w:rPr>
        <w:t> </w:t>
      </w:r>
      <w:r>
        <w:rPr/>
        <w:t>general</w:t>
      </w:r>
      <w:r>
        <w:rPr>
          <w:spacing w:val="-10"/>
        </w:rPr>
        <w:t> </w:t>
      </w:r>
      <w:r>
        <w:rPr/>
        <w:t>election)</w:t>
      </w:r>
      <w:r>
        <w:rPr>
          <w:spacing w:val="-9"/>
        </w:rPr>
        <w:t> </w:t>
      </w:r>
      <w:r>
        <w:rPr>
          <w:spacing w:val="-11"/>
        </w:rPr>
        <w:t>— </w:t>
      </w:r>
      <w:r>
        <w:rPr/>
        <w:t>in other words, voters whose legal eligibility to vote </w:t>
      </w:r>
      <w:r>
        <w:rPr>
          <w:spacing w:val="-3"/>
        </w:rPr>
        <w:t>was </w:t>
      </w:r>
      <w:r>
        <w:rPr/>
        <w:t>not changed, but whose behavior </w:t>
      </w:r>
      <w:r>
        <w:rPr>
          <w:spacing w:val="-3"/>
        </w:rPr>
        <w:t>may </w:t>
      </w:r>
      <w:r>
        <w:rPr/>
        <w:t>nonetheless </w:t>
      </w:r>
      <w:r>
        <w:rPr>
          <w:spacing w:val="-4"/>
        </w:rPr>
        <w:t>have </w:t>
      </w:r>
      <w:r>
        <w:rPr/>
        <w:t>been impacted. By examining the effect of rights restoration in the context</w:t>
      </w:r>
      <w:r>
        <w:rPr>
          <w:spacing w:val="-11"/>
        </w:rPr>
        <w:t> </w:t>
      </w:r>
      <w:r>
        <w:rPr/>
        <w:t>of</w:t>
      </w:r>
      <w:r>
        <w:rPr>
          <w:spacing w:val="-10"/>
        </w:rPr>
        <w:t> </w:t>
      </w:r>
      <w:r>
        <w:rPr/>
        <w:t>a</w:t>
      </w:r>
      <w:r>
        <w:rPr>
          <w:spacing w:val="-10"/>
        </w:rPr>
        <w:t> </w:t>
      </w:r>
      <w:r>
        <w:rPr/>
        <w:t>personal</w:t>
      </w:r>
      <w:r>
        <w:rPr>
          <w:spacing w:val="-10"/>
        </w:rPr>
        <w:t> </w:t>
      </w:r>
      <w:r>
        <w:rPr/>
        <w:t>relationship</w:t>
      </w:r>
      <w:r>
        <w:rPr>
          <w:spacing w:val="-10"/>
        </w:rPr>
        <w:t> </w:t>
      </w:r>
      <w:r>
        <w:rPr/>
        <w:t>with</w:t>
      </w:r>
      <w:r>
        <w:rPr>
          <w:spacing w:val="-10"/>
        </w:rPr>
        <w:t> </w:t>
      </w:r>
      <w:r>
        <w:rPr/>
        <w:t>a</w:t>
      </w:r>
      <w:r>
        <w:rPr>
          <w:spacing w:val="-10"/>
        </w:rPr>
        <w:t> </w:t>
      </w:r>
      <w:r>
        <w:rPr/>
        <w:t>parole</w:t>
      </w:r>
      <w:r>
        <w:rPr>
          <w:spacing w:val="-10"/>
        </w:rPr>
        <w:t> </w:t>
      </w:r>
      <w:r>
        <w:rPr/>
        <w:t>oﬀicer</w:t>
      </w:r>
      <w:r>
        <w:rPr>
          <w:spacing w:val="-10"/>
        </w:rPr>
        <w:t> </w:t>
      </w:r>
      <w:r>
        <w:rPr/>
        <w:t>against</w:t>
      </w:r>
      <w:r>
        <w:rPr>
          <w:spacing w:val="-10"/>
        </w:rPr>
        <w:t> </w:t>
      </w:r>
      <w:r>
        <w:rPr/>
        <w:t>a</w:t>
      </w:r>
      <w:r>
        <w:rPr>
          <w:spacing w:val="-10"/>
        </w:rPr>
        <w:t> </w:t>
      </w:r>
      <w:r>
        <w:rPr/>
        <w:t>status</w:t>
      </w:r>
      <w:r>
        <w:rPr>
          <w:spacing w:val="-10"/>
        </w:rPr>
        <w:t> </w:t>
      </w:r>
      <w:r>
        <w:rPr/>
        <w:t>quo</w:t>
      </w:r>
      <w:r>
        <w:rPr>
          <w:spacing w:val="-10"/>
        </w:rPr>
        <w:t> </w:t>
      </w:r>
      <w:r>
        <w:rPr/>
        <w:t>in</w:t>
      </w:r>
      <w:r>
        <w:rPr>
          <w:spacing w:val="-10"/>
        </w:rPr>
        <w:t> </w:t>
      </w:r>
      <w:r>
        <w:rPr/>
        <w:t>which</w:t>
      </w:r>
      <w:r>
        <w:rPr>
          <w:spacing w:val="-11"/>
        </w:rPr>
        <w:t> </w:t>
      </w:r>
      <w:r>
        <w:rPr/>
        <w:t>formerly incarcerated</w:t>
      </w:r>
      <w:r>
        <w:rPr>
          <w:spacing w:val="-14"/>
        </w:rPr>
        <w:t> </w:t>
      </w:r>
      <w:r>
        <w:rPr/>
        <w:t>individuals</w:t>
      </w:r>
      <w:r>
        <w:rPr>
          <w:spacing w:val="-14"/>
        </w:rPr>
        <w:t> </w:t>
      </w:r>
      <w:r>
        <w:rPr/>
        <w:t>were</w:t>
      </w:r>
      <w:r>
        <w:rPr>
          <w:spacing w:val="-14"/>
        </w:rPr>
        <w:t> </w:t>
      </w:r>
      <w:r>
        <w:rPr/>
        <w:t>informed</w:t>
      </w:r>
      <w:r>
        <w:rPr>
          <w:spacing w:val="-14"/>
        </w:rPr>
        <w:t> </w:t>
      </w:r>
      <w:r>
        <w:rPr/>
        <w:t>of</w:t>
      </w:r>
      <w:r>
        <w:rPr>
          <w:spacing w:val="-13"/>
        </w:rPr>
        <w:t> </w:t>
      </w:r>
      <w:r>
        <w:rPr/>
        <w:t>their</w:t>
      </w:r>
      <w:r>
        <w:rPr>
          <w:spacing w:val="-14"/>
        </w:rPr>
        <w:t> </w:t>
      </w:r>
      <w:r>
        <w:rPr/>
        <w:t>eligibility</w:t>
      </w:r>
      <w:r>
        <w:rPr>
          <w:spacing w:val="-14"/>
        </w:rPr>
        <w:t> </w:t>
      </w:r>
      <w:r>
        <w:rPr/>
        <w:t>via</w:t>
      </w:r>
      <w:r>
        <w:rPr>
          <w:spacing w:val="-14"/>
        </w:rPr>
        <w:t> </w:t>
      </w:r>
      <w:r>
        <w:rPr/>
        <w:t>brochures</w:t>
      </w:r>
      <w:r>
        <w:rPr>
          <w:spacing w:val="-14"/>
        </w:rPr>
        <w:t> </w:t>
      </w:r>
      <w:r>
        <w:rPr/>
        <w:t>in</w:t>
      </w:r>
      <w:r>
        <w:rPr>
          <w:spacing w:val="-14"/>
        </w:rPr>
        <w:t> </w:t>
      </w:r>
      <w:r>
        <w:rPr/>
        <w:t>a</w:t>
      </w:r>
      <w:r>
        <w:rPr>
          <w:spacing w:val="-13"/>
        </w:rPr>
        <w:t> </w:t>
      </w:r>
      <w:r>
        <w:rPr/>
        <w:t>parole</w:t>
      </w:r>
      <w:r>
        <w:rPr>
          <w:spacing w:val="-14"/>
        </w:rPr>
        <w:t> </w:t>
      </w:r>
      <w:r>
        <w:rPr/>
        <w:t>discharge packet,</w:t>
      </w:r>
      <w:r>
        <w:rPr>
          <w:spacing w:val="-7"/>
        </w:rPr>
        <w:t> </w:t>
      </w:r>
      <w:r>
        <w:rPr/>
        <w:t>Executive</w:t>
      </w:r>
      <w:r>
        <w:rPr>
          <w:spacing w:val="-8"/>
        </w:rPr>
        <w:t> </w:t>
      </w:r>
      <w:r>
        <w:rPr/>
        <w:t>Order</w:t>
      </w:r>
      <w:r>
        <w:rPr>
          <w:spacing w:val="-9"/>
        </w:rPr>
        <w:t> </w:t>
      </w:r>
      <w:r>
        <w:rPr/>
        <w:t>181</w:t>
      </w:r>
      <w:r>
        <w:rPr>
          <w:spacing w:val="-8"/>
        </w:rPr>
        <w:t> </w:t>
      </w:r>
      <w:r>
        <w:rPr/>
        <w:t>offers</w:t>
      </w:r>
      <w:r>
        <w:rPr>
          <w:spacing w:val="-9"/>
        </w:rPr>
        <w:t> </w:t>
      </w:r>
      <w:r>
        <w:rPr/>
        <w:t>us</w:t>
      </w:r>
      <w:r>
        <w:rPr>
          <w:spacing w:val="-8"/>
        </w:rPr>
        <w:t> </w:t>
      </w:r>
      <w:r>
        <w:rPr/>
        <w:t>the</w:t>
      </w:r>
      <w:r>
        <w:rPr>
          <w:spacing w:val="-9"/>
        </w:rPr>
        <w:t> </w:t>
      </w:r>
      <w:r>
        <w:rPr/>
        <w:t>opportunity</w:t>
      </w:r>
      <w:r>
        <w:rPr>
          <w:spacing w:val="-8"/>
        </w:rPr>
        <w:t> </w:t>
      </w:r>
      <w:r>
        <w:rPr/>
        <w:t>to</w:t>
      </w:r>
      <w:r>
        <w:rPr>
          <w:spacing w:val="-8"/>
        </w:rPr>
        <w:t> </w:t>
      </w:r>
      <w:r>
        <w:rPr/>
        <w:t>build</w:t>
      </w:r>
      <w:r>
        <w:rPr>
          <w:spacing w:val="-9"/>
        </w:rPr>
        <w:t> </w:t>
      </w:r>
      <w:r>
        <w:rPr/>
        <w:t>on</w:t>
      </w:r>
      <w:r>
        <w:rPr>
          <w:spacing w:val="-8"/>
        </w:rPr>
        <w:t> </w:t>
      </w:r>
      <w:r>
        <w:rPr/>
        <w:t>existing</w:t>
      </w:r>
      <w:r>
        <w:rPr>
          <w:spacing w:val="-9"/>
        </w:rPr>
        <w:t> </w:t>
      </w:r>
      <w:r>
        <w:rPr/>
        <w:t>research.</w:t>
      </w:r>
      <w:r>
        <w:rPr>
          <w:spacing w:val="17"/>
        </w:rPr>
        <w:t> </w:t>
      </w:r>
      <w:r>
        <w:rPr/>
        <w:t>Do</w:t>
      </w:r>
      <w:r>
        <w:rPr>
          <w:spacing w:val="-8"/>
        </w:rPr>
        <w:t> </w:t>
      </w:r>
      <w:r>
        <w:rPr/>
        <w:t>these human interactions repair damage done to the formerly incarcerated individual’s relation- ship to the state (Lerman and </w:t>
      </w:r>
      <w:r>
        <w:rPr>
          <w:spacing w:val="-6"/>
        </w:rPr>
        <w:t>Weaver </w:t>
      </w:r>
      <w:hyperlink w:history="true" w:anchor="_bookmark8">
        <w:r>
          <w:rPr/>
          <w:t>2014</w:t>
        </w:r>
      </w:hyperlink>
      <w:r>
        <w:rPr/>
        <w:t>)? Or do parole oﬀicers exhibit biases against their</w:t>
      </w:r>
      <w:r>
        <w:rPr>
          <w:spacing w:val="-12"/>
        </w:rPr>
        <w:t> </w:t>
      </w:r>
      <w:r>
        <w:rPr/>
        <w:t>stewards,</w:t>
      </w:r>
      <w:r>
        <w:rPr>
          <w:spacing w:val="-10"/>
        </w:rPr>
        <w:t> </w:t>
      </w:r>
      <w:r>
        <w:rPr/>
        <w:t>making</w:t>
      </w:r>
      <w:r>
        <w:rPr>
          <w:spacing w:val="-11"/>
        </w:rPr>
        <w:t> </w:t>
      </w:r>
      <w:r>
        <w:rPr/>
        <w:t>them</w:t>
      </w:r>
      <w:r>
        <w:rPr>
          <w:spacing w:val="-12"/>
        </w:rPr>
        <w:t> </w:t>
      </w:r>
      <w:r>
        <w:rPr/>
        <w:t>ineffective</w:t>
      </w:r>
      <w:r>
        <w:rPr>
          <w:spacing w:val="-11"/>
        </w:rPr>
        <w:t> </w:t>
      </w:r>
      <w:r>
        <w:rPr/>
        <w:t>or</w:t>
      </w:r>
      <w:r>
        <w:rPr>
          <w:spacing w:val="-11"/>
        </w:rPr>
        <w:t> </w:t>
      </w:r>
      <w:r>
        <w:rPr/>
        <w:t>uneven</w:t>
      </w:r>
      <w:r>
        <w:rPr>
          <w:spacing w:val="-11"/>
        </w:rPr>
        <w:t> </w:t>
      </w:r>
      <w:r>
        <w:rPr/>
        <w:t>conduits</w:t>
      </w:r>
      <w:r>
        <w:rPr>
          <w:spacing w:val="-12"/>
        </w:rPr>
        <w:t> </w:t>
      </w:r>
      <w:r>
        <w:rPr/>
        <w:t>for</w:t>
      </w:r>
      <w:r>
        <w:rPr>
          <w:spacing w:val="-11"/>
        </w:rPr>
        <w:t> </w:t>
      </w:r>
      <w:r>
        <w:rPr/>
        <w:t>restoration</w:t>
      </w:r>
      <w:r>
        <w:rPr>
          <w:spacing w:val="-11"/>
        </w:rPr>
        <w:t> </w:t>
      </w:r>
      <w:r>
        <w:rPr/>
        <w:t>(see,</w:t>
      </w:r>
      <w:r>
        <w:rPr>
          <w:spacing w:val="-11"/>
        </w:rPr>
        <w:t> </w:t>
      </w:r>
      <w:r>
        <w:rPr/>
        <w:t>for</w:t>
      </w:r>
      <w:r>
        <w:rPr>
          <w:spacing w:val="-11"/>
        </w:rPr>
        <w:t> </w:t>
      </w:r>
      <w:r>
        <w:rPr/>
        <w:t>instance, White, Nathan, and </w:t>
      </w:r>
      <w:r>
        <w:rPr>
          <w:spacing w:val="-4"/>
        </w:rPr>
        <w:t>Faller</w:t>
      </w:r>
      <w:r>
        <w:rPr>
          <w:spacing w:val="1"/>
        </w:rPr>
        <w:t> </w:t>
      </w:r>
      <w:hyperlink w:history="true" w:anchor="_bookmark19">
        <w:r>
          <w:rPr/>
          <w:t>2015</w:t>
        </w:r>
      </w:hyperlink>
      <w:r>
        <w:rPr/>
        <w:t>)?</w:t>
      </w:r>
    </w:p>
    <w:p>
      <w:pPr>
        <w:pStyle w:val="BodyText"/>
        <w:rPr>
          <w:sz w:val="34"/>
        </w:rPr>
      </w:pPr>
    </w:p>
    <w:p>
      <w:pPr>
        <w:pStyle w:val="Heading1"/>
        <w:spacing w:before="243"/>
      </w:pPr>
      <w:bookmarkStart w:name="Notification, Re-enfranchisement, and Tu" w:id="2"/>
      <w:bookmarkEnd w:id="2"/>
      <w:r>
        <w:rPr>
          <w:b w:val="0"/>
        </w:rPr>
      </w:r>
      <w:r>
        <w:rPr/>
        <w:t>Notification, Re-enfranchisement, and</w:t>
      </w:r>
      <w:r>
        <w:rPr>
          <w:spacing w:val="73"/>
        </w:rPr>
        <w:t> </w:t>
      </w:r>
      <w:r>
        <w:rPr>
          <w:spacing w:val="-5"/>
        </w:rPr>
        <w:t>Turnout</w:t>
      </w:r>
    </w:p>
    <w:p>
      <w:pPr>
        <w:pStyle w:val="BodyText"/>
        <w:spacing w:before="9"/>
        <w:rPr>
          <w:rFonts w:ascii="Georgia"/>
          <w:b/>
          <w:sz w:val="46"/>
        </w:rPr>
      </w:pPr>
    </w:p>
    <w:p>
      <w:pPr>
        <w:pStyle w:val="BodyText"/>
        <w:spacing w:line="408" w:lineRule="auto" w:before="1"/>
        <w:ind w:left="120" w:right="1397"/>
        <w:jc w:val="both"/>
      </w:pPr>
      <w:r>
        <w:rPr/>
        <w:t>Whether — and to what extent — incarceration causes lower turnout among citizens is the subject of some debate in the literature. Although Gerber et al. (</w:t>
      </w:r>
      <w:hyperlink w:history="true" w:anchor="_bookmark6">
        <w:r>
          <w:rPr/>
          <w:t>2017</w:t>
        </w:r>
      </w:hyperlink>
      <w:r>
        <w:rPr/>
        <w:t>) argues that prison does not materially impact post-incarceration turnout, White (</w:t>
      </w:r>
      <w:hyperlink w:history="true" w:anchor="_bookmark18">
        <w:r>
          <w:rPr/>
          <w:t>2019</w:t>
        </w:r>
      </w:hyperlink>
      <w:r>
        <w:rPr/>
        <w:t>) finds that jail time can decrease the future turnout of misdemeanants. Regardless of the causal impact of incarcer- ation on turnout, however, it is well established that formerly incarcerated individuals turn out at relatively low rates (see, for instance, Burch </w:t>
      </w:r>
      <w:hyperlink w:history="true" w:anchor="_bookmark2">
        <w:r>
          <w:rPr/>
          <w:t>2011</w:t>
        </w:r>
      </w:hyperlink>
      <w:r>
        <w:rPr/>
        <w:t>). Thus, even if incarceration does not lead to lower turnout, policies targeting individuals caught up in the criminal justice system might still be effective at increasing their turnout, both while serving their sentence and afterwards.</w:t>
      </w:r>
    </w:p>
    <w:p>
      <w:pPr>
        <w:pStyle w:val="BodyText"/>
        <w:spacing w:line="408" w:lineRule="auto" w:before="118"/>
        <w:ind w:left="120" w:right="1398"/>
        <w:jc w:val="both"/>
      </w:pPr>
      <w:r>
        <w:rPr/>
        <w:t>Meredith and Morse (</w:t>
      </w:r>
      <w:hyperlink w:history="true" w:anchor="_bookmark10">
        <w:r>
          <w:rPr/>
          <w:t>2013</w:t>
        </w:r>
      </w:hyperlink>
      <w:r>
        <w:rPr/>
        <w:t>) examines the direct effect of changing rights restoration notifi- cation policies in New Mexico, New </w:t>
      </w:r>
      <w:r>
        <w:rPr>
          <w:spacing w:val="-4"/>
        </w:rPr>
        <w:t>York, </w:t>
      </w:r>
      <w:r>
        <w:rPr/>
        <w:t>and North Carolina. In the case of New Mexico, formerly disenfranchised individuals began automatically receiving a certificate attesting </w:t>
      </w:r>
      <w:r>
        <w:rPr>
          <w:spacing w:val="-7"/>
        </w:rPr>
        <w:t>to </w:t>
      </w:r>
      <w:r>
        <w:rPr/>
        <w:t>their eligibility to vote, a certificate they were previously required to aﬀirmatively request.</w:t>
      </w:r>
    </w:p>
    <w:p>
      <w:pPr>
        <w:spacing w:after="0" w:line="408" w:lineRule="auto"/>
        <w:jc w:val="both"/>
        <w:sectPr>
          <w:pgSz w:w="12240" w:h="15840"/>
          <w:pgMar w:header="0" w:footer="912" w:top="1320" w:bottom="1100" w:left="1320" w:right="40"/>
        </w:sectPr>
      </w:pPr>
    </w:p>
    <w:p>
      <w:pPr>
        <w:pStyle w:val="BodyText"/>
        <w:spacing w:line="408" w:lineRule="auto" w:before="131"/>
        <w:ind w:left="120" w:right="1398"/>
        <w:jc w:val="both"/>
      </w:pPr>
      <w:r>
        <w:rPr/>
        <w:t>In New </w:t>
      </w:r>
      <w:r>
        <w:rPr>
          <w:spacing w:val="-5"/>
        </w:rPr>
        <w:t>York </w:t>
      </w:r>
      <w:r>
        <w:rPr/>
        <w:t>and North Carolina, parole discharge packets began including explicit </w:t>
      </w:r>
      <w:r>
        <w:rPr>
          <w:spacing w:val="-3"/>
        </w:rPr>
        <w:t>infor- </w:t>
      </w:r>
      <w:r>
        <w:rPr/>
        <w:t>mation about eligibility to vote. Meredith and Morse (</w:t>
      </w:r>
      <w:hyperlink w:history="true" w:anchor="_bookmark10">
        <w:r>
          <w:rPr/>
          <w:t>2013</w:t>
        </w:r>
      </w:hyperlink>
      <w:r>
        <w:rPr/>
        <w:t>) finds no effect on turnout </w:t>
      </w:r>
      <w:r>
        <w:rPr>
          <w:spacing w:val="-4"/>
        </w:rPr>
        <w:t>from </w:t>
      </w:r>
      <w:r>
        <w:rPr/>
        <w:t>notification in the absence of eligibility changes.  In the three states studied in Meredith  and Morse (</w:t>
      </w:r>
      <w:hyperlink w:history="true" w:anchor="_bookmark10">
        <w:r>
          <w:rPr/>
          <w:t>2013</w:t>
        </w:r>
      </w:hyperlink>
      <w:r>
        <w:rPr/>
        <w:t>), </w:t>
      </w:r>
      <w:r>
        <w:rPr>
          <w:spacing w:val="-3"/>
        </w:rPr>
        <w:t>however, </w:t>
      </w:r>
      <w:r>
        <w:rPr/>
        <w:t>newly re-enfranchised individuals received this information </w:t>
      </w:r>
      <w:r>
        <w:rPr>
          <w:spacing w:val="-6"/>
        </w:rPr>
        <w:t>as </w:t>
      </w:r>
      <w:r>
        <w:rPr/>
        <w:t>part of a discharge packet. Moreover,  in the case of New </w:t>
      </w:r>
      <w:r>
        <w:rPr>
          <w:spacing w:val="-4"/>
        </w:rPr>
        <w:t>York,  </w:t>
      </w:r>
      <w:r>
        <w:rPr/>
        <w:t>the brochure included in  the discharge </w:t>
      </w:r>
      <w:r>
        <w:rPr>
          <w:spacing w:val="-3"/>
        </w:rPr>
        <w:t>packet </w:t>
      </w:r>
      <w:r>
        <w:rPr/>
        <w:t>did not explicitly inform individuals that their voting rights had been restored. </w:t>
      </w:r>
      <w:r>
        <w:rPr>
          <w:spacing w:val="-3"/>
        </w:rPr>
        <w:t>Formerly </w:t>
      </w:r>
      <w:r>
        <w:rPr/>
        <w:t>convicted individuals are very often confused about their eligibility to vote (Drucker and Barreras </w:t>
      </w:r>
      <w:hyperlink w:history="true" w:anchor="_bookmark3">
        <w:r>
          <w:rPr/>
          <w:t>2005</w:t>
        </w:r>
      </w:hyperlink>
      <w:r>
        <w:rPr/>
        <w:t>; Manza and Uggen </w:t>
      </w:r>
      <w:hyperlink w:history="true" w:anchor="_bookmark9">
        <w:r>
          <w:rPr/>
          <w:t>2008</w:t>
        </w:r>
      </w:hyperlink>
      <w:r>
        <w:rPr/>
        <w:t>), and it is possible that </w:t>
      </w:r>
      <w:r>
        <w:rPr>
          <w:spacing w:val="-3"/>
        </w:rPr>
        <w:t>these </w:t>
      </w:r>
      <w:r>
        <w:rPr/>
        <w:t>brochures, non-explicit and bundled with other documents as they were, were ineffective</w:t>
      </w:r>
      <w:r>
        <w:rPr>
          <w:spacing w:val="-24"/>
        </w:rPr>
        <w:t> </w:t>
      </w:r>
      <w:r>
        <w:rPr/>
        <w:t>at dispelling</w:t>
      </w:r>
      <w:r>
        <w:rPr>
          <w:spacing w:val="24"/>
        </w:rPr>
        <w:t> </w:t>
      </w:r>
      <w:r>
        <w:rPr/>
        <w:t>misinformation.</w:t>
      </w:r>
    </w:p>
    <w:p>
      <w:pPr>
        <w:pStyle w:val="BodyText"/>
        <w:spacing w:line="408" w:lineRule="auto" w:before="118"/>
        <w:ind w:left="120" w:right="1397"/>
        <w:jc w:val="both"/>
      </w:pPr>
      <w:r>
        <w:rPr/>
        <w:t>Meredith</w:t>
      </w:r>
      <w:r>
        <w:rPr>
          <w:spacing w:val="-17"/>
        </w:rPr>
        <w:t> </w:t>
      </w:r>
      <w:r>
        <w:rPr/>
        <w:t>and</w:t>
      </w:r>
      <w:r>
        <w:rPr>
          <w:spacing w:val="-16"/>
        </w:rPr>
        <w:t> </w:t>
      </w:r>
      <w:r>
        <w:rPr/>
        <w:t>Morse</w:t>
      </w:r>
      <w:r>
        <w:rPr>
          <w:spacing w:val="-16"/>
        </w:rPr>
        <w:t> </w:t>
      </w:r>
      <w:r>
        <w:rPr/>
        <w:t>(</w:t>
      </w:r>
      <w:hyperlink w:history="true" w:anchor="_bookmark11">
        <w:r>
          <w:rPr/>
          <w:t>2015</w:t>
        </w:r>
      </w:hyperlink>
      <w:r>
        <w:rPr/>
        <w:t>)</w:t>
      </w:r>
      <w:r>
        <w:rPr>
          <w:spacing w:val="-16"/>
        </w:rPr>
        <w:t> </w:t>
      </w:r>
      <w:r>
        <w:rPr/>
        <w:t>examines</w:t>
      </w:r>
      <w:r>
        <w:rPr>
          <w:spacing w:val="-16"/>
        </w:rPr>
        <w:t> </w:t>
      </w:r>
      <w:r>
        <w:rPr/>
        <w:t>the</w:t>
      </w:r>
      <w:r>
        <w:rPr>
          <w:spacing w:val="-16"/>
        </w:rPr>
        <w:t> </w:t>
      </w:r>
      <w:r>
        <w:rPr/>
        <w:t>impact</w:t>
      </w:r>
      <w:r>
        <w:rPr>
          <w:spacing w:val="-16"/>
        </w:rPr>
        <w:t> </w:t>
      </w:r>
      <w:r>
        <w:rPr/>
        <w:t>of</w:t>
      </w:r>
      <w:r>
        <w:rPr>
          <w:spacing w:val="-16"/>
        </w:rPr>
        <w:t> </w:t>
      </w:r>
      <w:r>
        <w:rPr/>
        <w:t>ending</w:t>
      </w:r>
      <w:r>
        <w:rPr>
          <w:spacing w:val="-16"/>
        </w:rPr>
        <w:t> </w:t>
      </w:r>
      <w:r>
        <w:rPr/>
        <w:t>permanent</w:t>
      </w:r>
      <w:r>
        <w:rPr>
          <w:spacing w:val="-17"/>
        </w:rPr>
        <w:t> </w:t>
      </w:r>
      <w:r>
        <w:rPr/>
        <w:t>disenfranchisement</w:t>
      </w:r>
      <w:r>
        <w:rPr>
          <w:spacing w:val="-16"/>
        </w:rPr>
        <w:t> </w:t>
      </w:r>
      <w:r>
        <w:rPr>
          <w:spacing w:val="-6"/>
        </w:rPr>
        <w:t>in </w:t>
      </w:r>
      <w:r>
        <w:rPr>
          <w:spacing w:val="-3"/>
        </w:rPr>
        <w:t>Iowa. </w:t>
      </w:r>
      <w:r>
        <w:rPr/>
        <w:t>Prior to 2005 (and after 2011), individuals with felony convictions were permanently disenfranchised unless they submitted an application to the governor. Executive Order 42 eliminated this requirement, instead re-enfranchising individuals automatically upon sen- tence completion. Although all formerly disenfranchised individuals were re-enfranchised upon the signing of the Executive Order, not all re-enfranchised individuals were informed of their change in status. Meredith and Morse (</w:t>
      </w:r>
      <w:hyperlink w:history="true" w:anchor="_bookmark11">
        <w:r>
          <w:rPr/>
          <w:t>2015</w:t>
        </w:r>
      </w:hyperlink>
      <w:r>
        <w:rPr/>
        <w:t>) leverages differences in notification</w:t>
      </w:r>
      <w:r>
        <w:rPr>
          <w:spacing w:val="-10"/>
        </w:rPr>
        <w:t> </w:t>
      </w:r>
      <w:r>
        <w:rPr/>
        <w:t>to test</w:t>
      </w:r>
      <w:r>
        <w:rPr>
          <w:spacing w:val="16"/>
        </w:rPr>
        <w:t> </w:t>
      </w:r>
      <w:r>
        <w:rPr/>
        <w:t>whether</w:t>
      </w:r>
      <w:r>
        <w:rPr>
          <w:spacing w:val="17"/>
        </w:rPr>
        <w:t> </w:t>
      </w:r>
      <w:r>
        <w:rPr/>
        <w:t>the</w:t>
      </w:r>
      <w:r>
        <w:rPr>
          <w:spacing w:val="17"/>
        </w:rPr>
        <w:t> </w:t>
      </w:r>
      <w:r>
        <w:rPr/>
        <w:t>notification</w:t>
      </w:r>
      <w:r>
        <w:rPr>
          <w:spacing w:val="17"/>
        </w:rPr>
        <w:t> </w:t>
      </w:r>
      <w:r>
        <w:rPr/>
        <w:t>increased</w:t>
      </w:r>
      <w:r>
        <w:rPr>
          <w:spacing w:val="17"/>
        </w:rPr>
        <w:t> </w:t>
      </w:r>
      <w:r>
        <w:rPr/>
        <w:t>turnout,</w:t>
      </w:r>
      <w:r>
        <w:rPr>
          <w:spacing w:val="17"/>
        </w:rPr>
        <w:t> </w:t>
      </w:r>
      <w:r>
        <w:rPr/>
        <w:t>finding</w:t>
      </w:r>
      <w:r>
        <w:rPr>
          <w:spacing w:val="17"/>
        </w:rPr>
        <w:t> </w:t>
      </w:r>
      <w:r>
        <w:rPr/>
        <w:t>a</w:t>
      </w:r>
      <w:r>
        <w:rPr>
          <w:spacing w:val="17"/>
        </w:rPr>
        <w:t> </w:t>
      </w:r>
      <w:r>
        <w:rPr/>
        <w:t>strong</w:t>
      </w:r>
      <w:r>
        <w:rPr>
          <w:spacing w:val="16"/>
        </w:rPr>
        <w:t> </w:t>
      </w:r>
      <w:r>
        <w:rPr/>
        <w:t>positive</w:t>
      </w:r>
      <w:r>
        <w:rPr>
          <w:spacing w:val="16"/>
        </w:rPr>
        <w:t> </w:t>
      </w:r>
      <w:r>
        <w:rPr/>
        <w:t>effect.</w:t>
      </w:r>
    </w:p>
    <w:p>
      <w:pPr>
        <w:pStyle w:val="BodyText"/>
        <w:spacing w:line="408" w:lineRule="auto" w:before="118"/>
        <w:ind w:left="120" w:right="1398"/>
        <w:jc w:val="both"/>
      </w:pPr>
      <w:r>
        <w:rPr/>
        <w:t>Gerber et al. (</w:t>
      </w:r>
      <w:hyperlink w:history="true" w:anchor="_bookmark5">
        <w:r>
          <w:rPr/>
          <w:t>2015</w:t>
        </w:r>
      </w:hyperlink>
      <w:r>
        <w:rPr/>
        <w:t>) built on the quasi-experimental design of Meredith and Morse (</w:t>
      </w:r>
      <w:hyperlink w:history="true" w:anchor="_bookmark11">
        <w:r>
          <w:rPr/>
          <w:t>2015</w:t>
        </w:r>
      </w:hyperlink>
      <w:r>
        <w:rPr/>
        <w:t>), conducting</w:t>
      </w:r>
      <w:r>
        <w:rPr>
          <w:spacing w:val="-7"/>
        </w:rPr>
        <w:t> </w:t>
      </w:r>
      <w:r>
        <w:rPr/>
        <w:t>a</w:t>
      </w:r>
      <w:r>
        <w:rPr>
          <w:spacing w:val="-7"/>
        </w:rPr>
        <w:t> </w:t>
      </w:r>
      <w:r>
        <w:rPr/>
        <w:t>field</w:t>
      </w:r>
      <w:r>
        <w:rPr>
          <w:spacing w:val="-7"/>
        </w:rPr>
        <w:t> </w:t>
      </w:r>
      <w:r>
        <w:rPr/>
        <w:t>experiment</w:t>
      </w:r>
      <w:r>
        <w:rPr>
          <w:spacing w:val="-6"/>
        </w:rPr>
        <w:t> </w:t>
      </w:r>
      <w:r>
        <w:rPr/>
        <w:t>in</w:t>
      </w:r>
      <w:r>
        <w:rPr>
          <w:spacing w:val="-7"/>
        </w:rPr>
        <w:t> </w:t>
      </w:r>
      <w:r>
        <w:rPr/>
        <w:t>Connecticut</w:t>
      </w:r>
      <w:r>
        <w:rPr>
          <w:spacing w:val="-7"/>
        </w:rPr>
        <w:t> </w:t>
      </w:r>
      <w:r>
        <w:rPr/>
        <w:t>in</w:t>
      </w:r>
      <w:r>
        <w:rPr>
          <w:spacing w:val="-6"/>
        </w:rPr>
        <w:t> </w:t>
      </w:r>
      <w:r>
        <w:rPr/>
        <w:t>advance</w:t>
      </w:r>
      <w:r>
        <w:rPr>
          <w:spacing w:val="-7"/>
        </w:rPr>
        <w:t> </w:t>
      </w:r>
      <w:r>
        <w:rPr/>
        <w:t>of</w:t>
      </w:r>
      <w:r>
        <w:rPr>
          <w:spacing w:val="-7"/>
        </w:rPr>
        <w:t> </w:t>
      </w:r>
      <w:r>
        <w:rPr/>
        <w:t>the</w:t>
      </w:r>
      <w:r>
        <w:rPr>
          <w:spacing w:val="-7"/>
        </w:rPr>
        <w:t> </w:t>
      </w:r>
      <w:r>
        <w:rPr/>
        <w:t>2012</w:t>
      </w:r>
      <w:r>
        <w:rPr>
          <w:spacing w:val="-6"/>
        </w:rPr>
        <w:t> </w:t>
      </w:r>
      <w:r>
        <w:rPr/>
        <w:t>presidential</w:t>
      </w:r>
      <w:r>
        <w:rPr>
          <w:spacing w:val="-7"/>
        </w:rPr>
        <w:t> </w:t>
      </w:r>
      <w:r>
        <w:rPr/>
        <w:t>election.</w:t>
      </w:r>
      <w:r>
        <w:rPr>
          <w:spacing w:val="17"/>
        </w:rPr>
        <w:t> </w:t>
      </w:r>
      <w:r>
        <w:rPr/>
        <w:t>In their</w:t>
      </w:r>
      <w:r>
        <w:rPr>
          <w:spacing w:val="-19"/>
        </w:rPr>
        <w:t> </w:t>
      </w:r>
      <w:r>
        <w:rPr/>
        <w:t>field</w:t>
      </w:r>
      <w:r>
        <w:rPr>
          <w:spacing w:val="-19"/>
        </w:rPr>
        <w:t> </w:t>
      </w:r>
      <w:r>
        <w:rPr/>
        <w:t>experiment,</w:t>
      </w:r>
      <w:r>
        <w:rPr>
          <w:spacing w:val="-19"/>
        </w:rPr>
        <w:t> </w:t>
      </w:r>
      <w:r>
        <w:rPr/>
        <w:t>some</w:t>
      </w:r>
      <w:r>
        <w:rPr>
          <w:spacing w:val="-18"/>
        </w:rPr>
        <w:t> </w:t>
      </w:r>
      <w:r>
        <w:rPr/>
        <w:t>formerly</w:t>
      </w:r>
      <w:r>
        <w:rPr>
          <w:spacing w:val="-19"/>
        </w:rPr>
        <w:t> </w:t>
      </w:r>
      <w:r>
        <w:rPr/>
        <w:t>disenfranchised</w:t>
      </w:r>
      <w:r>
        <w:rPr>
          <w:spacing w:val="-19"/>
        </w:rPr>
        <w:t> </w:t>
      </w:r>
      <w:r>
        <w:rPr/>
        <w:t>(but</w:t>
      </w:r>
      <w:r>
        <w:rPr>
          <w:spacing w:val="-19"/>
        </w:rPr>
        <w:t> </w:t>
      </w:r>
      <w:r>
        <w:rPr/>
        <w:t>eligible)</w:t>
      </w:r>
      <w:r>
        <w:rPr>
          <w:spacing w:val="-18"/>
        </w:rPr>
        <w:t> </w:t>
      </w:r>
      <w:r>
        <w:rPr/>
        <w:t>residents</w:t>
      </w:r>
      <w:r>
        <w:rPr>
          <w:spacing w:val="-19"/>
        </w:rPr>
        <w:t> </w:t>
      </w:r>
      <w:r>
        <w:rPr/>
        <w:t>were</w:t>
      </w:r>
      <w:r>
        <w:rPr>
          <w:spacing w:val="-19"/>
        </w:rPr>
        <w:t> </w:t>
      </w:r>
      <w:r>
        <w:rPr/>
        <w:t>reminded of their eligibility; others were not. Like Meredith and Morse (</w:t>
      </w:r>
      <w:hyperlink w:history="true" w:anchor="_bookmark11">
        <w:r>
          <w:rPr/>
          <w:t>2015</w:t>
        </w:r>
      </w:hyperlink>
      <w:r>
        <w:rPr/>
        <w:t>), they find evidence</w:t>
      </w:r>
      <w:r>
        <w:rPr>
          <w:spacing w:val="-32"/>
        </w:rPr>
        <w:t> </w:t>
      </w:r>
      <w:r>
        <w:rPr>
          <w:spacing w:val="-3"/>
        </w:rPr>
        <w:t>that </w:t>
      </w:r>
      <w:r>
        <w:rPr/>
        <w:t>these reminders successfully increased turnout. “Whatever the participatory consequences of incarceration,” they conclude, “they are not in large part impossible to overcome” (924). Even</w:t>
      </w:r>
      <w:r>
        <w:rPr>
          <w:spacing w:val="-9"/>
        </w:rPr>
        <w:t> </w:t>
      </w:r>
      <w:r>
        <w:rPr/>
        <w:t>if</w:t>
      </w:r>
      <w:r>
        <w:rPr>
          <w:spacing w:val="-7"/>
        </w:rPr>
        <w:t> </w:t>
      </w:r>
      <w:r>
        <w:rPr/>
        <w:t>incarceration</w:t>
      </w:r>
      <w:r>
        <w:rPr>
          <w:spacing w:val="-7"/>
        </w:rPr>
        <w:t> </w:t>
      </w:r>
      <w:r>
        <w:rPr/>
        <w:t>does</w:t>
      </w:r>
      <w:r>
        <w:rPr>
          <w:spacing w:val="-8"/>
        </w:rPr>
        <w:t> </w:t>
      </w:r>
      <w:r>
        <w:rPr/>
        <w:t>not</w:t>
      </w:r>
      <w:r>
        <w:rPr>
          <w:spacing w:val="-7"/>
        </w:rPr>
        <w:t> </w:t>
      </w:r>
      <w:r>
        <w:rPr/>
        <w:t>decrease</w:t>
      </w:r>
      <w:r>
        <w:rPr>
          <w:spacing w:val="-8"/>
        </w:rPr>
        <w:t> </w:t>
      </w:r>
      <w:r>
        <w:rPr/>
        <w:t>individuals’</w:t>
      </w:r>
      <w:r>
        <w:rPr>
          <w:spacing w:val="-7"/>
        </w:rPr>
        <w:t> </w:t>
      </w:r>
      <w:r>
        <w:rPr/>
        <w:t>propensity</w:t>
      </w:r>
      <w:r>
        <w:rPr>
          <w:spacing w:val="-8"/>
        </w:rPr>
        <w:t> </w:t>
      </w:r>
      <w:r>
        <w:rPr/>
        <w:t>to</w:t>
      </w:r>
      <w:r>
        <w:rPr>
          <w:spacing w:val="-8"/>
        </w:rPr>
        <w:t> </w:t>
      </w:r>
      <w:r>
        <w:rPr/>
        <w:t>vote,</w:t>
      </w:r>
      <w:r>
        <w:rPr>
          <w:spacing w:val="-6"/>
        </w:rPr>
        <w:t> </w:t>
      </w:r>
      <w:r>
        <w:rPr/>
        <w:t>there</w:t>
      </w:r>
      <w:r>
        <w:rPr>
          <w:spacing w:val="-7"/>
        </w:rPr>
        <w:t> </w:t>
      </w:r>
      <w:r>
        <w:rPr/>
        <w:t>is</w:t>
      </w:r>
      <w:r>
        <w:rPr>
          <w:spacing w:val="-8"/>
        </w:rPr>
        <w:t> </w:t>
      </w:r>
      <w:r>
        <w:rPr/>
        <w:t>reason</w:t>
      </w:r>
      <w:r>
        <w:rPr>
          <w:spacing w:val="-7"/>
        </w:rPr>
        <w:t> </w:t>
      </w:r>
      <w:r>
        <w:rPr/>
        <w:t>to</w:t>
      </w:r>
      <w:r>
        <w:rPr>
          <w:spacing w:val="-8"/>
        </w:rPr>
        <w:t> </w:t>
      </w:r>
      <w:r>
        <w:rPr>
          <w:spacing w:val="-2"/>
        </w:rPr>
        <w:t>be- </w:t>
      </w:r>
      <w:r>
        <w:rPr/>
        <w:t>lieve</w:t>
      </w:r>
      <w:r>
        <w:rPr>
          <w:spacing w:val="-12"/>
        </w:rPr>
        <w:t> </w:t>
      </w:r>
      <w:r>
        <w:rPr/>
        <w:t>that</w:t>
      </w:r>
      <w:r>
        <w:rPr>
          <w:spacing w:val="-12"/>
        </w:rPr>
        <w:t> </w:t>
      </w:r>
      <w:r>
        <w:rPr/>
        <w:t>reminding</w:t>
      </w:r>
      <w:r>
        <w:rPr>
          <w:spacing w:val="-11"/>
        </w:rPr>
        <w:t> </w:t>
      </w:r>
      <w:r>
        <w:rPr/>
        <w:t>formerly</w:t>
      </w:r>
      <w:r>
        <w:rPr>
          <w:spacing w:val="-12"/>
        </w:rPr>
        <w:t> </w:t>
      </w:r>
      <w:r>
        <w:rPr/>
        <w:t>incarcerated</w:t>
      </w:r>
      <w:r>
        <w:rPr>
          <w:spacing w:val="-12"/>
        </w:rPr>
        <w:t> </w:t>
      </w:r>
      <w:r>
        <w:rPr/>
        <w:t>individuals</w:t>
      </w:r>
      <w:r>
        <w:rPr>
          <w:spacing w:val="-11"/>
        </w:rPr>
        <w:t> </w:t>
      </w:r>
      <w:r>
        <w:rPr/>
        <w:t>of</w:t>
      </w:r>
      <w:r>
        <w:rPr>
          <w:spacing w:val="-12"/>
        </w:rPr>
        <w:t> </w:t>
      </w:r>
      <w:r>
        <w:rPr/>
        <w:t>their</w:t>
      </w:r>
      <w:r>
        <w:rPr>
          <w:spacing w:val="-12"/>
        </w:rPr>
        <w:t> </w:t>
      </w:r>
      <w:r>
        <w:rPr/>
        <w:t>rights</w:t>
      </w:r>
      <w:r>
        <w:rPr>
          <w:spacing w:val="-11"/>
        </w:rPr>
        <w:t> </w:t>
      </w:r>
      <w:r>
        <w:rPr/>
        <w:t>increases</w:t>
      </w:r>
      <w:r>
        <w:rPr>
          <w:spacing w:val="-12"/>
        </w:rPr>
        <w:t> </w:t>
      </w:r>
      <w:r>
        <w:rPr/>
        <w:t>participation.</w:t>
      </w:r>
    </w:p>
    <w:p>
      <w:pPr>
        <w:spacing w:after="0" w:line="408" w:lineRule="auto"/>
        <w:jc w:val="both"/>
        <w:sectPr>
          <w:pgSz w:w="12240" w:h="15840"/>
          <w:pgMar w:header="0" w:footer="912" w:top="1320" w:bottom="1100" w:left="1320" w:right="40"/>
        </w:sectPr>
      </w:pPr>
    </w:p>
    <w:p>
      <w:pPr>
        <w:pStyle w:val="BodyText"/>
        <w:spacing w:line="408" w:lineRule="auto" w:before="131"/>
        <w:ind w:left="120" w:right="1397"/>
        <w:jc w:val="both"/>
      </w:pPr>
      <w:r>
        <w:rPr/>
        <w:t>This research provides valuable insight into mechanisms that can increase the turnout of formerly</w:t>
      </w:r>
      <w:r>
        <w:rPr>
          <w:spacing w:val="-22"/>
        </w:rPr>
        <w:t> </w:t>
      </w:r>
      <w:r>
        <w:rPr/>
        <w:t>disenfranchised</w:t>
      </w:r>
      <w:r>
        <w:rPr>
          <w:spacing w:val="-21"/>
        </w:rPr>
        <w:t> </w:t>
      </w:r>
      <w:r>
        <w:rPr/>
        <w:t>individuals.</w:t>
      </w:r>
      <w:r>
        <w:rPr>
          <w:spacing w:val="-6"/>
        </w:rPr>
        <w:t> </w:t>
      </w:r>
      <w:r>
        <w:rPr/>
        <w:t>While</w:t>
      </w:r>
      <w:r>
        <w:rPr>
          <w:spacing w:val="-21"/>
        </w:rPr>
        <w:t> </w:t>
      </w:r>
      <w:r>
        <w:rPr/>
        <w:t>information</w:t>
      </w:r>
      <w:r>
        <w:rPr>
          <w:spacing w:val="-22"/>
        </w:rPr>
        <w:t> </w:t>
      </w:r>
      <w:r>
        <w:rPr/>
        <w:t>included</w:t>
      </w:r>
      <w:r>
        <w:rPr>
          <w:spacing w:val="-21"/>
        </w:rPr>
        <w:t> </w:t>
      </w:r>
      <w:r>
        <w:rPr/>
        <w:t>in</w:t>
      </w:r>
      <w:r>
        <w:rPr>
          <w:spacing w:val="-22"/>
        </w:rPr>
        <w:t> </w:t>
      </w:r>
      <w:r>
        <w:rPr/>
        <w:t>discharge</w:t>
      </w:r>
      <w:r>
        <w:rPr>
          <w:spacing w:val="-21"/>
        </w:rPr>
        <w:t> </w:t>
      </w:r>
      <w:r>
        <w:rPr/>
        <w:t>packets</w:t>
      </w:r>
      <w:r>
        <w:rPr>
          <w:spacing w:val="-21"/>
        </w:rPr>
        <w:t> </w:t>
      </w:r>
      <w:r>
        <w:rPr/>
        <w:t>seems ineffective at boosting turnout, there is some evidence that notification delivered on its</w:t>
      </w:r>
      <w:r>
        <w:rPr>
          <w:spacing w:val="-21"/>
        </w:rPr>
        <w:t> </w:t>
      </w:r>
      <w:r>
        <w:rPr>
          <w:spacing w:val="-3"/>
        </w:rPr>
        <w:t>own </w:t>
      </w:r>
      <w:r>
        <w:rPr/>
        <w:t>is</w:t>
      </w:r>
      <w:r>
        <w:rPr>
          <w:spacing w:val="-7"/>
        </w:rPr>
        <w:t> </w:t>
      </w:r>
      <w:r>
        <w:rPr/>
        <w:t>successful.</w:t>
      </w:r>
      <w:r>
        <w:rPr>
          <w:spacing w:val="13"/>
        </w:rPr>
        <w:t> </w:t>
      </w:r>
      <w:r>
        <w:rPr/>
        <w:t>Nevertheless,</w:t>
      </w:r>
      <w:r>
        <w:rPr>
          <w:spacing w:val="-5"/>
        </w:rPr>
        <w:t> </w:t>
      </w:r>
      <w:r>
        <w:rPr/>
        <w:t>the</w:t>
      </w:r>
      <w:r>
        <w:rPr>
          <w:spacing w:val="-6"/>
        </w:rPr>
        <w:t> </w:t>
      </w:r>
      <w:r>
        <w:rPr/>
        <w:t>research</w:t>
      </w:r>
      <w:r>
        <w:rPr>
          <w:spacing w:val="-7"/>
        </w:rPr>
        <w:t> </w:t>
      </w:r>
      <w:r>
        <w:rPr/>
        <w:t>to</w:t>
      </w:r>
      <w:r>
        <w:rPr>
          <w:spacing w:val="-7"/>
        </w:rPr>
        <w:t> </w:t>
      </w:r>
      <w:r>
        <w:rPr/>
        <w:t>date</w:t>
      </w:r>
      <w:r>
        <w:rPr>
          <w:spacing w:val="-6"/>
        </w:rPr>
        <w:t> </w:t>
      </w:r>
      <w:r>
        <w:rPr/>
        <w:t>has</w:t>
      </w:r>
      <w:r>
        <w:rPr>
          <w:spacing w:val="-7"/>
        </w:rPr>
        <w:t> </w:t>
      </w:r>
      <w:r>
        <w:rPr/>
        <w:t>examined</w:t>
      </w:r>
      <w:r>
        <w:rPr>
          <w:spacing w:val="-6"/>
        </w:rPr>
        <w:t> </w:t>
      </w:r>
      <w:r>
        <w:rPr/>
        <w:t>the</w:t>
      </w:r>
      <w:r>
        <w:rPr>
          <w:spacing w:val="-7"/>
        </w:rPr>
        <w:t> </w:t>
      </w:r>
      <w:r>
        <w:rPr/>
        <w:t>effect</w:t>
      </w:r>
      <w:r>
        <w:rPr>
          <w:spacing w:val="-7"/>
        </w:rPr>
        <w:t> </w:t>
      </w:r>
      <w:r>
        <w:rPr/>
        <w:t>of</w:t>
      </w:r>
      <w:r>
        <w:rPr>
          <w:spacing w:val="-6"/>
        </w:rPr>
        <w:t> </w:t>
      </w:r>
      <w:r>
        <w:rPr/>
        <w:t>rights</w:t>
      </w:r>
      <w:r>
        <w:rPr>
          <w:spacing w:val="-7"/>
        </w:rPr>
        <w:t> </w:t>
      </w:r>
      <w:r>
        <w:rPr/>
        <w:t>restoration notification</w:t>
      </w:r>
      <w:r>
        <w:rPr>
          <w:spacing w:val="-10"/>
        </w:rPr>
        <w:t> </w:t>
      </w:r>
      <w:r>
        <w:rPr/>
        <w:t>outside</w:t>
      </w:r>
      <w:r>
        <w:rPr>
          <w:spacing w:val="-9"/>
        </w:rPr>
        <w:t> </w:t>
      </w:r>
      <w:r>
        <w:rPr/>
        <w:t>a</w:t>
      </w:r>
      <w:r>
        <w:rPr>
          <w:spacing w:val="-9"/>
        </w:rPr>
        <w:t> </w:t>
      </w:r>
      <w:r>
        <w:rPr/>
        <w:t>personal</w:t>
      </w:r>
      <w:r>
        <w:rPr>
          <w:spacing w:val="-9"/>
        </w:rPr>
        <w:t> </w:t>
      </w:r>
      <w:r>
        <w:rPr/>
        <w:t>relationship</w:t>
      </w:r>
      <w:r>
        <w:rPr>
          <w:spacing w:val="-10"/>
        </w:rPr>
        <w:t> </w:t>
      </w:r>
      <w:r>
        <w:rPr/>
        <w:t>on</w:t>
      </w:r>
      <w:r>
        <w:rPr>
          <w:spacing w:val="-9"/>
        </w:rPr>
        <w:t> </w:t>
      </w:r>
      <w:r>
        <w:rPr/>
        <w:t>post-supervision</w:t>
      </w:r>
      <w:r>
        <w:rPr>
          <w:spacing w:val="-9"/>
        </w:rPr>
        <w:t> </w:t>
      </w:r>
      <w:r>
        <w:rPr/>
        <w:t>turnout.</w:t>
      </w:r>
      <w:r>
        <w:rPr>
          <w:spacing w:val="11"/>
        </w:rPr>
        <w:t> </w:t>
      </w:r>
      <w:r>
        <w:rPr/>
        <w:t>An</w:t>
      </w:r>
      <w:r>
        <w:rPr>
          <w:spacing w:val="-9"/>
        </w:rPr>
        <w:t> </w:t>
      </w:r>
      <w:r>
        <w:rPr/>
        <w:t>in-person</w:t>
      </w:r>
      <w:r>
        <w:rPr>
          <w:spacing w:val="-10"/>
        </w:rPr>
        <w:t> </w:t>
      </w:r>
      <w:r>
        <w:rPr/>
        <w:t>meet- ing</w:t>
      </w:r>
      <w:r>
        <w:rPr>
          <w:spacing w:val="-8"/>
        </w:rPr>
        <w:t> </w:t>
      </w:r>
      <w:r>
        <w:rPr/>
        <w:t>might</w:t>
      </w:r>
      <w:r>
        <w:rPr>
          <w:spacing w:val="-8"/>
        </w:rPr>
        <w:t> </w:t>
      </w:r>
      <w:r>
        <w:rPr>
          <w:spacing w:val="3"/>
        </w:rPr>
        <w:t>be</w:t>
      </w:r>
      <w:r>
        <w:rPr>
          <w:spacing w:val="-8"/>
        </w:rPr>
        <w:t> </w:t>
      </w:r>
      <w:r>
        <w:rPr/>
        <w:t>more</w:t>
      </w:r>
      <w:r>
        <w:rPr>
          <w:spacing w:val="-7"/>
        </w:rPr>
        <w:t> </w:t>
      </w:r>
      <w:r>
        <w:rPr/>
        <w:t>effective</w:t>
      </w:r>
      <w:r>
        <w:rPr>
          <w:spacing w:val="-7"/>
        </w:rPr>
        <w:t> </w:t>
      </w:r>
      <w:r>
        <w:rPr/>
        <w:t>at</w:t>
      </w:r>
      <w:r>
        <w:rPr>
          <w:spacing w:val="-8"/>
        </w:rPr>
        <w:t> </w:t>
      </w:r>
      <w:r>
        <w:rPr/>
        <w:t>dispelling</w:t>
      </w:r>
      <w:r>
        <w:rPr>
          <w:spacing w:val="-7"/>
        </w:rPr>
        <w:t> </w:t>
      </w:r>
      <w:r>
        <w:rPr/>
        <w:t>confusion</w:t>
      </w:r>
      <w:r>
        <w:rPr>
          <w:spacing w:val="-7"/>
        </w:rPr>
        <w:t> </w:t>
      </w:r>
      <w:r>
        <w:rPr/>
        <w:t>about</w:t>
      </w:r>
      <w:r>
        <w:rPr>
          <w:spacing w:val="-8"/>
        </w:rPr>
        <w:t> </w:t>
      </w:r>
      <w:r>
        <w:rPr/>
        <w:t>eligibility</w:t>
      </w:r>
      <w:r>
        <w:rPr>
          <w:spacing w:val="-8"/>
        </w:rPr>
        <w:t> </w:t>
      </w:r>
      <w:r>
        <w:rPr/>
        <w:t>than</w:t>
      </w:r>
      <w:r>
        <w:rPr>
          <w:spacing w:val="-7"/>
        </w:rPr>
        <w:t> </w:t>
      </w:r>
      <w:r>
        <w:rPr/>
        <w:t>a</w:t>
      </w:r>
      <w:r>
        <w:rPr>
          <w:spacing w:val="-7"/>
        </w:rPr>
        <w:t> </w:t>
      </w:r>
      <w:r>
        <w:rPr/>
        <w:t>brochure</w:t>
      </w:r>
      <w:r>
        <w:rPr>
          <w:spacing w:val="-8"/>
        </w:rPr>
        <w:t> </w:t>
      </w:r>
      <w:r>
        <w:rPr/>
        <w:t>included in a discharge</w:t>
      </w:r>
      <w:r>
        <w:rPr>
          <w:spacing w:val="19"/>
        </w:rPr>
        <w:t> </w:t>
      </w:r>
      <w:r>
        <w:rPr/>
        <w:t>packet.</w:t>
      </w:r>
    </w:p>
    <w:p>
      <w:pPr>
        <w:pStyle w:val="BodyText"/>
        <w:spacing w:line="408" w:lineRule="auto" w:before="118"/>
        <w:ind w:left="120" w:right="1397"/>
        <w:jc w:val="both"/>
      </w:pPr>
      <w:r>
        <w:rPr/>
        <w:t>There is reason to believe that some of the negative treatment effects of incarceration arise from the very nature of person-to-person relationships in the criminal justice system. Ler- man and </w:t>
      </w:r>
      <w:r>
        <w:rPr>
          <w:spacing w:val="-6"/>
        </w:rPr>
        <w:t>Weaver </w:t>
      </w:r>
      <w:r>
        <w:rPr/>
        <w:t>(</w:t>
      </w:r>
      <w:hyperlink w:history="true" w:anchor="_bookmark8">
        <w:r>
          <w:rPr/>
          <w:t>2014</w:t>
        </w:r>
      </w:hyperlink>
      <w:r>
        <w:rPr/>
        <w:t>) argues that contact with the criminal justice system can uniquely structure democratic participation more than other types of </w:t>
      </w:r>
      <w:r>
        <w:rPr>
          <w:spacing w:val="-3"/>
        </w:rPr>
        <w:t>government </w:t>
      </w:r>
      <w:r>
        <w:rPr/>
        <w:t>contact. “It </w:t>
      </w:r>
      <w:r>
        <w:rPr>
          <w:spacing w:val="-3"/>
        </w:rPr>
        <w:t>may </w:t>
      </w:r>
      <w:r>
        <w:rPr/>
        <w:t>also be,” they write,  “that social benefits [arising from non-criminal justice contact with  the state] are less visible to citizens because they often occur through the mail, rather than through</w:t>
      </w:r>
      <w:r>
        <w:rPr>
          <w:spacing w:val="-21"/>
        </w:rPr>
        <w:t> </w:t>
      </w:r>
      <w:r>
        <w:rPr/>
        <w:t>personal</w:t>
      </w:r>
      <w:r>
        <w:rPr>
          <w:spacing w:val="-20"/>
        </w:rPr>
        <w:t> </w:t>
      </w:r>
      <w:r>
        <w:rPr/>
        <w:t>contact</w:t>
      </w:r>
      <w:r>
        <w:rPr>
          <w:spacing w:val="-20"/>
        </w:rPr>
        <w:t> </w:t>
      </w:r>
      <w:r>
        <w:rPr/>
        <w:t>with</w:t>
      </w:r>
      <w:r>
        <w:rPr>
          <w:spacing w:val="-20"/>
        </w:rPr>
        <w:t> </w:t>
      </w:r>
      <w:r>
        <w:rPr>
          <w:spacing w:val="-3"/>
        </w:rPr>
        <w:t>government</w:t>
      </w:r>
      <w:r>
        <w:rPr>
          <w:spacing w:val="-20"/>
        </w:rPr>
        <w:t> </w:t>
      </w:r>
      <w:r>
        <w:rPr/>
        <w:t>agencies</w:t>
      </w:r>
      <w:r>
        <w:rPr>
          <w:spacing w:val="-20"/>
        </w:rPr>
        <w:t> </w:t>
      </w:r>
      <w:r>
        <w:rPr/>
        <w:t>or</w:t>
      </w:r>
      <w:r>
        <w:rPr>
          <w:spacing w:val="-20"/>
        </w:rPr>
        <w:t> </w:t>
      </w:r>
      <w:r>
        <w:rPr/>
        <w:t>oﬀicials,</w:t>
      </w:r>
      <w:r>
        <w:rPr>
          <w:spacing w:val="-17"/>
        </w:rPr>
        <w:t> </w:t>
      </w:r>
      <w:r>
        <w:rPr/>
        <w:t>making</w:t>
      </w:r>
      <w:r>
        <w:rPr>
          <w:spacing w:val="-20"/>
        </w:rPr>
        <w:t> </w:t>
      </w:r>
      <w:r>
        <w:rPr/>
        <w:t>it</w:t>
      </w:r>
      <w:r>
        <w:rPr>
          <w:spacing w:val="-20"/>
        </w:rPr>
        <w:t> </w:t>
      </w:r>
      <w:r>
        <w:rPr/>
        <w:t>easier</w:t>
      </w:r>
      <w:r>
        <w:rPr>
          <w:spacing w:val="-20"/>
        </w:rPr>
        <w:t> </w:t>
      </w:r>
      <w:r>
        <w:rPr/>
        <w:t>to</w:t>
      </w:r>
      <w:r>
        <w:rPr>
          <w:spacing w:val="-20"/>
        </w:rPr>
        <w:t> </w:t>
      </w:r>
      <w:r>
        <w:rPr/>
        <w:t>disconnect social</w:t>
      </w:r>
      <w:r>
        <w:rPr>
          <w:spacing w:val="-12"/>
        </w:rPr>
        <w:t> </w:t>
      </w:r>
      <w:r>
        <w:rPr/>
        <w:t>benefits</w:t>
      </w:r>
      <w:r>
        <w:rPr>
          <w:spacing w:val="-11"/>
        </w:rPr>
        <w:t> </w:t>
      </w:r>
      <w:r>
        <w:rPr/>
        <w:t>from</w:t>
      </w:r>
      <w:r>
        <w:rPr>
          <w:spacing w:val="-11"/>
        </w:rPr>
        <w:t> </w:t>
      </w:r>
      <w:r>
        <w:rPr>
          <w:spacing w:val="-3"/>
        </w:rPr>
        <w:t>government</w:t>
      </w:r>
      <w:r>
        <w:rPr>
          <w:spacing w:val="-11"/>
        </w:rPr>
        <w:t> </w:t>
      </w:r>
      <w:r>
        <w:rPr/>
        <w:t>and</w:t>
      </w:r>
      <w:r>
        <w:rPr>
          <w:spacing w:val="-11"/>
        </w:rPr>
        <w:t> </w:t>
      </w:r>
      <w:r>
        <w:rPr/>
        <w:t>the</w:t>
      </w:r>
      <w:r>
        <w:rPr>
          <w:spacing w:val="-11"/>
        </w:rPr>
        <w:t> </w:t>
      </w:r>
      <w:r>
        <w:rPr/>
        <w:t>political</w:t>
      </w:r>
      <w:r>
        <w:rPr>
          <w:spacing w:val="-11"/>
        </w:rPr>
        <w:t> </w:t>
      </w:r>
      <w:r>
        <w:rPr/>
        <w:t>system”</w:t>
      </w:r>
      <w:r>
        <w:rPr>
          <w:spacing w:val="-11"/>
        </w:rPr>
        <w:t> </w:t>
      </w:r>
      <w:r>
        <w:rPr/>
        <w:t>(93).</w:t>
      </w:r>
      <w:r>
        <w:rPr>
          <w:spacing w:val="16"/>
        </w:rPr>
        <w:t> </w:t>
      </w:r>
      <w:r>
        <w:rPr/>
        <w:t>Because</w:t>
      </w:r>
      <w:r>
        <w:rPr>
          <w:spacing w:val="-11"/>
        </w:rPr>
        <w:t> </w:t>
      </w:r>
      <w:r>
        <w:rPr/>
        <w:t>Executive</w:t>
      </w:r>
      <w:r>
        <w:rPr>
          <w:spacing w:val="-11"/>
        </w:rPr>
        <w:t> </w:t>
      </w:r>
      <w:r>
        <w:rPr/>
        <w:t>Order</w:t>
      </w:r>
      <w:r>
        <w:rPr>
          <w:spacing w:val="-11"/>
        </w:rPr>
        <w:t> </w:t>
      </w:r>
      <w:r>
        <w:rPr/>
        <w:t>181</w:t>
      </w:r>
    </w:p>
    <w:p>
      <w:pPr>
        <w:pStyle w:val="BodyText"/>
        <w:spacing w:line="299" w:lineRule="exact"/>
        <w:ind w:left="120"/>
        <w:jc w:val="both"/>
      </w:pPr>
      <w:r>
        <w:rPr/>
        <w:t>operates</w:t>
      </w:r>
      <w:r>
        <w:rPr>
          <w:spacing w:val="20"/>
        </w:rPr>
        <w:t> </w:t>
      </w:r>
      <w:r>
        <w:rPr>
          <w:rFonts w:ascii="Palatino Linotype" w:hAnsi="Palatino Linotype"/>
          <w:i/>
        </w:rPr>
        <w:t>not</w:t>
      </w:r>
      <w:r>
        <w:rPr>
          <w:rFonts w:ascii="Palatino Linotype" w:hAnsi="Palatino Linotype"/>
          <w:i/>
          <w:spacing w:val="22"/>
        </w:rPr>
        <w:t> </w:t>
      </w:r>
      <w:r>
        <w:rPr/>
        <w:t>through</w:t>
      </w:r>
      <w:r>
        <w:rPr>
          <w:spacing w:val="21"/>
        </w:rPr>
        <w:t> </w:t>
      </w:r>
      <w:r>
        <w:rPr/>
        <w:t>the</w:t>
      </w:r>
      <w:r>
        <w:rPr>
          <w:spacing w:val="21"/>
        </w:rPr>
        <w:t> </w:t>
      </w:r>
      <w:r>
        <w:rPr/>
        <w:t>mail</w:t>
      </w:r>
      <w:r>
        <w:rPr>
          <w:spacing w:val="21"/>
        </w:rPr>
        <w:t> </w:t>
      </w:r>
      <w:r>
        <w:rPr/>
        <w:t>(or</w:t>
      </w:r>
      <w:r>
        <w:rPr>
          <w:spacing w:val="21"/>
        </w:rPr>
        <w:t> </w:t>
      </w:r>
      <w:r>
        <w:rPr/>
        <w:t>discharge</w:t>
      </w:r>
      <w:r>
        <w:rPr>
          <w:spacing w:val="21"/>
        </w:rPr>
        <w:t> </w:t>
      </w:r>
      <w:r>
        <w:rPr/>
        <w:t>packet)</w:t>
      </w:r>
      <w:r>
        <w:rPr>
          <w:spacing w:val="21"/>
        </w:rPr>
        <w:t> </w:t>
      </w:r>
      <w:r>
        <w:rPr/>
        <w:t>but</w:t>
      </w:r>
      <w:r>
        <w:rPr>
          <w:spacing w:val="21"/>
        </w:rPr>
        <w:t> </w:t>
      </w:r>
      <w:r>
        <w:rPr/>
        <w:t>rather</w:t>
      </w:r>
      <w:r>
        <w:rPr>
          <w:spacing w:val="20"/>
        </w:rPr>
        <w:t> </w:t>
      </w:r>
      <w:r>
        <w:rPr/>
        <w:t>through</w:t>
      </w:r>
      <w:r>
        <w:rPr>
          <w:spacing w:val="21"/>
        </w:rPr>
        <w:t> </w:t>
      </w:r>
      <w:r>
        <w:rPr/>
        <w:t>“personal</w:t>
      </w:r>
      <w:r>
        <w:rPr>
          <w:spacing w:val="21"/>
        </w:rPr>
        <w:t> </w:t>
      </w:r>
      <w:r>
        <w:rPr/>
        <w:t>contact</w:t>
      </w:r>
    </w:p>
    <w:p>
      <w:pPr>
        <w:pStyle w:val="BodyText"/>
        <w:spacing w:line="408" w:lineRule="auto" w:before="178"/>
        <w:ind w:left="120" w:right="1398"/>
        <w:jc w:val="both"/>
      </w:pPr>
      <w:r>
        <w:rPr/>
        <w:t>with government… oﬀicials,” its effects </w:t>
      </w:r>
      <w:r>
        <w:rPr>
          <w:spacing w:val="-3"/>
        </w:rPr>
        <w:t>may </w:t>
      </w:r>
      <w:r>
        <w:rPr/>
        <w:t>differ from the mail notification programs. </w:t>
      </w:r>
      <w:r>
        <w:rPr>
          <w:spacing w:val="-4"/>
        </w:rPr>
        <w:t>The </w:t>
      </w:r>
      <w:r>
        <w:rPr/>
        <w:t>social benefits (restoration of voting rights) might </w:t>
      </w:r>
      <w:r>
        <w:rPr>
          <w:spacing w:val="3"/>
        </w:rPr>
        <w:t>be</w:t>
      </w:r>
      <w:r>
        <w:rPr>
          <w:spacing w:val="-36"/>
        </w:rPr>
        <w:t> </w:t>
      </w:r>
      <w:r>
        <w:rPr/>
        <w:t>communicated more effectively and in </w:t>
      </w:r>
      <w:r>
        <w:rPr>
          <w:spacing w:val="-4"/>
        </w:rPr>
        <w:t>ways </w:t>
      </w:r>
      <w:r>
        <w:rPr/>
        <w:t>that improve the formerly incarcerated individuals’ opinions of their democratic</w:t>
      </w:r>
      <w:r>
        <w:rPr>
          <w:spacing w:val="-27"/>
        </w:rPr>
        <w:t> </w:t>
      </w:r>
      <w:r>
        <w:rPr/>
        <w:t>state, thus increasing turnout</w:t>
      </w:r>
      <w:r>
        <w:rPr>
          <w:spacing w:val="18"/>
        </w:rPr>
        <w:t> </w:t>
      </w:r>
      <w:r>
        <w:rPr/>
        <w:t>further.</w:t>
      </w:r>
    </w:p>
    <w:p>
      <w:pPr>
        <w:pStyle w:val="BodyText"/>
        <w:spacing w:line="408" w:lineRule="auto" w:before="119"/>
        <w:ind w:left="120" w:right="1397"/>
        <w:jc w:val="both"/>
      </w:pPr>
      <w:r>
        <w:rPr/>
        <w:t>Of course, reliance on a human-mediated system to deliver social benefits poses potential practical and scientific complications. A notification sent in the mail is a binary treatment: the</w:t>
      </w:r>
      <w:r>
        <w:rPr>
          <w:spacing w:val="-14"/>
        </w:rPr>
        <w:t> </w:t>
      </w:r>
      <w:r>
        <w:rPr/>
        <w:t>letter</w:t>
      </w:r>
      <w:r>
        <w:rPr>
          <w:spacing w:val="-13"/>
        </w:rPr>
        <w:t> </w:t>
      </w:r>
      <w:r>
        <w:rPr>
          <w:spacing w:val="-3"/>
        </w:rPr>
        <w:t>was</w:t>
      </w:r>
      <w:r>
        <w:rPr>
          <w:spacing w:val="-13"/>
        </w:rPr>
        <w:t> </w:t>
      </w:r>
      <w:r>
        <w:rPr/>
        <w:t>either</w:t>
      </w:r>
      <w:r>
        <w:rPr>
          <w:spacing w:val="-13"/>
        </w:rPr>
        <w:t> </w:t>
      </w:r>
      <w:r>
        <w:rPr/>
        <w:t>sent</w:t>
      </w:r>
      <w:r>
        <w:rPr>
          <w:spacing w:val="-14"/>
        </w:rPr>
        <w:t> </w:t>
      </w:r>
      <w:r>
        <w:rPr/>
        <w:t>or</w:t>
      </w:r>
      <w:r>
        <w:rPr>
          <w:spacing w:val="-13"/>
        </w:rPr>
        <w:t> </w:t>
      </w:r>
      <w:r>
        <w:rPr/>
        <w:t>not</w:t>
      </w:r>
      <w:r>
        <w:rPr>
          <w:spacing w:val="-13"/>
        </w:rPr>
        <w:t> </w:t>
      </w:r>
      <w:r>
        <w:rPr/>
        <w:t>sent.</w:t>
      </w:r>
      <w:r>
        <w:rPr>
          <w:spacing w:val="15"/>
        </w:rPr>
        <w:t> </w:t>
      </w:r>
      <w:r>
        <w:rPr/>
        <w:t>Communicating</w:t>
      </w:r>
      <w:r>
        <w:rPr>
          <w:spacing w:val="-13"/>
        </w:rPr>
        <w:t> </w:t>
      </w:r>
      <w:r>
        <w:rPr/>
        <w:t>the</w:t>
      </w:r>
      <w:r>
        <w:rPr>
          <w:spacing w:val="-13"/>
        </w:rPr>
        <w:t> </w:t>
      </w:r>
      <w:r>
        <w:rPr/>
        <w:t>restoration</w:t>
      </w:r>
      <w:r>
        <w:rPr>
          <w:spacing w:val="-14"/>
        </w:rPr>
        <w:t> </w:t>
      </w:r>
      <w:r>
        <w:rPr/>
        <w:t>of</w:t>
      </w:r>
      <w:r>
        <w:rPr>
          <w:spacing w:val="-13"/>
        </w:rPr>
        <w:t> </w:t>
      </w:r>
      <w:r>
        <w:rPr/>
        <w:t>voting</w:t>
      </w:r>
      <w:r>
        <w:rPr>
          <w:spacing w:val="-13"/>
        </w:rPr>
        <w:t> </w:t>
      </w:r>
      <w:r>
        <w:rPr/>
        <w:t>rights</w:t>
      </w:r>
      <w:r>
        <w:rPr>
          <w:spacing w:val="-13"/>
        </w:rPr>
        <w:t> </w:t>
      </w:r>
      <w:r>
        <w:rPr/>
        <w:t>through human interaction means that the treatment might </w:t>
      </w:r>
      <w:r>
        <w:rPr>
          <w:spacing w:val="-4"/>
        </w:rPr>
        <w:t>vary by </w:t>
      </w:r>
      <w:r>
        <w:rPr/>
        <w:t>individuals: if individuals </w:t>
      </w:r>
      <w:r>
        <w:rPr>
          <w:spacing w:val="-4"/>
        </w:rPr>
        <w:t>have </w:t>
      </w:r>
      <w:r>
        <w:rPr/>
        <w:t>a warm</w:t>
      </w:r>
      <w:r>
        <w:rPr>
          <w:spacing w:val="-8"/>
        </w:rPr>
        <w:t> </w:t>
      </w:r>
      <w:r>
        <w:rPr/>
        <w:t>relationship</w:t>
      </w:r>
      <w:r>
        <w:rPr>
          <w:spacing w:val="-6"/>
        </w:rPr>
        <w:t> </w:t>
      </w:r>
      <w:r>
        <w:rPr/>
        <w:t>with</w:t>
      </w:r>
      <w:r>
        <w:rPr>
          <w:spacing w:val="-7"/>
        </w:rPr>
        <w:t> </w:t>
      </w:r>
      <w:r>
        <w:rPr/>
        <w:t>their</w:t>
      </w:r>
      <w:r>
        <w:rPr>
          <w:spacing w:val="-6"/>
        </w:rPr>
        <w:t> </w:t>
      </w:r>
      <w:r>
        <w:rPr/>
        <w:t>parole</w:t>
      </w:r>
      <w:r>
        <w:rPr>
          <w:spacing w:val="-7"/>
        </w:rPr>
        <w:t> </w:t>
      </w:r>
      <w:r>
        <w:rPr/>
        <w:t>oﬀicer,</w:t>
      </w:r>
      <w:r>
        <w:rPr>
          <w:spacing w:val="-6"/>
        </w:rPr>
        <w:t> </w:t>
      </w:r>
      <w:r>
        <w:rPr/>
        <w:t>they</w:t>
      </w:r>
      <w:r>
        <w:rPr>
          <w:spacing w:val="-6"/>
        </w:rPr>
        <w:t> </w:t>
      </w:r>
      <w:r>
        <w:rPr>
          <w:spacing w:val="-3"/>
        </w:rPr>
        <w:t>may</w:t>
      </w:r>
      <w:r>
        <w:rPr>
          <w:spacing w:val="-7"/>
        </w:rPr>
        <w:t> </w:t>
      </w:r>
      <w:r>
        <w:rPr>
          <w:spacing w:val="3"/>
        </w:rPr>
        <w:t>be</w:t>
      </w:r>
      <w:r>
        <w:rPr>
          <w:spacing w:val="-7"/>
        </w:rPr>
        <w:t> </w:t>
      </w:r>
      <w:r>
        <w:rPr/>
        <w:t>strongly</w:t>
      </w:r>
      <w:r>
        <w:rPr>
          <w:spacing w:val="-6"/>
        </w:rPr>
        <w:t> </w:t>
      </w:r>
      <w:r>
        <w:rPr/>
        <w:t>encouraged</w:t>
      </w:r>
      <w:r>
        <w:rPr>
          <w:spacing w:val="-7"/>
        </w:rPr>
        <w:t> </w:t>
      </w:r>
      <w:r>
        <w:rPr/>
        <w:t>to</w:t>
      </w:r>
      <w:r>
        <w:rPr>
          <w:spacing w:val="-6"/>
        </w:rPr>
        <w:t> </w:t>
      </w:r>
      <w:r>
        <w:rPr/>
        <w:t>register</w:t>
      </w:r>
      <w:r>
        <w:rPr>
          <w:spacing w:val="-7"/>
        </w:rPr>
        <w:t> </w:t>
      </w:r>
      <w:r>
        <w:rPr>
          <w:spacing w:val="-4"/>
        </w:rPr>
        <w:t>and </w:t>
      </w:r>
      <w:r>
        <w:rPr/>
        <w:t>participate. On the other hand, if parole oﬀicers are biased against their charges (due either to</w:t>
      </w:r>
      <w:r>
        <w:rPr>
          <w:spacing w:val="28"/>
        </w:rPr>
        <w:t> </w:t>
      </w:r>
      <w:r>
        <w:rPr/>
        <w:t>racial</w:t>
      </w:r>
      <w:r>
        <w:rPr>
          <w:spacing w:val="28"/>
        </w:rPr>
        <w:t> </w:t>
      </w:r>
      <w:r>
        <w:rPr>
          <w:spacing w:val="-3"/>
        </w:rPr>
        <w:t>hostility,</w:t>
      </w:r>
      <w:r>
        <w:rPr>
          <w:spacing w:val="33"/>
        </w:rPr>
        <w:t> </w:t>
      </w:r>
      <w:r>
        <w:rPr/>
        <w:t>personal</w:t>
      </w:r>
      <w:r>
        <w:rPr>
          <w:spacing w:val="28"/>
        </w:rPr>
        <w:t> </w:t>
      </w:r>
      <w:r>
        <w:rPr/>
        <w:t>dislike,</w:t>
      </w:r>
      <w:r>
        <w:rPr>
          <w:spacing w:val="33"/>
        </w:rPr>
        <w:t> </w:t>
      </w:r>
      <w:r>
        <w:rPr/>
        <w:t>or</w:t>
      </w:r>
      <w:r>
        <w:rPr>
          <w:spacing w:val="28"/>
        </w:rPr>
        <w:t> </w:t>
      </w:r>
      <w:r>
        <w:rPr/>
        <w:t>expected</w:t>
      </w:r>
      <w:r>
        <w:rPr>
          <w:spacing w:val="29"/>
        </w:rPr>
        <w:t> </w:t>
      </w:r>
      <w:r>
        <w:rPr/>
        <w:t>partisan</w:t>
      </w:r>
      <w:r>
        <w:rPr>
          <w:spacing w:val="28"/>
        </w:rPr>
        <w:t> </w:t>
      </w:r>
      <w:r>
        <w:rPr/>
        <w:t>aﬀiliation)</w:t>
      </w:r>
      <w:r>
        <w:rPr>
          <w:spacing w:val="29"/>
        </w:rPr>
        <w:t> </w:t>
      </w:r>
      <w:r>
        <w:rPr/>
        <w:t>they</w:t>
      </w:r>
      <w:r>
        <w:rPr>
          <w:spacing w:val="28"/>
        </w:rPr>
        <w:t> </w:t>
      </w:r>
      <w:r>
        <w:rPr>
          <w:spacing w:val="-3"/>
        </w:rPr>
        <w:t>may</w:t>
      </w:r>
      <w:r>
        <w:rPr>
          <w:spacing w:val="28"/>
        </w:rPr>
        <w:t> </w:t>
      </w:r>
      <w:r>
        <w:rPr/>
        <w:t>not</w:t>
      </w:r>
      <w:r>
        <w:rPr>
          <w:spacing w:val="29"/>
        </w:rPr>
        <w:t> </w:t>
      </w:r>
      <w:r>
        <w:rPr/>
        <w:t>provide</w:t>
      </w:r>
    </w:p>
    <w:p>
      <w:pPr>
        <w:spacing w:after="0" w:line="408" w:lineRule="auto"/>
        <w:jc w:val="both"/>
        <w:sectPr>
          <w:pgSz w:w="12240" w:h="15840"/>
          <w:pgMar w:header="0" w:footer="912" w:top="1320" w:bottom="1100" w:left="1320" w:right="40"/>
        </w:sectPr>
      </w:pPr>
    </w:p>
    <w:p>
      <w:pPr>
        <w:pStyle w:val="BodyText"/>
        <w:spacing w:line="408" w:lineRule="auto" w:before="131"/>
        <w:ind w:left="120" w:right="1398"/>
        <w:jc w:val="both"/>
      </w:pPr>
      <w:r>
        <w:rPr>
          <w:spacing w:val="-3"/>
        </w:rPr>
        <w:t>any </w:t>
      </w:r>
      <w:r>
        <w:rPr/>
        <w:t>effective treatment at all. Thus,  while the communication of voting rights restoration  in the context of a personal relationship has the potential to deliver </w:t>
      </w:r>
      <w:r>
        <w:rPr>
          <w:spacing w:val="-4"/>
        </w:rPr>
        <w:t>much </w:t>
      </w:r>
      <w:r>
        <w:rPr/>
        <w:t>larger benefits, it also</w:t>
      </w:r>
      <w:r>
        <w:rPr>
          <w:spacing w:val="21"/>
        </w:rPr>
        <w:t> </w:t>
      </w:r>
      <w:r>
        <w:rPr/>
        <w:t>opens</w:t>
      </w:r>
      <w:r>
        <w:rPr>
          <w:spacing w:val="21"/>
        </w:rPr>
        <w:t> </w:t>
      </w:r>
      <w:r>
        <w:rPr/>
        <w:t>the</w:t>
      </w:r>
      <w:r>
        <w:rPr>
          <w:spacing w:val="21"/>
        </w:rPr>
        <w:t> </w:t>
      </w:r>
      <w:r>
        <w:rPr/>
        <w:t>door</w:t>
      </w:r>
      <w:r>
        <w:rPr>
          <w:spacing w:val="22"/>
        </w:rPr>
        <w:t> </w:t>
      </w:r>
      <w:r>
        <w:rPr/>
        <w:t>to</w:t>
      </w:r>
      <w:r>
        <w:rPr>
          <w:spacing w:val="21"/>
        </w:rPr>
        <w:t> </w:t>
      </w:r>
      <w:r>
        <w:rPr/>
        <w:t>potential</w:t>
      </w:r>
      <w:r>
        <w:rPr>
          <w:spacing w:val="20"/>
        </w:rPr>
        <w:t> </w:t>
      </w:r>
      <w:r>
        <w:rPr/>
        <w:t>discrepancies</w:t>
      </w:r>
      <w:r>
        <w:rPr>
          <w:spacing w:val="22"/>
        </w:rPr>
        <w:t> </w:t>
      </w:r>
      <w:r>
        <w:rPr/>
        <w:t>in</w:t>
      </w:r>
      <w:r>
        <w:rPr>
          <w:spacing w:val="21"/>
        </w:rPr>
        <w:t> </w:t>
      </w:r>
      <w:r>
        <w:rPr/>
        <w:t>treatment.</w:t>
      </w:r>
    </w:p>
    <w:p>
      <w:pPr>
        <w:pStyle w:val="BodyText"/>
        <w:spacing w:line="408" w:lineRule="auto" w:before="119"/>
        <w:ind w:left="120" w:right="1397"/>
        <w:jc w:val="both"/>
      </w:pPr>
      <w:r>
        <w:rPr/>
        <w:t>I therefore expect that Executive Order 181 will increase the turnout of individuals </w:t>
      </w:r>
      <w:r>
        <w:rPr>
          <w:spacing w:val="-6"/>
        </w:rPr>
        <w:t>even </w:t>
      </w:r>
      <w:r>
        <w:rPr/>
        <w:t>after</w:t>
      </w:r>
      <w:r>
        <w:rPr>
          <w:spacing w:val="-7"/>
        </w:rPr>
        <w:t> </w:t>
      </w:r>
      <w:r>
        <w:rPr/>
        <w:t>they</w:t>
      </w:r>
      <w:r>
        <w:rPr>
          <w:spacing w:val="-6"/>
        </w:rPr>
        <w:t> </w:t>
      </w:r>
      <w:r>
        <w:rPr/>
        <w:t>are</w:t>
      </w:r>
      <w:r>
        <w:rPr>
          <w:spacing w:val="-6"/>
        </w:rPr>
        <w:t> </w:t>
      </w:r>
      <w:r>
        <w:rPr/>
        <w:t>discharged</w:t>
      </w:r>
      <w:r>
        <w:rPr>
          <w:spacing w:val="-6"/>
        </w:rPr>
        <w:t> </w:t>
      </w:r>
      <w:r>
        <w:rPr/>
        <w:t>from</w:t>
      </w:r>
      <w:r>
        <w:rPr>
          <w:spacing w:val="-6"/>
        </w:rPr>
        <w:t> </w:t>
      </w:r>
      <w:r>
        <w:rPr/>
        <w:t>parole</w:t>
      </w:r>
      <w:r>
        <w:rPr>
          <w:spacing w:val="-7"/>
        </w:rPr>
        <w:t> </w:t>
      </w:r>
      <w:r>
        <w:rPr/>
        <w:t>through</w:t>
      </w:r>
      <w:r>
        <w:rPr>
          <w:spacing w:val="-6"/>
        </w:rPr>
        <w:t> </w:t>
      </w:r>
      <w:r>
        <w:rPr>
          <w:spacing w:val="-5"/>
        </w:rPr>
        <w:t>two</w:t>
      </w:r>
      <w:r>
        <w:rPr>
          <w:spacing w:val="-7"/>
        </w:rPr>
        <w:t> </w:t>
      </w:r>
      <w:r>
        <w:rPr/>
        <w:t>causal</w:t>
      </w:r>
      <w:r>
        <w:rPr>
          <w:spacing w:val="-6"/>
        </w:rPr>
        <w:t> </w:t>
      </w:r>
      <w:r>
        <w:rPr/>
        <w:t>mechanisms.</w:t>
      </w:r>
      <w:r>
        <w:rPr>
          <w:spacing w:val="15"/>
        </w:rPr>
        <w:t> </w:t>
      </w:r>
      <w:r>
        <w:rPr/>
        <w:t>As</w:t>
      </w:r>
      <w:r>
        <w:rPr>
          <w:spacing w:val="-6"/>
        </w:rPr>
        <w:t> </w:t>
      </w:r>
      <w:r>
        <w:rPr/>
        <w:t>the</w:t>
      </w:r>
      <w:r>
        <w:rPr>
          <w:spacing w:val="-7"/>
        </w:rPr>
        <w:t> </w:t>
      </w:r>
      <w:r>
        <w:rPr/>
        <w:t>previous</w:t>
      </w:r>
      <w:r>
        <w:rPr>
          <w:spacing w:val="-6"/>
        </w:rPr>
        <w:t> </w:t>
      </w:r>
      <w:r>
        <w:rPr/>
        <w:t>liter- ature has established, notification of voting rights can increase turnout, and being informed </w:t>
      </w:r>
      <w:r>
        <w:rPr>
          <w:spacing w:val="-4"/>
        </w:rPr>
        <w:t>by </w:t>
      </w:r>
      <w:r>
        <w:rPr/>
        <w:t>a parole oﬀicer likely </w:t>
      </w:r>
      <w:r>
        <w:rPr>
          <w:spacing w:val="-3"/>
        </w:rPr>
        <w:t>leaves </w:t>
      </w:r>
      <w:r>
        <w:rPr/>
        <w:t>a formerly paroled individual more sure of her voting rights than a brochure. </w:t>
      </w:r>
      <w:r>
        <w:rPr>
          <w:spacing w:val="-3"/>
        </w:rPr>
        <w:t>Secondly, </w:t>
      </w:r>
      <w:r>
        <w:rPr/>
        <w:t>the interpersonal nature of the relationship is expected to </w:t>
      </w:r>
      <w:r>
        <w:rPr>
          <w:spacing w:val="-3"/>
        </w:rPr>
        <w:t>more </w:t>
      </w:r>
      <w:r>
        <w:rPr/>
        <w:t>effectively repair (some of) the damage done to the formerly incarcerated individual’s</w:t>
      </w:r>
      <w:r>
        <w:rPr>
          <w:spacing w:val="-31"/>
        </w:rPr>
        <w:t> </w:t>
      </w:r>
      <w:r>
        <w:rPr>
          <w:spacing w:val="-4"/>
        </w:rPr>
        <w:t>inter- </w:t>
      </w:r>
      <w:r>
        <w:rPr/>
        <w:t>pretation of the state. Individual, in-person invitations to rejoin the </w:t>
      </w:r>
      <w:r>
        <w:rPr>
          <w:spacing w:val="3"/>
        </w:rPr>
        <w:t>body </w:t>
      </w:r>
      <w:r>
        <w:rPr/>
        <w:t>politic are likely effective.</w:t>
      </w:r>
    </w:p>
    <w:p>
      <w:pPr>
        <w:pStyle w:val="BodyText"/>
        <w:rPr>
          <w:sz w:val="34"/>
        </w:rPr>
      </w:pPr>
    </w:p>
    <w:p>
      <w:pPr>
        <w:pStyle w:val="Heading1"/>
        <w:spacing w:before="244"/>
      </w:pPr>
      <w:bookmarkStart w:name="Data" w:id="3"/>
      <w:bookmarkEnd w:id="3"/>
      <w:r>
        <w:rPr>
          <w:b w:val="0"/>
        </w:rPr>
      </w:r>
      <w:r>
        <w:rPr/>
        <w:t>Data</w:t>
      </w:r>
    </w:p>
    <w:p>
      <w:pPr>
        <w:pStyle w:val="BodyText"/>
        <w:spacing w:before="5"/>
        <w:rPr>
          <w:rFonts w:ascii="Georgia"/>
          <w:b/>
          <w:sz w:val="54"/>
        </w:rPr>
      </w:pPr>
    </w:p>
    <w:p>
      <w:pPr>
        <w:pStyle w:val="Heading2"/>
      </w:pPr>
      <w:bookmarkStart w:name="Criminal Justice Data" w:id="4"/>
      <w:bookmarkEnd w:id="4"/>
      <w:r>
        <w:rPr>
          <w:b w:val="0"/>
        </w:rPr>
      </w:r>
      <w:r>
        <w:rPr/>
        <w:t>Criminal Justice Data</w:t>
      </w:r>
    </w:p>
    <w:p>
      <w:pPr>
        <w:pStyle w:val="BodyText"/>
        <w:spacing w:before="8"/>
        <w:rPr>
          <w:rFonts w:ascii="Georgia"/>
          <w:b/>
          <w:sz w:val="40"/>
        </w:rPr>
      </w:pPr>
    </w:p>
    <w:p>
      <w:pPr>
        <w:pStyle w:val="BodyText"/>
        <w:spacing w:line="408" w:lineRule="auto"/>
        <w:ind w:left="120" w:right="1398"/>
        <w:jc w:val="both"/>
      </w:pPr>
      <w:r>
        <w:rPr/>
        <w:t>Individual-level</w:t>
      </w:r>
      <w:r>
        <w:rPr>
          <w:spacing w:val="-16"/>
        </w:rPr>
        <w:t> </w:t>
      </w:r>
      <w:r>
        <w:rPr/>
        <w:t>parole</w:t>
      </w:r>
      <w:r>
        <w:rPr>
          <w:spacing w:val="-16"/>
        </w:rPr>
        <w:t> </w:t>
      </w:r>
      <w:r>
        <w:rPr/>
        <w:t>records</w:t>
      </w:r>
      <w:r>
        <w:rPr>
          <w:spacing w:val="-15"/>
        </w:rPr>
        <w:t> </w:t>
      </w:r>
      <w:r>
        <w:rPr/>
        <w:t>come</w:t>
      </w:r>
      <w:r>
        <w:rPr>
          <w:spacing w:val="-16"/>
        </w:rPr>
        <w:t> </w:t>
      </w:r>
      <w:r>
        <w:rPr/>
        <w:t>from</w:t>
      </w:r>
      <w:r>
        <w:rPr>
          <w:spacing w:val="-15"/>
        </w:rPr>
        <w:t> </w:t>
      </w:r>
      <w:r>
        <w:rPr/>
        <w:t>the</w:t>
      </w:r>
      <w:r>
        <w:rPr>
          <w:spacing w:val="-16"/>
        </w:rPr>
        <w:t> </w:t>
      </w:r>
      <w:r>
        <w:rPr/>
        <w:t>New</w:t>
      </w:r>
      <w:r>
        <w:rPr>
          <w:spacing w:val="-15"/>
        </w:rPr>
        <w:t> </w:t>
      </w:r>
      <w:r>
        <w:rPr>
          <w:spacing w:val="-5"/>
        </w:rPr>
        <w:t>York</w:t>
      </w:r>
      <w:r>
        <w:rPr>
          <w:spacing w:val="-16"/>
        </w:rPr>
        <w:t> </w:t>
      </w:r>
      <w:r>
        <w:rPr/>
        <w:t>State</w:t>
      </w:r>
      <w:r>
        <w:rPr>
          <w:spacing w:val="-16"/>
        </w:rPr>
        <w:t> </w:t>
      </w:r>
      <w:r>
        <w:rPr/>
        <w:t>Department</w:t>
      </w:r>
      <w:r>
        <w:rPr>
          <w:spacing w:val="-15"/>
        </w:rPr>
        <w:t> </w:t>
      </w:r>
      <w:r>
        <w:rPr/>
        <w:t>of</w:t>
      </w:r>
      <w:r>
        <w:rPr>
          <w:spacing w:val="-16"/>
        </w:rPr>
        <w:t> </w:t>
      </w:r>
      <w:r>
        <w:rPr/>
        <w:t>Corrections</w:t>
      </w:r>
      <w:r>
        <w:rPr>
          <w:spacing w:val="-15"/>
        </w:rPr>
        <w:t> </w:t>
      </w:r>
      <w:r>
        <w:rPr/>
        <w:t>and Community Supervision (NYSDOCCS). The data includes a host of information, including: first, middle, and last name; date of birth; class of offense; incarceration start and end</w:t>
      </w:r>
      <w:r>
        <w:rPr>
          <w:spacing w:val="-26"/>
        </w:rPr>
        <w:t> </w:t>
      </w:r>
      <w:r>
        <w:rPr/>
        <w:t>dates; dates of parole; race / ethnicity; and others. This analysis is limited to individuals incarcer- ated for felony offenses. Individuals convicted of misdemeanors are not disenfranchised </w:t>
      </w:r>
      <w:r>
        <w:rPr>
          <w:spacing w:val="-7"/>
        </w:rPr>
        <w:t>in </w:t>
      </w:r>
      <w:r>
        <w:rPr/>
        <w:t>New </w:t>
      </w:r>
      <w:r>
        <w:rPr>
          <w:spacing w:val="-5"/>
        </w:rPr>
        <w:t>York</w:t>
      </w:r>
      <w:r>
        <w:rPr>
          <w:spacing w:val="-4"/>
        </w:rPr>
        <w:t> </w:t>
      </w:r>
      <w:r>
        <w:rPr/>
        <w:t>State.</w:t>
      </w:r>
    </w:p>
    <w:p>
      <w:pPr>
        <w:spacing w:line="393" w:lineRule="auto" w:before="119"/>
        <w:ind w:left="0" w:right="1397" w:firstLine="0"/>
        <w:jc w:val="right"/>
        <w:rPr>
          <w:rFonts w:ascii="LM Roman 10"/>
          <w:sz w:val="20"/>
        </w:rPr>
      </w:pPr>
      <w:r>
        <w:rPr/>
        <w:pict>
          <v:line style="position:absolute;mso-position-horizontal-relative:page;mso-position-vertical-relative:paragraph;z-index:-29968" from="72pt,99.497345pt" to="259.197pt,99.497345pt" stroked="true" strokeweight=".3985pt" strokecolor="#000000">
            <v:stroke dashstyle="solid"/>
            <w10:wrap type="none"/>
          </v:line>
        </w:pict>
      </w:r>
      <w:r>
        <w:rPr>
          <w:spacing w:val="-4"/>
          <w:sz w:val="24"/>
        </w:rPr>
        <w:t>Following </w:t>
      </w:r>
      <w:r>
        <w:rPr>
          <w:sz w:val="24"/>
        </w:rPr>
        <w:t>Executive Order 181, the Department of Corrections and</w:t>
      </w:r>
      <w:r>
        <w:rPr>
          <w:spacing w:val="23"/>
          <w:sz w:val="24"/>
        </w:rPr>
        <w:t> </w:t>
      </w:r>
      <w:r>
        <w:rPr>
          <w:sz w:val="24"/>
        </w:rPr>
        <w:t>Community</w:t>
      </w:r>
      <w:r>
        <w:rPr>
          <w:spacing w:val="2"/>
          <w:sz w:val="24"/>
        </w:rPr>
        <w:t> </w:t>
      </w:r>
      <w:r>
        <w:rPr>
          <w:sz w:val="24"/>
        </w:rPr>
        <w:t>Supervision</w:t>
      </w:r>
      <w:r>
        <w:rPr>
          <w:w w:val="94"/>
          <w:sz w:val="24"/>
        </w:rPr>
        <w:t> </w:t>
      </w:r>
      <w:r>
        <w:rPr>
          <w:sz w:val="24"/>
        </w:rPr>
        <w:t>began</w:t>
      </w:r>
      <w:r>
        <w:rPr>
          <w:spacing w:val="6"/>
          <w:sz w:val="24"/>
        </w:rPr>
        <w:t> </w:t>
      </w:r>
      <w:r>
        <w:rPr>
          <w:sz w:val="24"/>
        </w:rPr>
        <w:t>indicating</w:t>
      </w:r>
      <w:r>
        <w:rPr>
          <w:spacing w:val="6"/>
          <w:sz w:val="24"/>
        </w:rPr>
        <w:t> </w:t>
      </w:r>
      <w:r>
        <w:rPr>
          <w:sz w:val="24"/>
        </w:rPr>
        <w:t>on</w:t>
      </w:r>
      <w:r>
        <w:rPr>
          <w:spacing w:val="7"/>
          <w:sz w:val="24"/>
        </w:rPr>
        <w:t> </w:t>
      </w:r>
      <w:r>
        <w:rPr>
          <w:sz w:val="24"/>
        </w:rPr>
        <w:t>their</w:t>
      </w:r>
      <w:r>
        <w:rPr>
          <w:spacing w:val="6"/>
          <w:sz w:val="24"/>
        </w:rPr>
        <w:t> </w:t>
      </w:r>
      <w:r>
        <w:rPr>
          <w:sz w:val="24"/>
        </w:rPr>
        <w:t>online</w:t>
      </w:r>
      <w:r>
        <w:rPr>
          <w:spacing w:val="7"/>
          <w:sz w:val="24"/>
        </w:rPr>
        <w:t> </w:t>
      </w:r>
      <w:r>
        <w:rPr>
          <w:sz w:val="24"/>
        </w:rPr>
        <w:t>Parolee</w:t>
      </w:r>
      <w:r>
        <w:rPr>
          <w:spacing w:val="6"/>
          <w:sz w:val="24"/>
        </w:rPr>
        <w:t> </w:t>
      </w:r>
      <w:r>
        <w:rPr>
          <w:sz w:val="24"/>
        </w:rPr>
        <w:t>Lookup</w:t>
      </w:r>
      <w:r>
        <w:rPr>
          <w:spacing w:val="6"/>
          <w:sz w:val="24"/>
        </w:rPr>
        <w:t> </w:t>
      </w:r>
      <w:r>
        <w:rPr>
          <w:spacing w:val="-4"/>
          <w:sz w:val="24"/>
        </w:rPr>
        <w:t>Tool</w:t>
      </w:r>
      <w:r>
        <w:rPr>
          <w:spacing w:val="7"/>
          <w:sz w:val="24"/>
        </w:rPr>
        <w:t> </w:t>
      </w:r>
      <w:r>
        <w:rPr>
          <w:sz w:val="24"/>
        </w:rPr>
        <w:t>whether</w:t>
      </w:r>
      <w:r>
        <w:rPr>
          <w:spacing w:val="6"/>
          <w:sz w:val="24"/>
        </w:rPr>
        <w:t> </w:t>
      </w:r>
      <w:r>
        <w:rPr>
          <w:sz w:val="24"/>
        </w:rPr>
        <w:t>an</w:t>
      </w:r>
      <w:r>
        <w:rPr>
          <w:spacing w:val="7"/>
          <w:sz w:val="24"/>
        </w:rPr>
        <w:t> </w:t>
      </w:r>
      <w:r>
        <w:rPr>
          <w:sz w:val="24"/>
        </w:rPr>
        <w:t>individual</w:t>
      </w:r>
      <w:r>
        <w:rPr>
          <w:spacing w:val="6"/>
          <w:sz w:val="24"/>
        </w:rPr>
        <w:t> </w:t>
      </w:r>
      <w:r>
        <w:rPr>
          <w:sz w:val="24"/>
        </w:rPr>
        <w:t>had</w:t>
      </w:r>
      <w:r>
        <w:rPr>
          <w:spacing w:val="6"/>
          <w:sz w:val="24"/>
        </w:rPr>
        <w:t> </w:t>
      </w:r>
      <w:r>
        <w:rPr>
          <w:sz w:val="24"/>
        </w:rPr>
        <w:t>her</w:t>
      </w:r>
      <w:r>
        <w:rPr>
          <w:spacing w:val="7"/>
          <w:sz w:val="24"/>
        </w:rPr>
        <w:t> </w:t>
      </w:r>
      <w:r>
        <w:rPr>
          <w:sz w:val="24"/>
        </w:rPr>
        <w:t>voting</w:t>
      </w:r>
      <w:r>
        <w:rPr>
          <w:w w:val="98"/>
          <w:sz w:val="24"/>
        </w:rPr>
        <w:t> </w:t>
      </w:r>
      <w:r>
        <w:rPr>
          <w:sz w:val="24"/>
        </w:rPr>
        <w:t>rights</w:t>
      </w:r>
      <w:r>
        <w:rPr>
          <w:spacing w:val="-11"/>
          <w:sz w:val="24"/>
        </w:rPr>
        <w:t> </w:t>
      </w:r>
      <w:r>
        <w:rPr>
          <w:sz w:val="24"/>
        </w:rPr>
        <w:t>restored.</w:t>
      </w:r>
      <w:r>
        <w:rPr>
          <w:spacing w:val="9"/>
          <w:sz w:val="24"/>
        </w:rPr>
        <w:t> </w:t>
      </w:r>
      <w:r>
        <w:rPr>
          <w:sz w:val="24"/>
        </w:rPr>
        <w:t>By</w:t>
      </w:r>
      <w:r>
        <w:rPr>
          <w:spacing w:val="-11"/>
          <w:sz w:val="24"/>
        </w:rPr>
        <w:t> </w:t>
      </w:r>
      <w:r>
        <w:rPr>
          <w:sz w:val="24"/>
        </w:rPr>
        <w:t>using</w:t>
      </w:r>
      <w:r>
        <w:rPr>
          <w:spacing w:val="-11"/>
          <w:sz w:val="24"/>
        </w:rPr>
        <w:t> </w:t>
      </w:r>
      <w:r>
        <w:rPr>
          <w:sz w:val="24"/>
        </w:rPr>
        <w:t>the</w:t>
      </w:r>
      <w:r>
        <w:rPr>
          <w:spacing w:val="-11"/>
          <w:sz w:val="24"/>
        </w:rPr>
        <w:t> </w:t>
      </w:r>
      <w:r>
        <w:rPr>
          <w:sz w:val="24"/>
        </w:rPr>
        <w:t>identification</w:t>
      </w:r>
      <w:r>
        <w:rPr>
          <w:spacing w:val="-10"/>
          <w:sz w:val="24"/>
        </w:rPr>
        <w:t> </w:t>
      </w:r>
      <w:r>
        <w:rPr>
          <w:sz w:val="24"/>
        </w:rPr>
        <w:t>number</w:t>
      </w:r>
      <w:r>
        <w:rPr>
          <w:spacing w:val="-11"/>
          <w:sz w:val="24"/>
        </w:rPr>
        <w:t> </w:t>
      </w:r>
      <w:r>
        <w:rPr>
          <w:sz w:val="24"/>
        </w:rPr>
        <w:t>provided</w:t>
      </w:r>
      <w:r>
        <w:rPr>
          <w:spacing w:val="-11"/>
          <w:sz w:val="24"/>
        </w:rPr>
        <w:t> </w:t>
      </w:r>
      <w:r>
        <w:rPr>
          <w:sz w:val="24"/>
        </w:rPr>
        <w:t>from</w:t>
      </w:r>
      <w:r>
        <w:rPr>
          <w:spacing w:val="-11"/>
          <w:sz w:val="24"/>
        </w:rPr>
        <w:t> </w:t>
      </w:r>
      <w:r>
        <w:rPr>
          <w:sz w:val="24"/>
        </w:rPr>
        <w:t>the</w:t>
      </w:r>
      <w:r>
        <w:rPr>
          <w:spacing w:val="-10"/>
          <w:sz w:val="24"/>
        </w:rPr>
        <w:t> </w:t>
      </w:r>
      <w:r>
        <w:rPr>
          <w:sz w:val="24"/>
        </w:rPr>
        <w:t>public</w:t>
      </w:r>
      <w:r>
        <w:rPr>
          <w:spacing w:val="-11"/>
          <w:sz w:val="24"/>
        </w:rPr>
        <w:t> </w:t>
      </w:r>
      <w:r>
        <w:rPr>
          <w:sz w:val="24"/>
        </w:rPr>
        <w:t>records</w:t>
      </w:r>
      <w:r>
        <w:rPr>
          <w:spacing w:val="-11"/>
          <w:sz w:val="24"/>
        </w:rPr>
        <w:t> </w:t>
      </w:r>
      <w:r>
        <w:rPr>
          <w:sz w:val="24"/>
        </w:rPr>
        <w:t>request</w:t>
      </w:r>
      <w:r>
        <w:rPr>
          <w:w w:val="94"/>
          <w:sz w:val="24"/>
        </w:rPr>
        <w:t> </w:t>
      </w:r>
      <w:r>
        <w:rPr>
          <w:sz w:val="24"/>
        </w:rPr>
        <w:t>and</w:t>
      </w:r>
      <w:r>
        <w:rPr>
          <w:spacing w:val="20"/>
          <w:sz w:val="24"/>
        </w:rPr>
        <w:t> </w:t>
      </w:r>
      <w:r>
        <w:rPr>
          <w:sz w:val="24"/>
        </w:rPr>
        <w:t>this</w:t>
      </w:r>
      <w:r>
        <w:rPr>
          <w:spacing w:val="20"/>
          <w:sz w:val="24"/>
        </w:rPr>
        <w:t> </w:t>
      </w:r>
      <w:r>
        <w:rPr>
          <w:sz w:val="24"/>
        </w:rPr>
        <w:t>website,</w:t>
      </w:r>
      <w:r>
        <w:rPr>
          <w:spacing w:val="23"/>
          <w:sz w:val="24"/>
        </w:rPr>
        <w:t> </w:t>
      </w:r>
      <w:r>
        <w:rPr>
          <w:sz w:val="24"/>
        </w:rPr>
        <w:t>I</w:t>
      </w:r>
      <w:r>
        <w:rPr>
          <w:spacing w:val="21"/>
          <w:sz w:val="24"/>
        </w:rPr>
        <w:t> </w:t>
      </w:r>
      <w:r>
        <w:rPr>
          <w:sz w:val="24"/>
        </w:rPr>
        <w:t>identify</w:t>
      </w:r>
      <w:r>
        <w:rPr>
          <w:spacing w:val="19"/>
          <w:sz w:val="24"/>
        </w:rPr>
        <w:t> </w:t>
      </w:r>
      <w:r>
        <w:rPr>
          <w:sz w:val="24"/>
        </w:rPr>
        <w:t>individuals</w:t>
      </w:r>
      <w:r>
        <w:rPr>
          <w:spacing w:val="21"/>
          <w:sz w:val="24"/>
        </w:rPr>
        <w:t> </w:t>
      </w:r>
      <w:r>
        <w:rPr>
          <w:sz w:val="24"/>
        </w:rPr>
        <w:t>who</w:t>
      </w:r>
      <w:r>
        <w:rPr>
          <w:spacing w:val="20"/>
          <w:sz w:val="24"/>
        </w:rPr>
        <w:t> </w:t>
      </w:r>
      <w:r>
        <w:rPr>
          <w:sz w:val="24"/>
        </w:rPr>
        <w:t>had</w:t>
      </w:r>
      <w:r>
        <w:rPr>
          <w:spacing w:val="21"/>
          <w:sz w:val="24"/>
        </w:rPr>
        <w:t> </w:t>
      </w:r>
      <w:r>
        <w:rPr>
          <w:sz w:val="24"/>
        </w:rPr>
        <w:t>their</w:t>
      </w:r>
      <w:r>
        <w:rPr>
          <w:spacing w:val="20"/>
          <w:sz w:val="24"/>
        </w:rPr>
        <w:t> </w:t>
      </w:r>
      <w:r>
        <w:rPr>
          <w:sz w:val="24"/>
        </w:rPr>
        <w:t>voting</w:t>
      </w:r>
      <w:r>
        <w:rPr>
          <w:spacing w:val="20"/>
          <w:sz w:val="24"/>
        </w:rPr>
        <w:t> </w:t>
      </w:r>
      <w:r>
        <w:rPr>
          <w:sz w:val="24"/>
        </w:rPr>
        <w:t>rights</w:t>
      </w:r>
      <w:r>
        <w:rPr>
          <w:spacing w:val="19"/>
          <w:sz w:val="24"/>
        </w:rPr>
        <w:t> </w:t>
      </w:r>
      <w:r>
        <w:rPr>
          <w:sz w:val="24"/>
        </w:rPr>
        <w:t>restored.</w:t>
      </w:r>
      <w:r>
        <w:rPr>
          <w:rFonts w:ascii="Century"/>
          <w:position w:val="9"/>
          <w:sz w:val="16"/>
        </w:rPr>
        <w:t>3</w:t>
      </w:r>
      <w:r>
        <w:rPr>
          <w:rFonts w:ascii="Century"/>
          <w:spacing w:val="37"/>
          <w:position w:val="9"/>
          <w:sz w:val="16"/>
        </w:rPr>
        <w:t> </w:t>
      </w:r>
      <w:r>
        <w:rPr>
          <w:sz w:val="24"/>
        </w:rPr>
        <w:t>There</w:t>
      </w:r>
      <w:r>
        <w:rPr>
          <w:spacing w:val="21"/>
          <w:sz w:val="24"/>
        </w:rPr>
        <w:t> </w:t>
      </w:r>
      <w:r>
        <w:rPr>
          <w:sz w:val="24"/>
        </w:rPr>
        <w:t>were</w:t>
      </w:r>
      <w:r>
        <w:rPr>
          <w:w w:val="89"/>
          <w:sz w:val="24"/>
        </w:rPr>
        <w:t> </w:t>
      </w:r>
      <w:r>
        <w:rPr>
          <w:spacing w:val="2"/>
          <w:position w:val="7"/>
          <w:sz w:val="14"/>
        </w:rPr>
        <w:t>3</w:t>
      </w:r>
      <w:r>
        <w:rPr>
          <w:rFonts w:ascii="LM Roman 10"/>
          <w:spacing w:val="2"/>
          <w:sz w:val="20"/>
        </w:rPr>
        <w:t>Not </w:t>
      </w:r>
      <w:r>
        <w:rPr>
          <w:rFonts w:ascii="LM Roman 10"/>
          <w:sz w:val="20"/>
        </w:rPr>
        <w:t>all individuals listed in the public records request data are included in the lookup tool. Roughly</w:t>
      </w:r>
      <w:r>
        <w:rPr>
          <w:rFonts w:ascii="LM Roman 10"/>
          <w:spacing w:val="-24"/>
          <w:sz w:val="20"/>
        </w:rPr>
        <w:t> </w:t>
      </w:r>
      <w:r>
        <w:rPr>
          <w:rFonts w:ascii="LM Roman 10"/>
          <w:sz w:val="20"/>
        </w:rPr>
        <w:t>1</w:t>
      </w:r>
    </w:p>
    <w:p>
      <w:pPr>
        <w:spacing w:after="0" w:line="393" w:lineRule="auto"/>
        <w:jc w:val="right"/>
        <w:rPr>
          <w:rFonts w:ascii="LM Roman 10"/>
          <w:sz w:val="20"/>
        </w:rPr>
        <w:sectPr>
          <w:pgSz w:w="12240" w:h="15840"/>
          <w:pgMar w:header="0" w:footer="912" w:top="1320" w:bottom="1100" w:left="1320" w:right="40"/>
        </w:sectPr>
      </w:pPr>
    </w:p>
    <w:p>
      <w:pPr>
        <w:pStyle w:val="BodyText"/>
        <w:spacing w:line="408" w:lineRule="auto" w:before="131"/>
        <w:ind w:left="120" w:right="1398"/>
        <w:jc w:val="both"/>
      </w:pPr>
      <w:r>
        <w:rPr/>
        <w:t>3,093 individuals who were discharged from parole before the registration deadline </w:t>
      </w:r>
      <w:r>
        <w:rPr>
          <w:spacing w:val="-3"/>
        </w:rPr>
        <w:t>whose </w:t>
      </w:r>
      <w:r>
        <w:rPr/>
        <w:t>rights were restored while still under supervision. Roughly 1,200 individuals who were</w:t>
      </w:r>
      <w:r>
        <w:rPr>
          <w:spacing w:val="-12"/>
        </w:rPr>
        <w:t> </w:t>
      </w:r>
      <w:r>
        <w:rPr/>
        <w:t>dis- charged between the effective date of the executive order and the registration deadline </w:t>
      </w:r>
      <w:r>
        <w:rPr>
          <w:spacing w:val="-4"/>
        </w:rPr>
        <w:t>did </w:t>
      </w:r>
      <w:r>
        <w:rPr/>
        <w:t>not</w:t>
      </w:r>
      <w:r>
        <w:rPr>
          <w:spacing w:val="19"/>
        </w:rPr>
        <w:t> </w:t>
      </w:r>
      <w:r>
        <w:rPr>
          <w:spacing w:val="-4"/>
        </w:rPr>
        <w:t>have</w:t>
      </w:r>
      <w:r>
        <w:rPr>
          <w:spacing w:val="19"/>
        </w:rPr>
        <w:t> </w:t>
      </w:r>
      <w:r>
        <w:rPr/>
        <w:t>voting</w:t>
      </w:r>
      <w:r>
        <w:rPr>
          <w:spacing w:val="18"/>
        </w:rPr>
        <w:t> </w:t>
      </w:r>
      <w:r>
        <w:rPr/>
        <w:t>rights</w:t>
      </w:r>
      <w:r>
        <w:rPr>
          <w:spacing w:val="19"/>
        </w:rPr>
        <w:t> </w:t>
      </w:r>
      <w:r>
        <w:rPr/>
        <w:t>restored,</w:t>
      </w:r>
      <w:r>
        <w:rPr>
          <w:spacing w:val="20"/>
        </w:rPr>
        <w:t> </w:t>
      </w:r>
      <w:r>
        <w:rPr/>
        <w:t>due</w:t>
      </w:r>
      <w:r>
        <w:rPr>
          <w:spacing w:val="19"/>
        </w:rPr>
        <w:t> </w:t>
      </w:r>
      <w:r>
        <w:rPr/>
        <w:t>largely</w:t>
      </w:r>
      <w:r>
        <w:rPr>
          <w:spacing w:val="20"/>
        </w:rPr>
        <w:t> </w:t>
      </w:r>
      <w:r>
        <w:rPr/>
        <w:t>to</w:t>
      </w:r>
      <w:r>
        <w:rPr>
          <w:spacing w:val="19"/>
        </w:rPr>
        <w:t> </w:t>
      </w:r>
      <w:r>
        <w:rPr/>
        <w:t>their</w:t>
      </w:r>
      <w:r>
        <w:rPr>
          <w:spacing w:val="20"/>
        </w:rPr>
        <w:t> </w:t>
      </w:r>
      <w:r>
        <w:rPr/>
        <w:t>status</w:t>
      </w:r>
      <w:r>
        <w:rPr>
          <w:spacing w:val="19"/>
        </w:rPr>
        <w:t> </w:t>
      </w:r>
      <w:r>
        <w:rPr/>
        <w:t>as</w:t>
      </w:r>
      <w:r>
        <w:rPr>
          <w:spacing w:val="20"/>
        </w:rPr>
        <w:t> </w:t>
      </w:r>
      <w:r>
        <w:rPr/>
        <w:t>noncitizens.</w:t>
      </w:r>
    </w:p>
    <w:p>
      <w:pPr>
        <w:pStyle w:val="BodyText"/>
        <w:spacing w:before="4"/>
        <w:rPr>
          <w:sz w:val="45"/>
        </w:rPr>
      </w:pPr>
    </w:p>
    <w:p>
      <w:pPr>
        <w:pStyle w:val="Heading2"/>
        <w:jc w:val="both"/>
      </w:pPr>
      <w:bookmarkStart w:name="Voter File Data" w:id="5"/>
      <w:bookmarkEnd w:id="5"/>
      <w:r>
        <w:rPr>
          <w:b w:val="0"/>
        </w:rPr>
      </w:r>
      <w:r>
        <w:rPr/>
        <w:t>Voter File Data</w:t>
      </w:r>
    </w:p>
    <w:p>
      <w:pPr>
        <w:pStyle w:val="BodyText"/>
        <w:spacing w:before="4"/>
        <w:rPr>
          <w:rFonts w:ascii="Georgia"/>
          <w:b/>
          <w:sz w:val="40"/>
        </w:rPr>
      </w:pPr>
    </w:p>
    <w:p>
      <w:pPr>
        <w:pStyle w:val="BodyText"/>
        <w:spacing w:line="408" w:lineRule="auto" w:before="1"/>
        <w:ind w:left="120" w:right="1397"/>
        <w:jc w:val="both"/>
      </w:pPr>
      <w:r>
        <w:rPr/>
        <w:t>In New York, the registered voter file includes first, middle, and last name; date of birth; vote history; and other information. I use a snapshot of the registered voter file from March 3rd, 2019.</w:t>
      </w:r>
    </w:p>
    <w:p>
      <w:pPr>
        <w:pStyle w:val="BodyText"/>
        <w:spacing w:before="4"/>
        <w:rPr>
          <w:sz w:val="45"/>
        </w:rPr>
      </w:pPr>
    </w:p>
    <w:p>
      <w:pPr>
        <w:pStyle w:val="Heading2"/>
        <w:jc w:val="both"/>
      </w:pPr>
      <w:bookmarkStart w:name="Matching" w:id="6"/>
      <w:bookmarkEnd w:id="6"/>
      <w:r>
        <w:rPr>
          <w:b w:val="0"/>
        </w:rPr>
      </w:r>
      <w:r>
        <w:rPr/>
        <w:t>Matching</w:t>
      </w:r>
    </w:p>
    <w:p>
      <w:pPr>
        <w:pStyle w:val="BodyText"/>
        <w:spacing w:before="4"/>
        <w:rPr>
          <w:rFonts w:ascii="Georgia"/>
          <w:b/>
          <w:sz w:val="40"/>
        </w:rPr>
      </w:pPr>
    </w:p>
    <w:p>
      <w:pPr>
        <w:pStyle w:val="BodyText"/>
        <w:spacing w:line="408" w:lineRule="auto"/>
        <w:ind w:left="120" w:right="1397"/>
        <w:jc w:val="both"/>
      </w:pPr>
      <w:r>
        <w:rPr/>
        <w:t>Turnout in the 2018 midterm election is estimated by matching the parole records with the registered voter file. I match individuals in each dataset using first name, middle name, last name, and date of birth. To be considered a match, records must have the exact same birth date. The first and last names must also be exact matches (conditional on the adjustments discussed below). Middle names must match exactly as well, except for if one record has only a middle initial, which is allowed to match to a full middle name in the other set of records.</w:t>
      </w:r>
    </w:p>
    <w:p>
      <w:pPr>
        <w:pStyle w:val="BodyText"/>
        <w:spacing w:line="408" w:lineRule="auto" w:before="115"/>
        <w:ind w:left="120" w:right="1398"/>
        <w:jc w:val="both"/>
      </w:pPr>
      <w:r>
        <w:rPr/>
        <w:t>I adopt the test developed in Meredith and Morse (</w:t>
      </w:r>
      <w:hyperlink w:history="true" w:anchor="_bookmark10">
        <w:r>
          <w:rPr/>
          <w:t>2013</w:t>
        </w:r>
      </w:hyperlink>
      <w:r>
        <w:rPr/>
        <w:t>) to test the prevalence of false positives. I slightly alter the date of birth reported in the parole discharge dataset to create false records. Comparing the number of matches between these “fake” discharge records and the voter file with the number of matches between the “true” records and the voter file provides an estimate of how frequently false positives occur. Table </w:t>
      </w:r>
      <w:hyperlink w:history="true" w:anchor="_bookmark20">
        <w:r>
          <w:rPr/>
          <w:t>1</w:t>
        </w:r>
      </w:hyperlink>
      <w:r>
        <w:rPr/>
        <w:t> shows the results of true matches, as well as when I construct a set of fake records by adding or subtracting 35 days from an individual’s birthdate. This analysis indicates that false positives account for</w:t>
      </w:r>
    </w:p>
    <w:p>
      <w:pPr>
        <w:spacing w:line="234" w:lineRule="exact" w:before="0"/>
        <w:ind w:left="120" w:right="0" w:firstLine="0"/>
        <w:jc w:val="both"/>
        <w:rPr>
          <w:rFonts w:ascii="LM Roman 10"/>
          <w:sz w:val="20"/>
        </w:rPr>
      </w:pPr>
      <w:r>
        <w:rPr>
          <w:rFonts w:ascii="LM Roman 10"/>
          <w:sz w:val="20"/>
        </w:rPr>
        <w:t>percent are not in the online lookup.</w:t>
      </w:r>
    </w:p>
    <w:p>
      <w:pPr>
        <w:spacing w:after="0" w:line="234" w:lineRule="exact"/>
        <w:jc w:val="both"/>
        <w:rPr>
          <w:rFonts w:ascii="LM Roman 10"/>
          <w:sz w:val="20"/>
        </w:rPr>
        <w:sectPr>
          <w:footerReference w:type="default" r:id="rId8"/>
          <w:pgSz w:w="12240" w:h="15840"/>
          <w:pgMar w:footer="1102" w:header="0" w:top="1320" w:bottom="1300" w:left="1320" w:right="40"/>
        </w:sectPr>
      </w:pPr>
    </w:p>
    <w:p>
      <w:pPr>
        <w:pStyle w:val="BodyText"/>
        <w:spacing w:line="408" w:lineRule="auto" w:before="131"/>
        <w:ind w:left="120" w:right="1397"/>
        <w:jc w:val="both"/>
      </w:pPr>
      <w:r>
        <w:rPr/>
        <w:t>between 0.6 and 0.7 percent of all matches, a share that is probably too small to have any material impact on the overall analysis.</w:t>
      </w:r>
    </w:p>
    <w:p>
      <w:pPr>
        <w:pStyle w:val="BodyText"/>
        <w:spacing w:before="103"/>
        <w:ind w:left="120"/>
      </w:pPr>
      <w:r>
        <w:rPr>
          <w:w w:val="110"/>
        </w:rPr>
        <w:t>TABLE 1 ABOUT HERE</w:t>
      </w:r>
    </w:p>
    <w:p>
      <w:pPr>
        <w:pStyle w:val="BodyText"/>
        <w:spacing w:line="408" w:lineRule="auto" w:before="301"/>
        <w:ind w:left="120" w:right="1397"/>
        <w:jc w:val="both"/>
      </w:pPr>
      <w:r>
        <w:rPr>
          <w:spacing w:val="-3"/>
        </w:rPr>
        <w:t>Testing</w:t>
      </w:r>
      <w:r>
        <w:rPr>
          <w:spacing w:val="-15"/>
        </w:rPr>
        <w:t> </w:t>
      </w:r>
      <w:r>
        <w:rPr/>
        <w:t>for</w:t>
      </w:r>
      <w:r>
        <w:rPr>
          <w:spacing w:val="-15"/>
        </w:rPr>
        <w:t> </w:t>
      </w:r>
      <w:r>
        <w:rPr/>
        <w:t>false</w:t>
      </w:r>
      <w:r>
        <w:rPr>
          <w:spacing w:val="-15"/>
        </w:rPr>
        <w:t> </w:t>
      </w:r>
      <w:r>
        <w:rPr/>
        <w:t>negatives</w:t>
      </w:r>
      <w:r>
        <w:rPr>
          <w:spacing w:val="-15"/>
        </w:rPr>
        <w:t> </w:t>
      </w:r>
      <w:r>
        <w:rPr/>
        <w:t>is</w:t>
      </w:r>
      <w:r>
        <w:rPr>
          <w:spacing w:val="-15"/>
        </w:rPr>
        <w:t> </w:t>
      </w:r>
      <w:r>
        <w:rPr/>
        <w:t>more</w:t>
      </w:r>
      <w:r>
        <w:rPr>
          <w:spacing w:val="-15"/>
        </w:rPr>
        <w:t> </w:t>
      </w:r>
      <w:r>
        <w:rPr/>
        <w:t>challenging.</w:t>
      </w:r>
      <w:r>
        <w:rPr>
          <w:spacing w:val="10"/>
        </w:rPr>
        <w:t> </w:t>
      </w:r>
      <w:r>
        <w:rPr/>
        <w:t>If</w:t>
      </w:r>
      <w:r>
        <w:rPr>
          <w:spacing w:val="-15"/>
        </w:rPr>
        <w:t> </w:t>
      </w:r>
      <w:r>
        <w:rPr/>
        <w:t>an</w:t>
      </w:r>
      <w:r>
        <w:rPr>
          <w:spacing w:val="-15"/>
        </w:rPr>
        <w:t> </w:t>
      </w:r>
      <w:r>
        <w:rPr/>
        <w:t>individual</w:t>
      </w:r>
      <w:r>
        <w:rPr>
          <w:spacing w:val="-15"/>
        </w:rPr>
        <w:t> </w:t>
      </w:r>
      <w:r>
        <w:rPr/>
        <w:t>marries</w:t>
      </w:r>
      <w:r>
        <w:rPr>
          <w:spacing w:val="-15"/>
        </w:rPr>
        <w:t> </w:t>
      </w:r>
      <w:r>
        <w:rPr/>
        <w:t>and</w:t>
      </w:r>
      <w:r>
        <w:rPr>
          <w:spacing w:val="-15"/>
        </w:rPr>
        <w:t> </w:t>
      </w:r>
      <w:r>
        <w:rPr/>
        <w:t>changes</w:t>
      </w:r>
      <w:r>
        <w:rPr>
          <w:spacing w:val="-15"/>
        </w:rPr>
        <w:t> </w:t>
      </w:r>
      <w:r>
        <w:rPr/>
        <w:t>her</w:t>
      </w:r>
      <w:r>
        <w:rPr>
          <w:spacing w:val="-15"/>
        </w:rPr>
        <w:t> </w:t>
      </w:r>
      <w:r>
        <w:rPr/>
        <w:t>name after being discharged from parole, for instance, I will not identify her using this matching methodology. Similarly, “John  Doe”  and  “Jonathan  Doe”  would  not  result  in  a  </w:t>
      </w:r>
      <w:r>
        <w:rPr>
          <w:spacing w:val="-4"/>
        </w:rPr>
        <w:t>match.  </w:t>
      </w:r>
      <w:r>
        <w:rPr>
          <w:spacing w:val="-10"/>
        </w:rPr>
        <w:t>To </w:t>
      </w:r>
      <w:r>
        <w:rPr/>
        <w:t>reduce the likelihood of these false negatives I </w:t>
      </w:r>
      <w:r>
        <w:rPr>
          <w:spacing w:val="-3"/>
        </w:rPr>
        <w:t>remove </w:t>
      </w:r>
      <w:r>
        <w:rPr/>
        <w:t>all punctuation from all names, and standardize capitalization. A record with a last name of “O’Donnell” in one dataset, therefore, would match a last name of “O DONNELL” in the other (provided the other criteria are satisfied). Such standardizations, </w:t>
      </w:r>
      <w:r>
        <w:rPr>
          <w:spacing w:val="-3"/>
        </w:rPr>
        <w:t>however, </w:t>
      </w:r>
      <w:r>
        <w:rPr/>
        <w:t>will miss individuals who change their names </w:t>
      </w:r>
      <w:r>
        <w:rPr>
          <w:spacing w:val="-3"/>
        </w:rPr>
        <w:t>entirely. </w:t>
      </w:r>
      <w:r>
        <w:rPr>
          <w:spacing w:val="-7"/>
        </w:rPr>
        <w:t>For </w:t>
      </w:r>
      <w:r>
        <w:rPr/>
        <w:t>three reasons this is not expected to present major challenges: </w:t>
      </w:r>
      <w:r>
        <w:rPr>
          <w:spacing w:val="-3"/>
        </w:rPr>
        <w:t>firstly,</w:t>
      </w:r>
      <w:r>
        <w:rPr>
          <w:spacing w:val="-2"/>
        </w:rPr>
        <w:t> </w:t>
      </w:r>
      <w:r>
        <w:rPr/>
        <w:t>far</w:t>
      </w:r>
      <w:r>
        <w:rPr>
          <w:spacing w:val="-3"/>
        </w:rPr>
        <w:t> </w:t>
      </w:r>
      <w:r>
        <w:rPr/>
        <w:t>more</w:t>
      </w:r>
      <w:r>
        <w:rPr>
          <w:spacing w:val="-3"/>
        </w:rPr>
        <w:t> </w:t>
      </w:r>
      <w:r>
        <w:rPr/>
        <w:t>women</w:t>
      </w:r>
      <w:r>
        <w:rPr>
          <w:spacing w:val="-2"/>
        </w:rPr>
        <w:t> </w:t>
      </w:r>
      <w:r>
        <w:rPr/>
        <w:t>change</w:t>
      </w:r>
      <w:r>
        <w:rPr>
          <w:spacing w:val="-3"/>
        </w:rPr>
        <w:t> </w:t>
      </w:r>
      <w:r>
        <w:rPr/>
        <w:t>their</w:t>
      </w:r>
      <w:r>
        <w:rPr>
          <w:spacing w:val="-3"/>
        </w:rPr>
        <w:t> </w:t>
      </w:r>
      <w:r>
        <w:rPr/>
        <w:t>last</w:t>
      </w:r>
      <w:r>
        <w:rPr>
          <w:spacing w:val="-2"/>
        </w:rPr>
        <w:t> </w:t>
      </w:r>
      <w:r>
        <w:rPr/>
        <w:t>names</w:t>
      </w:r>
      <w:r>
        <w:rPr>
          <w:spacing w:val="-3"/>
        </w:rPr>
        <w:t> </w:t>
      </w:r>
      <w:r>
        <w:rPr/>
        <w:t>than</w:t>
      </w:r>
      <w:r>
        <w:rPr>
          <w:spacing w:val="-3"/>
        </w:rPr>
        <w:t> </w:t>
      </w:r>
      <w:r>
        <w:rPr/>
        <w:t>men,</w:t>
      </w:r>
      <w:r>
        <w:rPr>
          <w:spacing w:val="-2"/>
        </w:rPr>
        <w:t> </w:t>
      </w:r>
      <w:r>
        <w:rPr/>
        <w:t>and</w:t>
      </w:r>
      <w:r>
        <w:rPr>
          <w:spacing w:val="-2"/>
        </w:rPr>
        <w:t> </w:t>
      </w:r>
      <w:r>
        <w:rPr/>
        <w:t>women</w:t>
      </w:r>
      <w:r>
        <w:rPr>
          <w:spacing w:val="-3"/>
        </w:rPr>
        <w:t> </w:t>
      </w:r>
      <w:r>
        <w:rPr/>
        <w:t>make</w:t>
      </w:r>
      <w:r>
        <w:rPr>
          <w:spacing w:val="-2"/>
        </w:rPr>
        <w:t> </w:t>
      </w:r>
      <w:r>
        <w:rPr/>
        <w:t>up</w:t>
      </w:r>
      <w:r>
        <w:rPr>
          <w:spacing w:val="-3"/>
        </w:rPr>
        <w:t> </w:t>
      </w:r>
      <w:r>
        <w:rPr/>
        <w:t>less</w:t>
      </w:r>
      <w:r>
        <w:rPr>
          <w:spacing w:val="-3"/>
        </w:rPr>
        <w:t> </w:t>
      </w:r>
      <w:r>
        <w:rPr/>
        <w:t>than</w:t>
      </w:r>
      <w:r>
        <w:rPr>
          <w:spacing w:val="-2"/>
        </w:rPr>
        <w:t> </w:t>
      </w:r>
      <w:r>
        <w:rPr/>
        <w:t>10 percent of individuals who </w:t>
      </w:r>
      <w:r>
        <w:rPr>
          <w:spacing w:val="-4"/>
        </w:rPr>
        <w:t>have </w:t>
      </w:r>
      <w:r>
        <w:rPr/>
        <w:t>been discharged from felony parole. </w:t>
      </w:r>
      <w:r>
        <w:rPr>
          <w:spacing w:val="-3"/>
        </w:rPr>
        <w:t>Secondly, </w:t>
      </w:r>
      <w:r>
        <w:rPr/>
        <w:t>because</w:t>
      </w:r>
      <w:r>
        <w:rPr>
          <w:spacing w:val="-31"/>
        </w:rPr>
        <w:t> </w:t>
      </w:r>
      <w:r>
        <w:rPr/>
        <w:t>both discharge</w:t>
      </w:r>
      <w:r>
        <w:rPr>
          <w:spacing w:val="-8"/>
        </w:rPr>
        <w:t> </w:t>
      </w:r>
      <w:r>
        <w:rPr/>
        <w:t>and</w:t>
      </w:r>
      <w:r>
        <w:rPr>
          <w:spacing w:val="-7"/>
        </w:rPr>
        <w:t> </w:t>
      </w:r>
      <w:r>
        <w:rPr/>
        <w:t>voter</w:t>
      </w:r>
      <w:r>
        <w:rPr>
          <w:spacing w:val="-8"/>
        </w:rPr>
        <w:t> </w:t>
      </w:r>
      <w:r>
        <w:rPr/>
        <w:t>registration</w:t>
      </w:r>
      <w:r>
        <w:rPr>
          <w:spacing w:val="-7"/>
        </w:rPr>
        <w:t> </w:t>
      </w:r>
      <w:r>
        <w:rPr/>
        <w:t>are</w:t>
      </w:r>
      <w:r>
        <w:rPr>
          <w:spacing w:val="-7"/>
        </w:rPr>
        <w:t> </w:t>
      </w:r>
      <w:r>
        <w:rPr/>
        <w:t>legal</w:t>
      </w:r>
      <w:r>
        <w:rPr>
          <w:spacing w:val="-7"/>
        </w:rPr>
        <w:t> </w:t>
      </w:r>
      <w:r>
        <w:rPr/>
        <w:t>records,</w:t>
      </w:r>
      <w:r>
        <w:rPr>
          <w:spacing w:val="-6"/>
        </w:rPr>
        <w:t> </w:t>
      </w:r>
      <w:r>
        <w:rPr/>
        <w:t>individuals</w:t>
      </w:r>
      <w:r>
        <w:rPr>
          <w:spacing w:val="-7"/>
        </w:rPr>
        <w:t> </w:t>
      </w:r>
      <w:r>
        <w:rPr/>
        <w:t>are</w:t>
      </w:r>
      <w:r>
        <w:rPr>
          <w:spacing w:val="-7"/>
        </w:rPr>
        <w:t> </w:t>
      </w:r>
      <w:r>
        <w:rPr/>
        <w:t>likely</w:t>
      </w:r>
      <w:r>
        <w:rPr>
          <w:spacing w:val="-7"/>
        </w:rPr>
        <w:t> </w:t>
      </w:r>
      <w:r>
        <w:rPr/>
        <w:t>to</w:t>
      </w:r>
      <w:r>
        <w:rPr>
          <w:spacing w:val="-7"/>
        </w:rPr>
        <w:t> </w:t>
      </w:r>
      <w:r>
        <w:rPr>
          <w:spacing w:val="3"/>
        </w:rPr>
        <w:t>be</w:t>
      </w:r>
      <w:r>
        <w:rPr>
          <w:spacing w:val="-7"/>
        </w:rPr>
        <w:t> </w:t>
      </w:r>
      <w:r>
        <w:rPr/>
        <w:t>recorded</w:t>
      </w:r>
      <w:r>
        <w:rPr>
          <w:spacing w:val="-7"/>
        </w:rPr>
        <w:t> </w:t>
      </w:r>
      <w:r>
        <w:rPr>
          <w:spacing w:val="-3"/>
        </w:rPr>
        <w:t>using </w:t>
      </w:r>
      <w:r>
        <w:rPr/>
        <w:t>their full names (that is to </w:t>
      </w:r>
      <w:r>
        <w:rPr>
          <w:spacing w:val="-7"/>
        </w:rPr>
        <w:t>say, </w:t>
      </w:r>
      <w:r>
        <w:rPr/>
        <w:t>an individual is unlikely to </w:t>
      </w:r>
      <w:r>
        <w:rPr>
          <w:spacing w:val="3"/>
        </w:rPr>
        <w:t>be </w:t>
      </w:r>
      <w:r>
        <w:rPr/>
        <w:t>“John” in one set of records and “Jonathan” in the other). </w:t>
      </w:r>
      <w:r>
        <w:rPr>
          <w:spacing w:val="-3"/>
        </w:rPr>
        <w:t>Finally, </w:t>
      </w:r>
      <w:r>
        <w:rPr/>
        <w:t>rates of false negatives are likely to </w:t>
      </w:r>
      <w:r>
        <w:rPr>
          <w:spacing w:val="3"/>
        </w:rPr>
        <w:t>be </w:t>
      </w:r>
      <w:r>
        <w:rPr/>
        <w:t>constant within the</w:t>
      </w:r>
      <w:r>
        <w:rPr>
          <w:spacing w:val="-4"/>
        </w:rPr>
        <w:t> </w:t>
      </w:r>
      <w:r>
        <w:rPr/>
        <w:t>state</w:t>
      </w:r>
      <w:r>
        <w:rPr>
          <w:spacing w:val="-4"/>
        </w:rPr>
        <w:t> </w:t>
      </w:r>
      <w:r>
        <w:rPr/>
        <w:t>during</w:t>
      </w:r>
      <w:r>
        <w:rPr>
          <w:spacing w:val="-3"/>
        </w:rPr>
        <w:t> </w:t>
      </w:r>
      <w:r>
        <w:rPr/>
        <w:t>the</w:t>
      </w:r>
      <w:r>
        <w:rPr>
          <w:spacing w:val="-4"/>
        </w:rPr>
        <w:t> </w:t>
      </w:r>
      <w:r>
        <w:rPr/>
        <w:t>study</w:t>
      </w:r>
      <w:r>
        <w:rPr>
          <w:spacing w:val="-4"/>
        </w:rPr>
        <w:t> </w:t>
      </w:r>
      <w:r>
        <w:rPr/>
        <w:t>period,</w:t>
      </w:r>
      <w:r>
        <w:rPr>
          <w:spacing w:val="-1"/>
        </w:rPr>
        <w:t> </w:t>
      </w:r>
      <w:r>
        <w:rPr/>
        <w:t>and</w:t>
      </w:r>
      <w:r>
        <w:rPr>
          <w:spacing w:val="-4"/>
        </w:rPr>
        <w:t> </w:t>
      </w:r>
      <w:r>
        <w:rPr/>
        <w:t>there</w:t>
      </w:r>
      <w:r>
        <w:rPr>
          <w:spacing w:val="-3"/>
        </w:rPr>
        <w:t> </w:t>
      </w:r>
      <w:r>
        <w:rPr/>
        <w:t>is</w:t>
      </w:r>
      <w:r>
        <w:rPr>
          <w:spacing w:val="-4"/>
        </w:rPr>
        <w:t> </w:t>
      </w:r>
      <w:r>
        <w:rPr/>
        <w:t>no</w:t>
      </w:r>
      <w:r>
        <w:rPr>
          <w:spacing w:val="-3"/>
        </w:rPr>
        <w:t> </w:t>
      </w:r>
      <w:r>
        <w:rPr/>
        <w:t>reason</w:t>
      </w:r>
      <w:r>
        <w:rPr>
          <w:spacing w:val="-4"/>
        </w:rPr>
        <w:t> </w:t>
      </w:r>
      <w:r>
        <w:rPr/>
        <w:t>to</w:t>
      </w:r>
      <w:r>
        <w:rPr>
          <w:spacing w:val="-3"/>
        </w:rPr>
        <w:t> </w:t>
      </w:r>
      <w:r>
        <w:rPr/>
        <w:t>believe</w:t>
      </w:r>
      <w:r>
        <w:rPr>
          <w:spacing w:val="-4"/>
        </w:rPr>
        <w:t> </w:t>
      </w:r>
      <w:r>
        <w:rPr/>
        <w:t>that</w:t>
      </w:r>
      <w:r>
        <w:rPr>
          <w:spacing w:val="-4"/>
        </w:rPr>
        <w:t> </w:t>
      </w:r>
      <w:r>
        <w:rPr/>
        <w:t>these</w:t>
      </w:r>
      <w:r>
        <w:rPr>
          <w:spacing w:val="-4"/>
        </w:rPr>
        <w:t> </w:t>
      </w:r>
      <w:r>
        <w:rPr/>
        <w:t>false</w:t>
      </w:r>
      <w:r>
        <w:rPr>
          <w:spacing w:val="-3"/>
        </w:rPr>
        <w:t> </w:t>
      </w:r>
      <w:r>
        <w:rPr/>
        <w:t>negatives would </w:t>
      </w:r>
      <w:r>
        <w:rPr>
          <w:spacing w:val="3"/>
        </w:rPr>
        <w:t>be </w:t>
      </w:r>
      <w:r>
        <w:rPr/>
        <w:t>associated with being discharged from parole after the executive order </w:t>
      </w:r>
      <w:r>
        <w:rPr>
          <w:spacing w:val="-4"/>
        </w:rPr>
        <w:t>went </w:t>
      </w:r>
      <w:r>
        <w:rPr/>
        <w:t>into effect.</w:t>
      </w:r>
    </w:p>
    <w:p>
      <w:pPr>
        <w:pStyle w:val="BodyText"/>
        <w:rPr>
          <w:sz w:val="34"/>
        </w:rPr>
      </w:pPr>
    </w:p>
    <w:p>
      <w:pPr>
        <w:pStyle w:val="Heading1"/>
        <w:spacing w:before="211"/>
      </w:pPr>
      <w:bookmarkStart w:name="Research Design" w:id="7"/>
      <w:bookmarkEnd w:id="7"/>
      <w:r>
        <w:rPr>
          <w:b w:val="0"/>
        </w:rPr>
      </w:r>
      <w:r>
        <w:rPr/>
        <w:t>Research Design</w:t>
      </w:r>
    </w:p>
    <w:p>
      <w:pPr>
        <w:pStyle w:val="BodyText"/>
        <w:spacing w:before="5"/>
        <w:rPr>
          <w:rFonts w:ascii="Georgia"/>
          <w:b/>
          <w:sz w:val="45"/>
        </w:rPr>
      </w:pPr>
    </w:p>
    <w:p>
      <w:pPr>
        <w:pStyle w:val="BodyText"/>
        <w:spacing w:line="408" w:lineRule="auto" w:before="1"/>
        <w:ind w:left="120" w:right="1398"/>
        <w:jc w:val="both"/>
      </w:pPr>
      <w:r>
        <w:rPr/>
        <w:t>I exploit randomness in discharge date from parole in New </w:t>
      </w:r>
      <w:r>
        <w:rPr>
          <w:spacing w:val="-5"/>
        </w:rPr>
        <w:t>York </w:t>
      </w:r>
      <w:r>
        <w:rPr/>
        <w:t>State to determine the </w:t>
      </w:r>
      <w:r>
        <w:rPr>
          <w:spacing w:val="-4"/>
        </w:rPr>
        <w:t>eﬀi- </w:t>
      </w:r>
      <w:r>
        <w:rPr/>
        <w:t>cacy</w:t>
      </w:r>
      <w:r>
        <w:rPr>
          <w:spacing w:val="-8"/>
        </w:rPr>
        <w:t> </w:t>
      </w:r>
      <w:r>
        <w:rPr/>
        <w:t>of</w:t>
      </w:r>
      <w:r>
        <w:rPr>
          <w:spacing w:val="-7"/>
        </w:rPr>
        <w:t> </w:t>
      </w:r>
      <w:r>
        <w:rPr/>
        <w:t>the</w:t>
      </w:r>
      <w:r>
        <w:rPr>
          <w:spacing w:val="-8"/>
        </w:rPr>
        <w:t> </w:t>
      </w:r>
      <w:r>
        <w:rPr/>
        <w:t>policy</w:t>
      </w:r>
      <w:r>
        <w:rPr>
          <w:spacing w:val="-7"/>
        </w:rPr>
        <w:t> </w:t>
      </w:r>
      <w:r>
        <w:rPr/>
        <w:t>change,</w:t>
      </w:r>
      <w:r>
        <w:rPr>
          <w:spacing w:val="-6"/>
        </w:rPr>
        <w:t> </w:t>
      </w:r>
      <w:r>
        <w:rPr/>
        <w:t>measured</w:t>
      </w:r>
      <w:r>
        <w:rPr>
          <w:spacing w:val="-7"/>
        </w:rPr>
        <w:t> </w:t>
      </w:r>
      <w:r>
        <w:rPr/>
        <w:t>both</w:t>
      </w:r>
      <w:r>
        <w:rPr>
          <w:spacing w:val="-8"/>
        </w:rPr>
        <w:t> </w:t>
      </w:r>
      <w:r>
        <w:rPr/>
        <w:t>using</w:t>
      </w:r>
      <w:r>
        <w:rPr>
          <w:spacing w:val="-7"/>
        </w:rPr>
        <w:t> </w:t>
      </w:r>
      <w:r>
        <w:rPr/>
        <w:t>turnout</w:t>
      </w:r>
      <w:r>
        <w:rPr>
          <w:spacing w:val="-7"/>
        </w:rPr>
        <w:t> </w:t>
      </w:r>
      <w:r>
        <w:rPr/>
        <w:t>in</w:t>
      </w:r>
      <w:r>
        <w:rPr>
          <w:spacing w:val="-8"/>
        </w:rPr>
        <w:t> </w:t>
      </w:r>
      <w:r>
        <w:rPr/>
        <w:t>the</w:t>
      </w:r>
      <w:r>
        <w:rPr>
          <w:spacing w:val="-7"/>
        </w:rPr>
        <w:t> </w:t>
      </w:r>
      <w:r>
        <w:rPr/>
        <w:t>2018</w:t>
      </w:r>
      <w:r>
        <w:rPr>
          <w:spacing w:val="-7"/>
        </w:rPr>
        <w:t> </w:t>
      </w:r>
      <w:r>
        <w:rPr/>
        <w:t>election,</w:t>
      </w:r>
      <w:r>
        <w:rPr>
          <w:spacing w:val="-6"/>
        </w:rPr>
        <w:t> </w:t>
      </w:r>
      <w:r>
        <w:rPr/>
        <w:t>and</w:t>
      </w:r>
      <w:r>
        <w:rPr>
          <w:spacing w:val="-7"/>
        </w:rPr>
        <w:t> </w:t>
      </w:r>
      <w:r>
        <w:rPr>
          <w:spacing w:val="-2"/>
        </w:rPr>
        <w:t>registration </w:t>
      </w:r>
      <w:r>
        <w:rPr/>
        <w:t>status as of the registration deadline for the same contest. All individuals discharged from parole after the effective date of the executive order are assigned to the treatment group; individuals</w:t>
      </w:r>
      <w:r>
        <w:rPr>
          <w:spacing w:val="24"/>
        </w:rPr>
        <w:t> </w:t>
      </w:r>
      <w:r>
        <w:rPr/>
        <w:t>discharged</w:t>
      </w:r>
      <w:r>
        <w:rPr>
          <w:spacing w:val="25"/>
        </w:rPr>
        <w:t> </w:t>
      </w:r>
      <w:r>
        <w:rPr/>
        <w:t>earlier</w:t>
      </w:r>
      <w:r>
        <w:rPr>
          <w:spacing w:val="25"/>
        </w:rPr>
        <w:t> </w:t>
      </w:r>
      <w:r>
        <w:rPr/>
        <w:t>are</w:t>
      </w:r>
      <w:r>
        <w:rPr>
          <w:spacing w:val="25"/>
        </w:rPr>
        <w:t> </w:t>
      </w:r>
      <w:r>
        <w:rPr/>
        <w:t>assigned</w:t>
      </w:r>
      <w:r>
        <w:rPr>
          <w:spacing w:val="24"/>
        </w:rPr>
        <w:t> </w:t>
      </w:r>
      <w:r>
        <w:rPr/>
        <w:t>to</w:t>
      </w:r>
      <w:r>
        <w:rPr>
          <w:spacing w:val="25"/>
        </w:rPr>
        <w:t> </w:t>
      </w:r>
      <w:r>
        <w:rPr/>
        <w:t>the</w:t>
      </w:r>
      <w:r>
        <w:rPr>
          <w:spacing w:val="25"/>
        </w:rPr>
        <w:t> </w:t>
      </w:r>
      <w:r>
        <w:rPr/>
        <w:t>control</w:t>
      </w:r>
      <w:r>
        <w:rPr>
          <w:spacing w:val="25"/>
        </w:rPr>
        <w:t> </w:t>
      </w:r>
      <w:r>
        <w:rPr/>
        <w:t>group.</w:t>
      </w:r>
      <w:r>
        <w:rPr>
          <w:spacing w:val="26"/>
        </w:rPr>
        <w:t> </w:t>
      </w:r>
      <w:r>
        <w:rPr/>
        <w:t>When</w:t>
      </w:r>
      <w:r>
        <w:rPr>
          <w:spacing w:val="24"/>
        </w:rPr>
        <w:t> </w:t>
      </w:r>
      <w:r>
        <w:rPr>
          <w:spacing w:val="-4"/>
        </w:rPr>
        <w:t>we</w:t>
      </w:r>
      <w:r>
        <w:rPr>
          <w:spacing w:val="25"/>
        </w:rPr>
        <w:t> </w:t>
      </w:r>
      <w:r>
        <w:rPr/>
        <w:t>limit</w:t>
      </w:r>
      <w:r>
        <w:rPr>
          <w:spacing w:val="25"/>
        </w:rPr>
        <w:t> </w:t>
      </w:r>
      <w:r>
        <w:rPr/>
        <w:t>the</w:t>
      </w:r>
      <w:r>
        <w:rPr>
          <w:spacing w:val="25"/>
        </w:rPr>
        <w:t> </w:t>
      </w:r>
      <w:r>
        <w:rPr>
          <w:spacing w:val="3"/>
        </w:rPr>
        <w:t>pool</w:t>
      </w:r>
    </w:p>
    <w:p>
      <w:pPr>
        <w:spacing w:after="0" w:line="408" w:lineRule="auto"/>
        <w:jc w:val="both"/>
        <w:sectPr>
          <w:footerReference w:type="default" r:id="rId9"/>
          <w:pgSz w:w="12240" w:h="15840"/>
          <w:pgMar w:footer="912" w:header="0" w:top="1320" w:bottom="1100" w:left="1320" w:right="40"/>
          <w:pgNumType w:start="8"/>
        </w:sectPr>
      </w:pPr>
    </w:p>
    <w:p>
      <w:pPr>
        <w:pStyle w:val="BodyText"/>
        <w:spacing w:line="408" w:lineRule="auto" w:before="131"/>
        <w:ind w:left="120" w:right="1397"/>
        <w:jc w:val="both"/>
      </w:pPr>
      <w:r>
        <w:rPr/>
        <w:t>of formerly incarcerated individuals to those discharged from parole in 2017 and 2018, </w:t>
      </w:r>
      <w:r>
        <w:rPr>
          <w:spacing w:val="-4"/>
        </w:rPr>
        <w:t>the </w:t>
      </w:r>
      <w:r>
        <w:rPr/>
        <w:t>control and treatment voters look virtually identical along observable characteristics (see </w:t>
      </w:r>
      <w:r>
        <w:rPr>
          <w:spacing w:val="-4"/>
        </w:rPr>
        <w:t>Table </w:t>
      </w:r>
      <w:hyperlink w:history="true" w:anchor="_bookmark22">
        <w:r>
          <w:rPr/>
          <w:t>3</w:t>
        </w:r>
      </w:hyperlink>
      <w:r>
        <w:rPr/>
        <w:t>). The assignment to treatment is as nearly random as can </w:t>
      </w:r>
      <w:r>
        <w:rPr>
          <w:spacing w:val="3"/>
        </w:rPr>
        <w:t>be </w:t>
      </w:r>
      <w:r>
        <w:rPr/>
        <w:t>hoped for in the context of a natural experiment. The basic design is therefore an interrupted time series, in which I test whether individuals discharged after the executive order took effect registered and turned out at higher rates than those discharged before the policy change. This allows me to test the intention-to-treat (ITT) effect of the executive order; in other words, the extent</w:t>
      </w:r>
      <w:r>
        <w:rPr>
          <w:spacing w:val="-8"/>
        </w:rPr>
        <w:t> </w:t>
      </w:r>
      <w:r>
        <w:rPr/>
        <w:t>to</w:t>
      </w:r>
      <w:r>
        <w:rPr>
          <w:spacing w:val="-6"/>
        </w:rPr>
        <w:t> </w:t>
      </w:r>
      <w:r>
        <w:rPr/>
        <w:t>which</w:t>
      </w:r>
      <w:r>
        <w:rPr>
          <w:spacing w:val="-7"/>
        </w:rPr>
        <w:t> </w:t>
      </w:r>
      <w:r>
        <w:rPr/>
        <w:t>the</w:t>
      </w:r>
      <w:r>
        <w:rPr>
          <w:spacing w:val="-7"/>
        </w:rPr>
        <w:t> </w:t>
      </w:r>
      <w:r>
        <w:rPr/>
        <w:t>policy</w:t>
      </w:r>
      <w:r>
        <w:rPr>
          <w:spacing w:val="-6"/>
        </w:rPr>
        <w:t> </w:t>
      </w:r>
      <w:r>
        <w:rPr/>
        <w:t>change</w:t>
      </w:r>
      <w:r>
        <w:rPr>
          <w:spacing w:val="-7"/>
        </w:rPr>
        <w:t> </w:t>
      </w:r>
      <w:r>
        <w:rPr/>
        <w:t>impacted</w:t>
      </w:r>
      <w:r>
        <w:rPr>
          <w:spacing w:val="-7"/>
        </w:rPr>
        <w:t> </w:t>
      </w:r>
      <w:r>
        <w:rPr/>
        <w:t>overall</w:t>
      </w:r>
      <w:r>
        <w:rPr>
          <w:spacing w:val="-6"/>
        </w:rPr>
        <w:t> </w:t>
      </w:r>
      <w:r>
        <w:rPr/>
        <w:t>registration</w:t>
      </w:r>
      <w:r>
        <w:rPr>
          <w:spacing w:val="-7"/>
        </w:rPr>
        <w:t> </w:t>
      </w:r>
      <w:r>
        <w:rPr/>
        <w:t>and</w:t>
      </w:r>
      <w:r>
        <w:rPr>
          <w:spacing w:val="-7"/>
        </w:rPr>
        <w:t> </w:t>
      </w:r>
      <w:r>
        <w:rPr/>
        <w:t>turnout</w:t>
      </w:r>
      <w:r>
        <w:rPr>
          <w:spacing w:val="-6"/>
        </w:rPr>
        <w:t> </w:t>
      </w:r>
      <w:r>
        <w:rPr/>
        <w:t>among</w:t>
      </w:r>
      <w:r>
        <w:rPr>
          <w:spacing w:val="-7"/>
        </w:rPr>
        <w:t> </w:t>
      </w:r>
      <w:r>
        <w:rPr/>
        <w:t>formerly incarcerated</w:t>
      </w:r>
      <w:r>
        <w:rPr>
          <w:spacing w:val="24"/>
        </w:rPr>
        <w:t> </w:t>
      </w:r>
      <w:r>
        <w:rPr/>
        <w:t>individuals.</w:t>
      </w:r>
    </w:p>
    <w:p>
      <w:pPr>
        <w:pStyle w:val="BodyText"/>
        <w:spacing w:line="408" w:lineRule="auto" w:before="118"/>
        <w:ind w:left="120" w:right="1397"/>
        <w:jc w:val="both"/>
      </w:pPr>
      <w:r>
        <w:rPr/>
        <w:t>Not all formerly incarcerated individuals were eligible to </w:t>
      </w:r>
      <w:r>
        <w:rPr>
          <w:spacing w:val="-4"/>
        </w:rPr>
        <w:t>have </w:t>
      </w:r>
      <w:r>
        <w:rPr/>
        <w:t>their rights restored. Noncit- izens, for instance, and individuals who were re-arrested while on parole did not </w:t>
      </w:r>
      <w:r>
        <w:rPr>
          <w:spacing w:val="-4"/>
        </w:rPr>
        <w:t>have </w:t>
      </w:r>
      <w:r>
        <w:rPr>
          <w:spacing w:val="-3"/>
        </w:rPr>
        <w:t>their </w:t>
      </w:r>
      <w:r>
        <w:rPr/>
        <w:t>voting rights restored. Individuals who fall into these categories and were discharged after the executive order are nonetheless included in the ITT group, even though they were not in fact treated (put </w:t>
      </w:r>
      <w:r>
        <w:rPr>
          <w:spacing w:val="-3"/>
        </w:rPr>
        <w:t>differently, </w:t>
      </w:r>
      <w:r>
        <w:rPr/>
        <w:t>they did not “comply” with being assigned to the </w:t>
      </w:r>
      <w:r>
        <w:rPr>
          <w:spacing w:val="-3"/>
        </w:rPr>
        <w:t>treatment </w:t>
      </w:r>
      <w:r>
        <w:rPr/>
        <w:t>group). Because some individuals in the ITT group </w:t>
      </w:r>
      <w:r>
        <w:rPr>
          <w:spacing w:val="-4"/>
        </w:rPr>
        <w:t>went </w:t>
      </w:r>
      <w:r>
        <w:rPr/>
        <w:t>untreated, the ITT effect will </w:t>
      </w:r>
      <w:r>
        <w:rPr>
          <w:spacing w:val="3"/>
        </w:rPr>
        <w:t>be </w:t>
      </w:r>
      <w:r>
        <w:rPr/>
        <w:t>biased towards zero. The ITT therefore cannot </w:t>
      </w:r>
      <w:r>
        <w:rPr>
          <w:spacing w:val="3"/>
        </w:rPr>
        <w:t>be </w:t>
      </w:r>
      <w:r>
        <w:rPr/>
        <w:t>understood as the causal effect of rights restoration</w:t>
      </w:r>
      <w:r>
        <w:rPr>
          <w:spacing w:val="13"/>
        </w:rPr>
        <w:t> </w:t>
      </w:r>
      <w:r>
        <w:rPr/>
        <w:t>on</w:t>
      </w:r>
      <w:r>
        <w:rPr>
          <w:spacing w:val="14"/>
        </w:rPr>
        <w:t> </w:t>
      </w:r>
      <w:r>
        <w:rPr/>
        <w:t>the</w:t>
      </w:r>
      <w:r>
        <w:rPr>
          <w:spacing w:val="13"/>
        </w:rPr>
        <w:t> </w:t>
      </w:r>
      <w:r>
        <w:rPr/>
        <w:t>turnout</w:t>
      </w:r>
      <w:r>
        <w:rPr>
          <w:spacing w:val="14"/>
        </w:rPr>
        <w:t> </w:t>
      </w:r>
      <w:r>
        <w:rPr/>
        <w:t>of</w:t>
      </w:r>
      <w:r>
        <w:rPr>
          <w:spacing w:val="13"/>
        </w:rPr>
        <w:t> </w:t>
      </w:r>
      <w:r>
        <w:rPr/>
        <w:t>the</w:t>
      </w:r>
      <w:r>
        <w:rPr>
          <w:spacing w:val="14"/>
        </w:rPr>
        <w:t> </w:t>
      </w:r>
      <w:r>
        <w:rPr/>
        <w:t>individuals</w:t>
      </w:r>
      <w:r>
        <w:rPr>
          <w:spacing w:val="14"/>
        </w:rPr>
        <w:t> </w:t>
      </w:r>
      <w:r>
        <w:rPr/>
        <w:t>whose</w:t>
      </w:r>
      <w:r>
        <w:rPr>
          <w:spacing w:val="13"/>
        </w:rPr>
        <w:t> </w:t>
      </w:r>
      <w:r>
        <w:rPr/>
        <w:t>rights</w:t>
      </w:r>
      <w:r>
        <w:rPr>
          <w:spacing w:val="13"/>
        </w:rPr>
        <w:t> </w:t>
      </w:r>
      <w:r>
        <w:rPr/>
        <w:t>were</w:t>
      </w:r>
      <w:r>
        <w:rPr>
          <w:spacing w:val="13"/>
        </w:rPr>
        <w:t> </w:t>
      </w:r>
      <w:r>
        <w:rPr/>
        <w:t>actually</w:t>
      </w:r>
      <w:r>
        <w:rPr>
          <w:spacing w:val="13"/>
        </w:rPr>
        <w:t> </w:t>
      </w:r>
      <w:r>
        <w:rPr/>
        <w:t>restored.</w:t>
      </w:r>
    </w:p>
    <w:p>
      <w:pPr>
        <w:pStyle w:val="BodyText"/>
        <w:spacing w:line="408" w:lineRule="auto" w:before="118"/>
        <w:ind w:left="120" w:right="1397"/>
        <w:jc w:val="both"/>
      </w:pPr>
      <w:r>
        <w:rPr>
          <w:spacing w:val="-3"/>
        </w:rPr>
        <w:t>Two-stage</w:t>
      </w:r>
      <w:r>
        <w:rPr>
          <w:spacing w:val="-12"/>
        </w:rPr>
        <w:t> </w:t>
      </w:r>
      <w:r>
        <w:rPr/>
        <w:t>least</w:t>
      </w:r>
      <w:r>
        <w:rPr>
          <w:spacing w:val="-12"/>
        </w:rPr>
        <w:t> </w:t>
      </w:r>
      <w:r>
        <w:rPr/>
        <w:t>squares</w:t>
      </w:r>
      <w:r>
        <w:rPr>
          <w:spacing w:val="-12"/>
        </w:rPr>
        <w:t> </w:t>
      </w:r>
      <w:r>
        <w:rPr/>
        <w:t>approaches</w:t>
      </w:r>
      <w:r>
        <w:rPr>
          <w:spacing w:val="-12"/>
        </w:rPr>
        <w:t> </w:t>
      </w:r>
      <w:r>
        <w:rPr/>
        <w:t>are</w:t>
      </w:r>
      <w:r>
        <w:rPr>
          <w:spacing w:val="-12"/>
        </w:rPr>
        <w:t> </w:t>
      </w:r>
      <w:r>
        <w:rPr/>
        <w:t>commonly</w:t>
      </w:r>
      <w:r>
        <w:rPr>
          <w:spacing w:val="-12"/>
        </w:rPr>
        <w:t> </w:t>
      </w:r>
      <w:r>
        <w:rPr/>
        <w:t>used</w:t>
      </w:r>
      <w:r>
        <w:rPr>
          <w:spacing w:val="-12"/>
        </w:rPr>
        <w:t> </w:t>
      </w:r>
      <w:r>
        <w:rPr/>
        <w:t>to</w:t>
      </w:r>
      <w:r>
        <w:rPr>
          <w:spacing w:val="-12"/>
        </w:rPr>
        <w:t> </w:t>
      </w:r>
      <w:r>
        <w:rPr/>
        <w:t>estimate</w:t>
      </w:r>
      <w:r>
        <w:rPr>
          <w:spacing w:val="-12"/>
        </w:rPr>
        <w:t> </w:t>
      </w:r>
      <w:r>
        <w:rPr/>
        <w:t>the</w:t>
      </w:r>
      <w:r>
        <w:rPr>
          <w:spacing w:val="-11"/>
        </w:rPr>
        <w:t> </w:t>
      </w:r>
      <w:r>
        <w:rPr/>
        <w:t>causal</w:t>
      </w:r>
      <w:r>
        <w:rPr>
          <w:spacing w:val="-12"/>
        </w:rPr>
        <w:t> </w:t>
      </w:r>
      <w:r>
        <w:rPr/>
        <w:t>effect</w:t>
      </w:r>
      <w:r>
        <w:rPr>
          <w:spacing w:val="-12"/>
        </w:rPr>
        <w:t> </w:t>
      </w:r>
      <w:r>
        <w:rPr/>
        <w:t>of</w:t>
      </w:r>
      <w:r>
        <w:rPr>
          <w:spacing w:val="-12"/>
        </w:rPr>
        <w:t> </w:t>
      </w:r>
      <w:r>
        <w:rPr/>
        <w:t>treat- ment in a scenario with “imperfect compliance” (see, for instance, Ansolabehere, Iyengar, and Simon </w:t>
      </w:r>
      <w:hyperlink w:history="true" w:anchor="_bookmark1">
        <w:r>
          <w:rPr/>
          <w:t>1999</w:t>
        </w:r>
      </w:hyperlink>
      <w:r>
        <w:rPr/>
        <w:t>; Gerber and Green </w:t>
      </w:r>
      <w:hyperlink w:history="true" w:anchor="_bookmark4">
        <w:r>
          <w:rPr/>
          <w:t>2000</w:t>
        </w:r>
      </w:hyperlink>
      <w:r>
        <w:rPr/>
        <w:t>; Milligan, Moretti, and Oreopoulos </w:t>
      </w:r>
      <w:hyperlink w:history="true" w:anchor="_bookmark12">
        <w:r>
          <w:rPr/>
          <w:t>2004</w:t>
        </w:r>
      </w:hyperlink>
      <w:r>
        <w:rPr/>
        <w:t>; Lassen </w:t>
      </w:r>
      <w:hyperlink w:history="true" w:anchor="_bookmark7">
        <w:r>
          <w:rPr/>
          <w:t>2004</w:t>
        </w:r>
      </w:hyperlink>
      <w:r>
        <w:rPr/>
        <w:t>; Sondheimer and Green </w:t>
      </w:r>
      <w:hyperlink w:history="true" w:anchor="_bookmark14">
        <w:r>
          <w:rPr/>
          <w:t>2010</w:t>
        </w:r>
      </w:hyperlink>
      <w:r>
        <w:rPr/>
        <w:t>). By using the random assignment to treatment as an</w:t>
      </w:r>
      <w:r>
        <w:rPr>
          <w:spacing w:val="-26"/>
        </w:rPr>
        <w:t> </w:t>
      </w:r>
      <w:r>
        <w:rPr/>
        <w:t>in- strument for actual treatment, the complier average causal effect (CACE) can </w:t>
      </w:r>
      <w:r>
        <w:rPr>
          <w:spacing w:val="3"/>
        </w:rPr>
        <w:t>be </w:t>
      </w:r>
      <w:r>
        <w:rPr/>
        <w:t>estimated. Here,</w:t>
      </w:r>
      <w:r>
        <w:rPr>
          <w:spacing w:val="-15"/>
        </w:rPr>
        <w:t> </w:t>
      </w:r>
      <w:r>
        <w:rPr/>
        <w:t>whether</w:t>
      </w:r>
      <w:r>
        <w:rPr>
          <w:spacing w:val="-15"/>
        </w:rPr>
        <w:t> </w:t>
      </w:r>
      <w:r>
        <w:rPr/>
        <w:t>someone</w:t>
      </w:r>
      <w:r>
        <w:rPr>
          <w:spacing w:val="-16"/>
        </w:rPr>
        <w:t> </w:t>
      </w:r>
      <w:r>
        <w:rPr>
          <w:spacing w:val="-3"/>
        </w:rPr>
        <w:t>was</w:t>
      </w:r>
      <w:r>
        <w:rPr>
          <w:spacing w:val="-15"/>
        </w:rPr>
        <w:t> </w:t>
      </w:r>
      <w:r>
        <w:rPr/>
        <w:t>discharged</w:t>
      </w:r>
      <w:r>
        <w:rPr>
          <w:spacing w:val="-15"/>
        </w:rPr>
        <w:t> </w:t>
      </w:r>
      <w:r>
        <w:rPr/>
        <w:t>from</w:t>
      </w:r>
      <w:r>
        <w:rPr>
          <w:spacing w:val="-15"/>
        </w:rPr>
        <w:t> </w:t>
      </w:r>
      <w:r>
        <w:rPr/>
        <w:t>parole</w:t>
      </w:r>
      <w:r>
        <w:rPr>
          <w:spacing w:val="-15"/>
        </w:rPr>
        <w:t> </w:t>
      </w:r>
      <w:r>
        <w:rPr/>
        <w:t>after</w:t>
      </w:r>
      <w:r>
        <w:rPr>
          <w:spacing w:val="-15"/>
        </w:rPr>
        <w:t> </w:t>
      </w:r>
      <w:r>
        <w:rPr/>
        <w:t>the</w:t>
      </w:r>
      <w:r>
        <w:rPr>
          <w:spacing w:val="-16"/>
        </w:rPr>
        <w:t> </w:t>
      </w:r>
      <w:r>
        <w:rPr/>
        <w:t>executive</w:t>
      </w:r>
      <w:r>
        <w:rPr>
          <w:spacing w:val="-15"/>
        </w:rPr>
        <w:t> </w:t>
      </w:r>
      <w:r>
        <w:rPr/>
        <w:t>order</w:t>
      </w:r>
      <w:r>
        <w:rPr>
          <w:spacing w:val="-15"/>
        </w:rPr>
        <w:t> </w:t>
      </w:r>
      <w:r>
        <w:rPr>
          <w:spacing w:val="-4"/>
        </w:rPr>
        <w:t>went</w:t>
      </w:r>
      <w:r>
        <w:rPr>
          <w:spacing w:val="-15"/>
        </w:rPr>
        <w:t> </w:t>
      </w:r>
      <w:r>
        <w:rPr/>
        <w:t>into</w:t>
      </w:r>
      <w:r>
        <w:rPr>
          <w:spacing w:val="-15"/>
        </w:rPr>
        <w:t> </w:t>
      </w:r>
      <w:r>
        <w:rPr/>
        <w:t>effect (that is, whether someone </w:t>
      </w:r>
      <w:r>
        <w:rPr>
          <w:spacing w:val="-3"/>
        </w:rPr>
        <w:t>was </w:t>
      </w:r>
      <w:r>
        <w:rPr/>
        <w:t>assigned to the treatment group) instruments whether their rights</w:t>
      </w:r>
      <w:r>
        <w:rPr>
          <w:spacing w:val="-8"/>
        </w:rPr>
        <w:t> </w:t>
      </w:r>
      <w:r>
        <w:rPr/>
        <w:t>were</w:t>
      </w:r>
      <w:r>
        <w:rPr>
          <w:spacing w:val="-6"/>
        </w:rPr>
        <w:t> </w:t>
      </w:r>
      <w:r>
        <w:rPr/>
        <w:t>actually</w:t>
      </w:r>
      <w:r>
        <w:rPr>
          <w:spacing w:val="-7"/>
        </w:rPr>
        <w:t> </w:t>
      </w:r>
      <w:r>
        <w:rPr/>
        <w:t>restored</w:t>
      </w:r>
      <w:r>
        <w:rPr>
          <w:spacing w:val="-6"/>
        </w:rPr>
        <w:t> </w:t>
      </w:r>
      <w:r>
        <w:rPr/>
        <w:t>(whether</w:t>
      </w:r>
      <w:r>
        <w:rPr>
          <w:spacing w:val="-7"/>
        </w:rPr>
        <w:t> </w:t>
      </w:r>
      <w:r>
        <w:rPr/>
        <w:t>they</w:t>
      </w:r>
      <w:r>
        <w:rPr>
          <w:spacing w:val="-6"/>
        </w:rPr>
        <w:t> </w:t>
      </w:r>
      <w:r>
        <w:rPr/>
        <w:t>“complied”</w:t>
      </w:r>
      <w:r>
        <w:rPr>
          <w:spacing w:val="-6"/>
        </w:rPr>
        <w:t> </w:t>
      </w:r>
      <w:r>
        <w:rPr/>
        <w:t>with</w:t>
      </w:r>
      <w:r>
        <w:rPr>
          <w:spacing w:val="-7"/>
        </w:rPr>
        <w:t> </w:t>
      </w:r>
      <w:r>
        <w:rPr/>
        <w:t>being</w:t>
      </w:r>
      <w:r>
        <w:rPr>
          <w:spacing w:val="-6"/>
        </w:rPr>
        <w:t> </w:t>
      </w:r>
      <w:r>
        <w:rPr/>
        <w:t>treated).</w:t>
      </w:r>
      <w:r>
        <w:rPr>
          <w:spacing w:val="18"/>
        </w:rPr>
        <w:t> </w:t>
      </w:r>
      <w:r>
        <w:rPr/>
        <w:t>Of</w:t>
      </w:r>
      <w:r>
        <w:rPr>
          <w:spacing w:val="-6"/>
        </w:rPr>
        <w:t> </w:t>
      </w:r>
      <w:r>
        <w:rPr/>
        <w:t>course,</w:t>
      </w:r>
      <w:r>
        <w:rPr>
          <w:spacing w:val="-4"/>
        </w:rPr>
        <w:t> </w:t>
      </w:r>
      <w:r>
        <w:rPr>
          <w:spacing w:val="-3"/>
        </w:rPr>
        <w:t>using </w:t>
      </w:r>
      <w:r>
        <w:rPr/>
        <w:t>terms like “compliance” here is slightly misleading: the individuals who did not “comply” were</w:t>
      </w:r>
      <w:r>
        <w:rPr>
          <w:spacing w:val="13"/>
        </w:rPr>
        <w:t> </w:t>
      </w:r>
      <w:r>
        <w:rPr/>
        <w:t>legally</w:t>
      </w:r>
      <w:r>
        <w:rPr>
          <w:spacing w:val="14"/>
        </w:rPr>
        <w:t> </w:t>
      </w:r>
      <w:r>
        <w:rPr/>
        <w:t>barred</w:t>
      </w:r>
      <w:r>
        <w:rPr>
          <w:spacing w:val="13"/>
        </w:rPr>
        <w:t> </w:t>
      </w:r>
      <w:r>
        <w:rPr/>
        <w:t>from</w:t>
      </w:r>
      <w:r>
        <w:rPr>
          <w:spacing w:val="14"/>
        </w:rPr>
        <w:t> </w:t>
      </w:r>
      <w:r>
        <w:rPr/>
        <w:t>having</w:t>
      </w:r>
      <w:r>
        <w:rPr>
          <w:spacing w:val="13"/>
        </w:rPr>
        <w:t> </w:t>
      </w:r>
      <w:r>
        <w:rPr/>
        <w:t>voting</w:t>
      </w:r>
      <w:r>
        <w:rPr>
          <w:spacing w:val="14"/>
        </w:rPr>
        <w:t> </w:t>
      </w:r>
      <w:r>
        <w:rPr/>
        <w:t>rights</w:t>
      </w:r>
      <w:r>
        <w:rPr>
          <w:spacing w:val="14"/>
        </w:rPr>
        <w:t> </w:t>
      </w:r>
      <w:r>
        <w:rPr/>
        <w:t>restored</w:t>
      </w:r>
      <w:r>
        <w:rPr>
          <w:spacing w:val="13"/>
        </w:rPr>
        <w:t> </w:t>
      </w:r>
      <w:r>
        <w:rPr/>
        <w:t>(or,</w:t>
      </w:r>
      <w:r>
        <w:rPr>
          <w:spacing w:val="16"/>
        </w:rPr>
        <w:t> </w:t>
      </w:r>
      <w:r>
        <w:rPr/>
        <w:t>in</w:t>
      </w:r>
      <w:r>
        <w:rPr>
          <w:spacing w:val="13"/>
        </w:rPr>
        <w:t> </w:t>
      </w:r>
      <w:r>
        <w:rPr/>
        <w:t>the</w:t>
      </w:r>
      <w:r>
        <w:rPr>
          <w:spacing w:val="14"/>
        </w:rPr>
        <w:t> </w:t>
      </w:r>
      <w:r>
        <w:rPr/>
        <w:t>case</w:t>
      </w:r>
      <w:r>
        <w:rPr>
          <w:spacing w:val="14"/>
        </w:rPr>
        <w:t> </w:t>
      </w:r>
      <w:r>
        <w:rPr/>
        <w:t>of</w:t>
      </w:r>
      <w:r>
        <w:rPr>
          <w:spacing w:val="13"/>
        </w:rPr>
        <w:t> </w:t>
      </w:r>
      <w:r>
        <w:rPr/>
        <w:t>noncitizens,</w:t>
      </w:r>
      <w:r>
        <w:rPr>
          <w:spacing w:val="16"/>
        </w:rPr>
        <w:t> </w:t>
      </w:r>
      <w:r>
        <w:rPr/>
        <w:t>con-</w:t>
      </w:r>
    </w:p>
    <w:p>
      <w:pPr>
        <w:spacing w:after="0" w:line="408" w:lineRule="auto"/>
        <w:jc w:val="both"/>
        <w:sectPr>
          <w:pgSz w:w="12240" w:h="15840"/>
          <w:pgMar w:header="0" w:footer="912" w:top="1320" w:bottom="1100" w:left="1320" w:right="40"/>
        </w:sectPr>
      </w:pPr>
    </w:p>
    <w:p>
      <w:pPr>
        <w:pStyle w:val="BodyText"/>
        <w:spacing w:line="408" w:lineRule="auto" w:before="131"/>
        <w:ind w:left="120" w:right="1398"/>
        <w:jc w:val="both"/>
      </w:pPr>
      <w:r>
        <w:rPr/>
        <w:t>ferred) — they had little influence over whether or not they were actually treated, after being assigned to the treatment group. Nevertheless, I use this nomenclature to make the ties to existing methodological research clear.</w:t>
      </w:r>
    </w:p>
    <w:p>
      <w:pPr>
        <w:pStyle w:val="BodyText"/>
        <w:rPr>
          <w:sz w:val="34"/>
        </w:rPr>
      </w:pPr>
    </w:p>
    <w:p>
      <w:pPr>
        <w:pStyle w:val="Heading1"/>
        <w:spacing w:before="244"/>
        <w:jc w:val="both"/>
      </w:pPr>
      <w:bookmarkStart w:name="Results" w:id="8"/>
      <w:bookmarkEnd w:id="8"/>
      <w:r>
        <w:rPr>
          <w:b w:val="0"/>
        </w:rPr>
      </w:r>
      <w:r>
        <w:rPr/>
        <w:t>Results</w:t>
      </w:r>
    </w:p>
    <w:p>
      <w:pPr>
        <w:pStyle w:val="BodyText"/>
        <w:spacing w:before="10"/>
        <w:rPr>
          <w:rFonts w:ascii="Georgia"/>
          <w:b/>
          <w:sz w:val="46"/>
        </w:rPr>
      </w:pPr>
    </w:p>
    <w:p>
      <w:pPr>
        <w:pStyle w:val="BodyText"/>
        <w:spacing w:line="408" w:lineRule="auto"/>
        <w:ind w:left="120" w:right="1398"/>
        <w:jc w:val="both"/>
      </w:pPr>
      <w:r>
        <w:rPr/>
        <w:t>Before estimating the interrupted time series model, I establish that </w:t>
      </w:r>
      <w:r>
        <w:rPr>
          <w:spacing w:val="-3"/>
        </w:rPr>
        <w:t>any </w:t>
      </w:r>
      <w:r>
        <w:rPr/>
        <w:t>change in turnout between</w:t>
      </w:r>
      <w:r>
        <w:rPr>
          <w:spacing w:val="-14"/>
        </w:rPr>
        <w:t> </w:t>
      </w:r>
      <w:r>
        <w:rPr/>
        <w:t>those</w:t>
      </w:r>
      <w:r>
        <w:rPr>
          <w:spacing w:val="-14"/>
        </w:rPr>
        <w:t> </w:t>
      </w:r>
      <w:r>
        <w:rPr/>
        <w:t>discharged</w:t>
      </w:r>
      <w:r>
        <w:rPr>
          <w:spacing w:val="-13"/>
        </w:rPr>
        <w:t> </w:t>
      </w:r>
      <w:r>
        <w:rPr/>
        <w:t>before</w:t>
      </w:r>
      <w:r>
        <w:rPr>
          <w:spacing w:val="-14"/>
        </w:rPr>
        <w:t> </w:t>
      </w:r>
      <w:r>
        <w:rPr/>
        <w:t>and</w:t>
      </w:r>
      <w:r>
        <w:rPr>
          <w:spacing w:val="-13"/>
        </w:rPr>
        <w:t> </w:t>
      </w:r>
      <w:r>
        <w:rPr/>
        <w:t>after</w:t>
      </w:r>
      <w:r>
        <w:rPr>
          <w:spacing w:val="-14"/>
        </w:rPr>
        <w:t> </w:t>
      </w:r>
      <w:r>
        <w:rPr/>
        <w:t>the</w:t>
      </w:r>
      <w:r>
        <w:rPr>
          <w:spacing w:val="-13"/>
        </w:rPr>
        <w:t> </w:t>
      </w:r>
      <w:r>
        <w:rPr/>
        <w:t>policy</w:t>
      </w:r>
      <w:r>
        <w:rPr>
          <w:spacing w:val="-14"/>
        </w:rPr>
        <w:t> </w:t>
      </w:r>
      <w:r>
        <w:rPr>
          <w:spacing w:val="-4"/>
        </w:rPr>
        <w:t>went</w:t>
      </w:r>
      <w:r>
        <w:rPr>
          <w:spacing w:val="-13"/>
        </w:rPr>
        <w:t> </w:t>
      </w:r>
      <w:r>
        <w:rPr/>
        <w:t>into</w:t>
      </w:r>
      <w:r>
        <w:rPr>
          <w:spacing w:val="-14"/>
        </w:rPr>
        <w:t> </w:t>
      </w:r>
      <w:r>
        <w:rPr/>
        <w:t>effect</w:t>
      </w:r>
      <w:r>
        <w:rPr>
          <w:spacing w:val="-13"/>
        </w:rPr>
        <w:t> </w:t>
      </w:r>
      <w:r>
        <w:rPr/>
        <w:t>is</w:t>
      </w:r>
      <w:r>
        <w:rPr>
          <w:spacing w:val="-14"/>
        </w:rPr>
        <w:t> </w:t>
      </w:r>
      <w:r>
        <w:rPr/>
        <w:t>not</w:t>
      </w:r>
      <w:r>
        <w:rPr>
          <w:spacing w:val="-14"/>
        </w:rPr>
        <w:t> </w:t>
      </w:r>
      <w:r>
        <w:rPr/>
        <w:t>due</w:t>
      </w:r>
      <w:r>
        <w:rPr>
          <w:spacing w:val="-13"/>
        </w:rPr>
        <w:t> </w:t>
      </w:r>
      <w:r>
        <w:rPr/>
        <w:t>to</w:t>
      </w:r>
      <w:r>
        <w:rPr>
          <w:spacing w:val="-14"/>
        </w:rPr>
        <w:t> </w:t>
      </w:r>
      <w:r>
        <w:rPr/>
        <w:t>underlying trends. It is possible, for instance, that individuals discharged from parole shortly before </w:t>
      </w:r>
      <w:r>
        <w:rPr>
          <w:spacing w:val="-7"/>
        </w:rPr>
        <w:t>an </w:t>
      </w:r>
      <w:r>
        <w:rPr/>
        <w:t>election</w:t>
      </w:r>
      <w:r>
        <w:rPr>
          <w:spacing w:val="19"/>
        </w:rPr>
        <w:t> </w:t>
      </w:r>
      <w:r>
        <w:rPr/>
        <w:t>are</w:t>
      </w:r>
      <w:r>
        <w:rPr>
          <w:spacing w:val="19"/>
        </w:rPr>
        <w:t> </w:t>
      </w:r>
      <w:r>
        <w:rPr/>
        <w:t>more</w:t>
      </w:r>
      <w:r>
        <w:rPr>
          <w:spacing w:val="19"/>
        </w:rPr>
        <w:t> </w:t>
      </w:r>
      <w:r>
        <w:rPr/>
        <w:t>likely</w:t>
      </w:r>
      <w:r>
        <w:rPr>
          <w:spacing w:val="18"/>
        </w:rPr>
        <w:t> </w:t>
      </w:r>
      <w:r>
        <w:rPr/>
        <w:t>to</w:t>
      </w:r>
      <w:r>
        <w:rPr>
          <w:spacing w:val="19"/>
        </w:rPr>
        <w:t> </w:t>
      </w:r>
      <w:r>
        <w:rPr/>
        <w:t>vote</w:t>
      </w:r>
      <w:r>
        <w:rPr>
          <w:spacing w:val="18"/>
        </w:rPr>
        <w:t> </w:t>
      </w:r>
      <w:r>
        <w:rPr/>
        <w:t>irrespective</w:t>
      </w:r>
      <w:r>
        <w:rPr>
          <w:spacing w:val="18"/>
        </w:rPr>
        <w:t> </w:t>
      </w:r>
      <w:r>
        <w:rPr/>
        <w:t>of</w:t>
      </w:r>
      <w:r>
        <w:rPr>
          <w:spacing w:val="19"/>
        </w:rPr>
        <w:t> </w:t>
      </w:r>
      <w:r>
        <w:rPr/>
        <w:t>policy</w:t>
      </w:r>
      <w:r>
        <w:rPr>
          <w:spacing w:val="19"/>
        </w:rPr>
        <w:t> </w:t>
      </w:r>
      <w:r>
        <w:rPr/>
        <w:t>intervention.</w:t>
      </w:r>
    </w:p>
    <w:p>
      <w:pPr>
        <w:pStyle w:val="BodyText"/>
        <w:spacing w:line="393" w:lineRule="auto" w:before="119"/>
        <w:ind w:left="120" w:right="1397"/>
        <w:jc w:val="both"/>
      </w:pPr>
      <w:r>
        <w:rPr>
          <w:spacing w:val="-4"/>
        </w:rPr>
        <w:t>Table </w:t>
      </w:r>
      <w:hyperlink w:history="true" w:anchor="_bookmark21">
        <w:r>
          <w:rPr/>
          <w:t>2</w:t>
        </w:r>
      </w:hyperlink>
      <w:r>
        <w:rPr/>
        <w:t> presents an ordinary least squares regression using only the control voters. The variable </w:t>
      </w:r>
      <w:r>
        <w:rPr>
          <w:rFonts w:ascii="Palatino Linotype" w:hAnsi="Palatino Linotype"/>
          <w:i/>
        </w:rPr>
        <w:t>Days off Parole Before Election </w:t>
      </w:r>
      <w:r>
        <w:rPr/>
        <w:t>indicates the number of days between an</w:t>
      </w:r>
      <w:r>
        <w:rPr>
          <w:spacing w:val="-27"/>
        </w:rPr>
        <w:t> </w:t>
      </w:r>
      <w:r>
        <w:rPr/>
        <w:t>individual’s discharge date and the 2018 election. As the table makes clear, for individuals discharged between January 1, 2017, and </w:t>
      </w:r>
      <w:r>
        <w:rPr>
          <w:spacing w:val="-3"/>
        </w:rPr>
        <w:t>May </w:t>
      </w:r>
      <w:r>
        <w:rPr/>
        <w:t>17, 2018 — the </w:t>
      </w:r>
      <w:r>
        <w:rPr>
          <w:spacing w:val="-3"/>
        </w:rPr>
        <w:t>day </w:t>
      </w:r>
      <w:r>
        <w:rPr/>
        <w:t>before the executive order </w:t>
      </w:r>
      <w:r>
        <w:rPr>
          <w:spacing w:val="-4"/>
        </w:rPr>
        <w:t>went </w:t>
      </w:r>
      <w:r>
        <w:rPr/>
        <w:t>into effect</w:t>
      </w:r>
      <w:r>
        <w:rPr>
          <w:spacing w:val="-27"/>
        </w:rPr>
        <w:t> </w:t>
      </w:r>
      <w:r>
        <w:rPr/>
        <w:t>—</w:t>
      </w:r>
      <w:r>
        <w:rPr>
          <w:spacing w:val="-27"/>
        </w:rPr>
        <w:t> </w:t>
      </w:r>
      <w:r>
        <w:rPr/>
        <w:t>there</w:t>
      </w:r>
      <w:r>
        <w:rPr>
          <w:spacing w:val="-27"/>
        </w:rPr>
        <w:t> </w:t>
      </w:r>
      <w:r>
        <w:rPr>
          <w:spacing w:val="-3"/>
        </w:rPr>
        <w:t>was</w:t>
      </w:r>
      <w:r>
        <w:rPr>
          <w:spacing w:val="-27"/>
        </w:rPr>
        <w:t> </w:t>
      </w:r>
      <w:r>
        <w:rPr/>
        <w:t>no</w:t>
      </w:r>
      <w:r>
        <w:rPr>
          <w:spacing w:val="-27"/>
        </w:rPr>
        <w:t> </w:t>
      </w:r>
      <w:r>
        <w:rPr/>
        <w:t>relationship</w:t>
      </w:r>
      <w:r>
        <w:rPr>
          <w:spacing w:val="-26"/>
        </w:rPr>
        <w:t> </w:t>
      </w:r>
      <w:r>
        <w:rPr/>
        <w:t>between</w:t>
      </w:r>
      <w:r>
        <w:rPr>
          <w:spacing w:val="-27"/>
        </w:rPr>
        <w:t> </w:t>
      </w:r>
      <w:r>
        <w:rPr/>
        <w:t>time-off-parole</w:t>
      </w:r>
      <w:r>
        <w:rPr>
          <w:spacing w:val="-27"/>
        </w:rPr>
        <w:t> </w:t>
      </w:r>
      <w:r>
        <w:rPr/>
        <w:t>and</w:t>
      </w:r>
      <w:r>
        <w:rPr>
          <w:spacing w:val="-27"/>
        </w:rPr>
        <w:t> </w:t>
      </w:r>
      <w:r>
        <w:rPr/>
        <w:t>2018</w:t>
      </w:r>
      <w:r>
        <w:rPr>
          <w:spacing w:val="-27"/>
        </w:rPr>
        <w:t> </w:t>
      </w:r>
      <w:r>
        <w:rPr/>
        <w:t>turnout</w:t>
      </w:r>
      <w:r>
        <w:rPr>
          <w:spacing w:val="-26"/>
        </w:rPr>
        <w:t> </w:t>
      </w:r>
      <w:r>
        <w:rPr/>
        <w:t>and</w:t>
      </w:r>
      <w:r>
        <w:rPr>
          <w:spacing w:val="-27"/>
        </w:rPr>
        <w:t> </w:t>
      </w:r>
      <w:r>
        <w:rPr/>
        <w:t>registration.</w:t>
      </w:r>
    </w:p>
    <w:p>
      <w:pPr>
        <w:pStyle w:val="BodyText"/>
        <w:spacing w:before="133"/>
        <w:ind w:left="120"/>
        <w:jc w:val="both"/>
      </w:pPr>
      <w:r>
        <w:rPr>
          <w:w w:val="110"/>
        </w:rPr>
        <w:t>TABLE 2 ABOUT HERE</w:t>
      </w:r>
    </w:p>
    <w:p>
      <w:pPr>
        <w:pStyle w:val="BodyText"/>
        <w:rPr>
          <w:sz w:val="27"/>
        </w:rPr>
      </w:pPr>
    </w:p>
    <w:p>
      <w:pPr>
        <w:pStyle w:val="BodyText"/>
        <w:spacing w:line="408" w:lineRule="auto"/>
        <w:ind w:left="120" w:right="1397"/>
        <w:jc w:val="both"/>
      </w:pPr>
      <w:r>
        <w:rPr>
          <w:spacing w:val="-10"/>
        </w:rPr>
        <w:t>To </w:t>
      </w:r>
      <w:r>
        <w:rPr/>
        <w:t>further demonstrate the </w:t>
      </w:r>
      <w:r>
        <w:rPr>
          <w:spacing w:val="-3"/>
        </w:rPr>
        <w:t>validity </w:t>
      </w:r>
      <w:r>
        <w:rPr/>
        <w:t>of the interrupted time series model, </w:t>
      </w:r>
      <w:r>
        <w:rPr>
          <w:spacing w:val="-4"/>
        </w:rPr>
        <w:t>Table </w:t>
      </w:r>
      <w:hyperlink w:history="true" w:anchor="_bookmark22">
        <w:r>
          <w:rPr/>
          <w:t>3 </w:t>
        </w:r>
      </w:hyperlink>
      <w:r>
        <w:rPr/>
        <w:t>shows the demographic characteristics of individuals in the control group (those discharged between January 1st, 2017,  and </w:t>
      </w:r>
      <w:r>
        <w:rPr>
          <w:spacing w:val="-3"/>
        </w:rPr>
        <w:t>May  </w:t>
      </w:r>
      <w:r>
        <w:rPr/>
        <w:t>17th,  2018) and the ITT group (those discharged </w:t>
      </w:r>
      <w:r>
        <w:rPr>
          <w:spacing w:val="-4"/>
        </w:rPr>
        <w:t>between</w:t>
      </w:r>
      <w:r>
        <w:rPr>
          <w:spacing w:val="44"/>
        </w:rPr>
        <w:t> </w:t>
      </w:r>
      <w:r>
        <w:rPr>
          <w:spacing w:val="-3"/>
        </w:rPr>
        <w:t>May </w:t>
      </w:r>
      <w:r>
        <w:rPr/>
        <w:t>18th and October 12th, 2018) with a difference-of-means t-test. With the exception of age, the control and ITT groups are statistically indistinguishable from one another, further demonstrating the </w:t>
      </w:r>
      <w:r>
        <w:rPr>
          <w:spacing w:val="-3"/>
        </w:rPr>
        <w:t>validity </w:t>
      </w:r>
      <w:r>
        <w:rPr/>
        <w:t>of the natural experiment conceptualization. The control </w:t>
      </w:r>
      <w:r>
        <w:rPr>
          <w:spacing w:val="-3"/>
        </w:rPr>
        <w:t>group </w:t>
      </w:r>
      <w:r>
        <w:rPr/>
        <w:t>is, on average, slightly older, which </w:t>
      </w:r>
      <w:r>
        <w:rPr>
          <w:spacing w:val="-4"/>
        </w:rPr>
        <w:t>Table </w:t>
      </w:r>
      <w:hyperlink w:history="true" w:anchor="_bookmark21">
        <w:r>
          <w:rPr/>
          <w:t>2 </w:t>
        </w:r>
      </w:hyperlink>
      <w:r>
        <w:rPr/>
        <w:t>indicates makes them more likely to vote and </w:t>
      </w:r>
      <w:r>
        <w:rPr>
          <w:spacing w:val="3"/>
        </w:rPr>
        <w:t>be </w:t>
      </w:r>
      <w:r>
        <w:rPr/>
        <w:t>registered. </w:t>
      </w:r>
      <w:r>
        <w:rPr>
          <w:spacing w:val="-10"/>
        </w:rPr>
        <w:t>To </w:t>
      </w:r>
      <w:r>
        <w:rPr/>
        <w:t>the extent the control group perhaps has a marginally higher participation propensity than the ITT group, this setup is (slightly) biased against finding a significant increase</w:t>
      </w:r>
      <w:r>
        <w:rPr>
          <w:spacing w:val="23"/>
        </w:rPr>
        <w:t> </w:t>
      </w:r>
      <w:r>
        <w:rPr/>
        <w:t>due</w:t>
      </w:r>
      <w:r>
        <w:rPr>
          <w:spacing w:val="23"/>
        </w:rPr>
        <w:t> </w:t>
      </w:r>
      <w:r>
        <w:rPr/>
        <w:t>to</w:t>
      </w:r>
      <w:r>
        <w:rPr>
          <w:spacing w:val="23"/>
        </w:rPr>
        <w:t> </w:t>
      </w:r>
      <w:r>
        <w:rPr/>
        <w:t>the</w:t>
      </w:r>
      <w:r>
        <w:rPr>
          <w:spacing w:val="24"/>
        </w:rPr>
        <w:t> </w:t>
      </w:r>
      <w:r>
        <w:rPr/>
        <w:t>executive</w:t>
      </w:r>
      <w:r>
        <w:rPr>
          <w:spacing w:val="22"/>
        </w:rPr>
        <w:t> </w:t>
      </w:r>
      <w:r>
        <w:rPr/>
        <w:t>order.</w:t>
      </w:r>
    </w:p>
    <w:p>
      <w:pPr>
        <w:spacing w:after="0" w:line="408" w:lineRule="auto"/>
        <w:jc w:val="both"/>
        <w:sectPr>
          <w:pgSz w:w="12240" w:h="15840"/>
          <w:pgMar w:header="0" w:footer="912" w:top="1320" w:bottom="1100" w:left="1320" w:right="40"/>
        </w:sectPr>
      </w:pPr>
    </w:p>
    <w:p>
      <w:pPr>
        <w:pStyle w:val="BodyText"/>
        <w:spacing w:before="131"/>
        <w:ind w:left="120"/>
        <w:jc w:val="both"/>
      </w:pPr>
      <w:r>
        <w:rPr>
          <w:w w:val="110"/>
        </w:rPr>
        <w:t>TABLE 3 ABOUT HERE</w:t>
      </w:r>
    </w:p>
    <w:p>
      <w:pPr>
        <w:pStyle w:val="BodyText"/>
        <w:spacing w:before="11"/>
        <w:rPr>
          <w:sz w:val="26"/>
        </w:rPr>
      </w:pPr>
    </w:p>
    <w:p>
      <w:pPr>
        <w:pStyle w:val="BodyText"/>
        <w:spacing w:line="408" w:lineRule="auto"/>
        <w:ind w:left="120" w:right="1398"/>
        <w:jc w:val="both"/>
      </w:pPr>
      <w:r>
        <w:rPr/>
        <w:t>Having established the </w:t>
      </w:r>
      <w:r>
        <w:rPr>
          <w:spacing w:val="-3"/>
        </w:rPr>
        <w:t>validity </w:t>
      </w:r>
      <w:r>
        <w:rPr/>
        <w:t>of the interrupted time series model, </w:t>
      </w:r>
      <w:r>
        <w:rPr>
          <w:spacing w:val="-4"/>
        </w:rPr>
        <w:t>Table </w:t>
      </w:r>
      <w:hyperlink w:history="true" w:anchor="_bookmark23">
        <w:r>
          <w:rPr/>
          <w:t>4</w:t>
        </w:r>
      </w:hyperlink>
      <w:r>
        <w:rPr/>
        <w:t> presents the results of OLS specifications exploring whether individuals who were discharged on or</w:t>
      </w:r>
      <w:r>
        <w:rPr>
          <w:spacing w:val="-27"/>
        </w:rPr>
        <w:t> </w:t>
      </w:r>
      <w:r>
        <w:rPr>
          <w:spacing w:val="-3"/>
        </w:rPr>
        <w:t>after May </w:t>
      </w:r>
      <w:r>
        <w:rPr/>
        <w:t>18th, 2018, registered and turned out at higher rates than those discharged earlier. Models 1 and 2 ask whether individuals in the treatment group were more likely to </w:t>
      </w:r>
      <w:r>
        <w:rPr>
          <w:spacing w:val="3"/>
        </w:rPr>
        <w:t>be </w:t>
      </w:r>
      <w:r>
        <w:rPr/>
        <w:t>registered prior to the registration deadline, while Models 3 and 4 test turnout in the 2018 midterm election. Models 1 and 3 estimate the overall treatment effect, while Models 2 and 4</w:t>
      </w:r>
      <w:r>
        <w:rPr>
          <w:spacing w:val="5"/>
        </w:rPr>
        <w:t> </w:t>
      </w:r>
      <w:r>
        <w:rPr/>
        <w:t>investigate</w:t>
      </w:r>
      <w:r>
        <w:rPr>
          <w:spacing w:val="5"/>
        </w:rPr>
        <w:t> </w:t>
      </w:r>
      <w:r>
        <w:rPr/>
        <w:t>whether</w:t>
      </w:r>
      <w:r>
        <w:rPr>
          <w:spacing w:val="6"/>
        </w:rPr>
        <w:t> </w:t>
      </w:r>
      <w:r>
        <w:rPr/>
        <w:t>the</w:t>
      </w:r>
      <w:r>
        <w:rPr>
          <w:spacing w:val="6"/>
        </w:rPr>
        <w:t> </w:t>
      </w:r>
      <w:r>
        <w:rPr/>
        <w:t>treatment</w:t>
      </w:r>
      <w:r>
        <w:rPr>
          <w:spacing w:val="5"/>
        </w:rPr>
        <w:t> </w:t>
      </w:r>
      <w:r>
        <w:rPr/>
        <w:t>effect</w:t>
      </w:r>
      <w:r>
        <w:rPr>
          <w:spacing w:val="6"/>
        </w:rPr>
        <w:t> </w:t>
      </w:r>
      <w:r>
        <w:rPr>
          <w:spacing w:val="-3"/>
        </w:rPr>
        <w:t>was</w:t>
      </w:r>
      <w:r>
        <w:rPr>
          <w:spacing w:val="5"/>
        </w:rPr>
        <w:t> </w:t>
      </w:r>
      <w:r>
        <w:rPr/>
        <w:t>different</w:t>
      </w:r>
      <w:r>
        <w:rPr>
          <w:spacing w:val="5"/>
        </w:rPr>
        <w:t> </w:t>
      </w:r>
      <w:r>
        <w:rPr/>
        <w:t>for</w:t>
      </w:r>
      <w:r>
        <w:rPr>
          <w:spacing w:val="6"/>
        </w:rPr>
        <w:t> </w:t>
      </w:r>
      <w:r>
        <w:rPr/>
        <w:t>Black</w:t>
      </w:r>
      <w:r>
        <w:rPr>
          <w:spacing w:val="5"/>
        </w:rPr>
        <w:t> </w:t>
      </w:r>
      <w:r>
        <w:rPr/>
        <w:t>individuals</w:t>
      </w:r>
      <w:r>
        <w:rPr>
          <w:spacing w:val="6"/>
        </w:rPr>
        <w:t> </w:t>
      </w:r>
      <w:r>
        <w:rPr/>
        <w:t>than</w:t>
      </w:r>
      <w:r>
        <w:rPr>
          <w:spacing w:val="5"/>
        </w:rPr>
        <w:t> </w:t>
      </w:r>
      <w:r>
        <w:rPr/>
        <w:t>others.</w:t>
      </w:r>
    </w:p>
    <w:p>
      <w:pPr>
        <w:pStyle w:val="BodyText"/>
        <w:spacing w:line="408" w:lineRule="auto" w:before="119"/>
        <w:ind w:left="120" w:right="1398"/>
        <w:jc w:val="both"/>
      </w:pPr>
      <w:r>
        <w:rPr/>
        <w:t>In Model 5 I estimate a “placebo” regression as a final check against the possibility that individuals discharged in the summer of an election year turn out at higher rates. Model 5</w:t>
      </w:r>
    </w:p>
    <w:p>
      <w:pPr>
        <w:pStyle w:val="BodyText"/>
        <w:spacing w:line="388" w:lineRule="auto"/>
        <w:ind w:left="120" w:right="1397"/>
        <w:jc w:val="both"/>
      </w:pPr>
      <w:r>
        <w:rPr/>
        <w:t>includes all individuals last discharged between January 1, 2015, and October 14th, 2016. The dummy </w:t>
      </w:r>
      <w:r>
        <w:rPr>
          <w:rFonts w:ascii="Palatino Linotype"/>
          <w:i/>
        </w:rPr>
        <w:t>Discharged After EO 181 </w:t>
      </w:r>
      <w:r>
        <w:rPr/>
        <w:t>measures whether an individual was discharged after May 18, 2016, and the dependent variable is turnout in the 2016 general election. In each model, robust standard errors are clustered by control / intention-to-treat status.</w:t>
      </w:r>
    </w:p>
    <w:p>
      <w:pPr>
        <w:pStyle w:val="BodyText"/>
        <w:spacing w:before="140"/>
        <w:ind w:left="120"/>
        <w:jc w:val="both"/>
      </w:pPr>
      <w:r>
        <w:rPr>
          <w:w w:val="110"/>
        </w:rPr>
        <w:t>TABLE 4 ABOUT HERE</w:t>
      </w:r>
    </w:p>
    <w:p>
      <w:pPr>
        <w:pStyle w:val="BodyText"/>
        <w:spacing w:line="478" w:lineRule="exact" w:before="162"/>
        <w:ind w:left="120" w:right="1397"/>
        <w:jc w:val="both"/>
      </w:pPr>
      <w:r>
        <w:rPr/>
        <w:t>The coeﬀicients on </w:t>
      </w:r>
      <w:r>
        <w:rPr>
          <w:rFonts w:ascii="Palatino Linotype" w:hAnsi="Palatino Linotype"/>
          <w:i/>
          <w:spacing w:val="-3"/>
        </w:rPr>
        <w:t>Discharged </w:t>
      </w:r>
      <w:r>
        <w:rPr>
          <w:rFonts w:ascii="Palatino Linotype" w:hAnsi="Palatino Linotype"/>
          <w:i/>
        </w:rPr>
        <w:t>After EO 181 </w:t>
      </w:r>
      <w:r>
        <w:rPr/>
        <w:t>in </w:t>
      </w:r>
      <w:r>
        <w:rPr>
          <w:spacing w:val="-4"/>
        </w:rPr>
        <w:t>Table </w:t>
      </w:r>
      <w:hyperlink w:history="true" w:anchor="_bookmark23">
        <w:r>
          <w:rPr/>
          <w:t>4 </w:t>
        </w:r>
      </w:hyperlink>
      <w:r>
        <w:rPr/>
        <w:t>indicate that individuals discharged after the policy changed registered and turned out at higher rates than those discharged earlier. As expected, the coeﬀicient is nonsignificant in the placebo regression, implying that individuals discharged shortly before an election are not generally more likely to vote. Individuals discharged after the executive order </w:t>
      </w:r>
      <w:r>
        <w:rPr>
          <w:spacing w:val="-4"/>
        </w:rPr>
        <w:t>went </w:t>
      </w:r>
      <w:r>
        <w:rPr/>
        <w:t>into effect were 0.8 points more</w:t>
      </w:r>
      <w:r>
        <w:rPr>
          <w:spacing w:val="-38"/>
        </w:rPr>
        <w:t> </w:t>
      </w:r>
      <w:r>
        <w:rPr/>
        <w:t>likely to</w:t>
      </w:r>
      <w:r>
        <w:rPr>
          <w:spacing w:val="17"/>
        </w:rPr>
        <w:t> </w:t>
      </w:r>
      <w:r>
        <w:rPr/>
        <w:t>register</w:t>
      </w:r>
      <w:r>
        <w:rPr>
          <w:spacing w:val="17"/>
        </w:rPr>
        <w:t> </w:t>
      </w:r>
      <w:r>
        <w:rPr/>
        <w:t>(Model</w:t>
      </w:r>
      <w:r>
        <w:rPr>
          <w:spacing w:val="17"/>
        </w:rPr>
        <w:t> </w:t>
      </w:r>
      <w:r>
        <w:rPr/>
        <w:t>1)</w:t>
      </w:r>
      <w:r>
        <w:rPr>
          <w:spacing w:val="18"/>
        </w:rPr>
        <w:t> </w:t>
      </w:r>
      <w:r>
        <w:rPr/>
        <w:t>and</w:t>
      </w:r>
      <w:r>
        <w:rPr>
          <w:spacing w:val="17"/>
        </w:rPr>
        <w:t> </w:t>
      </w:r>
      <w:r>
        <w:rPr/>
        <w:t>0.6</w:t>
      </w:r>
      <w:r>
        <w:rPr>
          <w:spacing w:val="17"/>
        </w:rPr>
        <w:t> </w:t>
      </w:r>
      <w:r>
        <w:rPr/>
        <w:t>percentage</w:t>
      </w:r>
      <w:r>
        <w:rPr>
          <w:spacing w:val="17"/>
        </w:rPr>
        <w:t> </w:t>
      </w:r>
      <w:r>
        <w:rPr/>
        <w:t>points</w:t>
      </w:r>
      <w:r>
        <w:rPr>
          <w:spacing w:val="16"/>
        </w:rPr>
        <w:t> </w:t>
      </w:r>
      <w:r>
        <w:rPr/>
        <w:t>more</w:t>
      </w:r>
      <w:r>
        <w:rPr>
          <w:spacing w:val="17"/>
        </w:rPr>
        <w:t> </w:t>
      </w:r>
      <w:r>
        <w:rPr/>
        <w:t>likely</w:t>
      </w:r>
      <w:r>
        <w:rPr>
          <w:spacing w:val="17"/>
        </w:rPr>
        <w:t> </w:t>
      </w:r>
      <w:r>
        <w:rPr/>
        <w:t>to</w:t>
      </w:r>
      <w:r>
        <w:rPr>
          <w:spacing w:val="17"/>
        </w:rPr>
        <w:t> </w:t>
      </w:r>
      <w:r>
        <w:rPr/>
        <w:t>vote</w:t>
      </w:r>
      <w:r>
        <w:rPr>
          <w:spacing w:val="16"/>
        </w:rPr>
        <w:t> </w:t>
      </w:r>
      <w:r>
        <w:rPr/>
        <w:t>(Model</w:t>
      </w:r>
      <w:r>
        <w:rPr>
          <w:spacing w:val="18"/>
        </w:rPr>
        <w:t> </w:t>
      </w:r>
      <w:r>
        <w:rPr/>
        <w:t>3).</w:t>
      </w:r>
    </w:p>
    <w:p>
      <w:pPr>
        <w:pStyle w:val="BodyText"/>
        <w:spacing w:line="393" w:lineRule="auto" w:before="274"/>
        <w:ind w:left="120" w:right="1397"/>
        <w:jc w:val="both"/>
      </w:pPr>
      <w:r>
        <w:rPr/>
        <w:t>Models 2 and 4 demonstrate that there is large racial heterogeneity in these effects. The interaction effect — </w:t>
      </w:r>
      <w:r>
        <w:rPr>
          <w:rFonts w:ascii="Palatino Linotype" w:hAnsi="Palatino Linotype"/>
          <w:i/>
        </w:rPr>
        <w:t>Black </w:t>
      </w:r>
      <w:r>
        <w:rPr>
          <w:rFonts w:ascii="Palatino Linotype" w:hAnsi="Palatino Linotype"/>
          <w:i/>
          <w:w w:val="120"/>
        </w:rPr>
        <w:t>× </w:t>
      </w:r>
      <w:r>
        <w:rPr>
          <w:rFonts w:ascii="Palatino Linotype" w:hAnsi="Palatino Linotype"/>
          <w:i/>
          <w:spacing w:val="-3"/>
        </w:rPr>
        <w:t>Discharged </w:t>
      </w:r>
      <w:r>
        <w:rPr>
          <w:rFonts w:ascii="Palatino Linotype" w:hAnsi="Palatino Linotype"/>
          <w:i/>
        </w:rPr>
        <w:t>After EO 181 </w:t>
      </w:r>
      <w:r>
        <w:rPr/>
        <w:t>— is negative, large relative to </w:t>
      </w:r>
      <w:r>
        <w:rPr>
          <w:spacing w:val="-4"/>
        </w:rPr>
        <w:t>the </w:t>
      </w:r>
      <w:r>
        <w:rPr/>
        <w:t>general</w:t>
      </w:r>
      <w:r>
        <w:rPr>
          <w:spacing w:val="-13"/>
        </w:rPr>
        <w:t> </w:t>
      </w:r>
      <w:r>
        <w:rPr/>
        <w:t>treatment</w:t>
      </w:r>
      <w:r>
        <w:rPr>
          <w:spacing w:val="-12"/>
        </w:rPr>
        <w:t> </w:t>
      </w:r>
      <w:r>
        <w:rPr/>
        <w:t>effect,</w:t>
      </w:r>
      <w:r>
        <w:rPr>
          <w:spacing w:val="-10"/>
        </w:rPr>
        <w:t> </w:t>
      </w:r>
      <w:r>
        <w:rPr/>
        <w:t>and</w:t>
      </w:r>
      <w:r>
        <w:rPr>
          <w:spacing w:val="-12"/>
        </w:rPr>
        <w:t> </w:t>
      </w:r>
      <w:r>
        <w:rPr/>
        <w:t>statistically</w:t>
      </w:r>
      <w:r>
        <w:rPr>
          <w:spacing w:val="-13"/>
        </w:rPr>
        <w:t> </w:t>
      </w:r>
      <w:r>
        <w:rPr/>
        <w:t>significant</w:t>
      </w:r>
      <w:r>
        <w:rPr>
          <w:spacing w:val="-12"/>
        </w:rPr>
        <w:t> </w:t>
      </w:r>
      <w:r>
        <w:rPr/>
        <w:t>in</w:t>
      </w:r>
      <w:r>
        <w:rPr>
          <w:spacing w:val="-13"/>
        </w:rPr>
        <w:t> </w:t>
      </w:r>
      <w:r>
        <w:rPr/>
        <w:t>both</w:t>
      </w:r>
      <w:r>
        <w:rPr>
          <w:spacing w:val="-12"/>
        </w:rPr>
        <w:t> </w:t>
      </w:r>
      <w:r>
        <w:rPr/>
        <w:t>models.</w:t>
      </w:r>
      <w:r>
        <w:rPr>
          <w:spacing w:val="16"/>
        </w:rPr>
        <w:t> </w:t>
      </w:r>
      <w:r>
        <w:rPr/>
        <w:t>The</w:t>
      </w:r>
      <w:r>
        <w:rPr>
          <w:spacing w:val="-13"/>
        </w:rPr>
        <w:t> </w:t>
      </w:r>
      <w:r>
        <w:rPr/>
        <w:t>executive</w:t>
      </w:r>
      <w:r>
        <w:rPr>
          <w:spacing w:val="-12"/>
        </w:rPr>
        <w:t> </w:t>
      </w:r>
      <w:r>
        <w:rPr/>
        <w:t>order</w:t>
      </w:r>
      <w:r>
        <w:rPr>
          <w:spacing w:val="-12"/>
        </w:rPr>
        <w:t> </w:t>
      </w:r>
      <w:r>
        <w:rPr>
          <w:spacing w:val="-7"/>
        </w:rPr>
        <w:t>was </w:t>
      </w:r>
      <w:r>
        <w:rPr/>
        <w:t>apparently substantially more effective at boosting registration and turnout for non-Black than Black</w:t>
      </w:r>
      <w:r>
        <w:rPr>
          <w:spacing w:val="-4"/>
        </w:rPr>
        <w:t> </w:t>
      </w:r>
      <w:r>
        <w:rPr/>
        <w:t>individuals.</w:t>
      </w:r>
    </w:p>
    <w:p>
      <w:pPr>
        <w:spacing w:after="0" w:line="393" w:lineRule="auto"/>
        <w:jc w:val="both"/>
        <w:sectPr>
          <w:pgSz w:w="12240" w:h="15840"/>
          <w:pgMar w:header="0" w:footer="912" w:top="1320" w:bottom="1100" w:left="1320" w:right="40"/>
        </w:sectPr>
      </w:pPr>
    </w:p>
    <w:p>
      <w:pPr>
        <w:pStyle w:val="BodyText"/>
        <w:spacing w:line="408" w:lineRule="auto" w:before="131"/>
        <w:ind w:left="120" w:right="1397"/>
        <w:jc w:val="both"/>
      </w:pPr>
      <w:r>
        <w:rPr>
          <w:spacing w:val="-3"/>
        </w:rPr>
        <w:t>Why </w:t>
      </w:r>
      <w:r>
        <w:rPr/>
        <w:t>would the intervention </w:t>
      </w:r>
      <w:r>
        <w:rPr>
          <w:spacing w:val="-4"/>
        </w:rPr>
        <w:t>have </w:t>
      </w:r>
      <w:r>
        <w:rPr/>
        <w:t>increased turnout and registration among non-Black in- dividuals and </w:t>
      </w:r>
      <w:r>
        <w:rPr>
          <w:spacing w:val="-4"/>
        </w:rPr>
        <w:t>have  </w:t>
      </w:r>
      <w:r>
        <w:rPr/>
        <w:t>had no effect on Black individuals?  This difference </w:t>
      </w:r>
      <w:r>
        <w:rPr>
          <w:spacing w:val="-3"/>
        </w:rPr>
        <w:t>may  </w:t>
      </w:r>
      <w:r>
        <w:rPr>
          <w:spacing w:val="3"/>
        </w:rPr>
        <w:t>be </w:t>
      </w:r>
      <w:r>
        <w:rPr/>
        <w:t>explained</w:t>
      </w:r>
      <w:r>
        <w:rPr>
          <w:spacing w:val="52"/>
        </w:rPr>
        <w:t> </w:t>
      </w:r>
      <w:r>
        <w:rPr/>
        <w:t>in part through the causal mechanisms I </w:t>
      </w:r>
      <w:r>
        <w:rPr>
          <w:spacing w:val="-4"/>
        </w:rPr>
        <w:t>have </w:t>
      </w:r>
      <w:r>
        <w:rPr/>
        <w:t>argued are at play in the case of Executive Order 181. As discussed above, many formerly incarcerated individuals are unsure about their legal eligibility to cast a ballot. It is possible that, prior to the policy change, formerly incarcerated</w:t>
      </w:r>
      <w:r>
        <w:rPr>
          <w:spacing w:val="-9"/>
        </w:rPr>
        <w:t> </w:t>
      </w:r>
      <w:r>
        <w:rPr/>
        <w:t>Black</w:t>
      </w:r>
      <w:r>
        <w:rPr>
          <w:spacing w:val="-9"/>
        </w:rPr>
        <w:t> </w:t>
      </w:r>
      <w:r>
        <w:rPr/>
        <w:t>individuals</w:t>
      </w:r>
      <w:r>
        <w:rPr>
          <w:spacing w:val="-8"/>
        </w:rPr>
        <w:t> </w:t>
      </w:r>
      <w:r>
        <w:rPr/>
        <w:t>were</w:t>
      </w:r>
      <w:r>
        <w:rPr>
          <w:spacing w:val="-9"/>
        </w:rPr>
        <w:t> </w:t>
      </w:r>
      <w:r>
        <w:rPr/>
        <w:t>more</w:t>
      </w:r>
      <w:r>
        <w:rPr>
          <w:spacing w:val="-9"/>
        </w:rPr>
        <w:t> </w:t>
      </w:r>
      <w:r>
        <w:rPr>
          <w:spacing w:val="-3"/>
        </w:rPr>
        <w:t>aware</w:t>
      </w:r>
      <w:r>
        <w:rPr>
          <w:spacing w:val="-8"/>
        </w:rPr>
        <w:t> </w:t>
      </w:r>
      <w:r>
        <w:rPr/>
        <w:t>of</w:t>
      </w:r>
      <w:r>
        <w:rPr>
          <w:spacing w:val="-9"/>
        </w:rPr>
        <w:t> </w:t>
      </w:r>
      <w:r>
        <w:rPr/>
        <w:t>their</w:t>
      </w:r>
      <w:r>
        <w:rPr>
          <w:spacing w:val="-8"/>
        </w:rPr>
        <w:t> </w:t>
      </w:r>
      <w:r>
        <w:rPr/>
        <w:t>post-supervision</w:t>
      </w:r>
      <w:r>
        <w:rPr>
          <w:spacing w:val="-9"/>
        </w:rPr>
        <w:t> </w:t>
      </w:r>
      <w:r>
        <w:rPr/>
        <w:t>voting</w:t>
      </w:r>
      <w:r>
        <w:rPr>
          <w:spacing w:val="-9"/>
        </w:rPr>
        <w:t> </w:t>
      </w:r>
      <w:r>
        <w:rPr/>
        <w:t>rights.</w:t>
      </w:r>
      <w:r>
        <w:rPr>
          <w:spacing w:val="12"/>
        </w:rPr>
        <w:t> </w:t>
      </w:r>
      <w:r>
        <w:rPr/>
        <w:t>This would reduce the marginal eﬀicacy of the information-communicating aspect of </w:t>
      </w:r>
      <w:r>
        <w:rPr>
          <w:spacing w:val="-3"/>
        </w:rPr>
        <w:t>Executive </w:t>
      </w:r>
      <w:r>
        <w:rPr/>
        <w:t>Order</w:t>
      </w:r>
      <w:r>
        <w:rPr>
          <w:spacing w:val="24"/>
        </w:rPr>
        <w:t> </w:t>
      </w:r>
      <w:r>
        <w:rPr/>
        <w:t>181.</w:t>
      </w:r>
    </w:p>
    <w:p>
      <w:pPr>
        <w:pStyle w:val="BodyText"/>
        <w:spacing w:line="408" w:lineRule="auto" w:before="118"/>
        <w:ind w:left="120" w:right="1397"/>
        <w:jc w:val="both"/>
      </w:pPr>
      <w:r>
        <w:rPr/>
        <w:t>If this were the case, </w:t>
      </w:r>
      <w:r>
        <w:rPr>
          <w:spacing w:val="-4"/>
        </w:rPr>
        <w:t>we </w:t>
      </w:r>
      <w:r>
        <w:rPr/>
        <w:t>would expect to see higher turnout and registration rates for Black individuals in the control group.   And,  indeed,  that is precisely what </w:t>
      </w:r>
      <w:r>
        <w:rPr>
          <w:spacing w:val="-4"/>
        </w:rPr>
        <w:t>we  </w:t>
      </w:r>
      <w:r>
        <w:rPr/>
        <w:t>observe.   </w:t>
      </w:r>
      <w:r>
        <w:rPr>
          <w:spacing w:val="-4"/>
        </w:rPr>
        <w:t>Table    </w:t>
      </w:r>
      <w:hyperlink w:history="true" w:anchor="_bookmark24">
        <w:r>
          <w:rPr/>
          <w:t>5</w:t>
        </w:r>
      </w:hyperlink>
      <w:r>
        <w:rPr/>
        <w:t> shows that considerably more Black individuals in the control group were registered </w:t>
      </w:r>
      <w:r>
        <w:rPr>
          <w:spacing w:val="-7"/>
        </w:rPr>
        <w:t>in </w:t>
      </w:r>
      <w:r>
        <w:rPr/>
        <w:t>time for and participated in the 2018 general election than other control individuals. This  is in line with Meredith and Morse (</w:t>
      </w:r>
      <w:hyperlink w:history="true" w:anchor="_bookmark10">
        <w:r>
          <w:rPr/>
          <w:t>2013</w:t>
        </w:r>
      </w:hyperlink>
      <w:r>
        <w:rPr/>
        <w:t>) which similarly finds higher post-supervision turnout among Black individuals in New </w:t>
      </w:r>
      <w:r>
        <w:rPr>
          <w:spacing w:val="-5"/>
        </w:rPr>
        <w:t>York </w:t>
      </w:r>
      <w:r>
        <w:rPr/>
        <w:t>State. Post-treatment, the gap in turnout disappears, but Black individuals discharged after the executive order </w:t>
      </w:r>
      <w:r>
        <w:rPr>
          <w:spacing w:val="-4"/>
        </w:rPr>
        <w:t>went </w:t>
      </w:r>
      <w:r>
        <w:rPr/>
        <w:t>into effect were still more likely to </w:t>
      </w:r>
      <w:r>
        <w:rPr>
          <w:spacing w:val="3"/>
        </w:rPr>
        <w:t>be </w:t>
      </w:r>
      <w:r>
        <w:rPr/>
        <w:t>registered than others. Although this does not rule out other potential explanations,</w:t>
      </w:r>
      <w:r>
        <w:rPr>
          <w:spacing w:val="-9"/>
        </w:rPr>
        <w:t> </w:t>
      </w:r>
      <w:r>
        <w:rPr/>
        <w:t>it</w:t>
      </w:r>
      <w:r>
        <w:rPr>
          <w:spacing w:val="-10"/>
        </w:rPr>
        <w:t> </w:t>
      </w:r>
      <w:r>
        <w:rPr/>
        <w:t>is</w:t>
      </w:r>
      <w:r>
        <w:rPr>
          <w:spacing w:val="-11"/>
        </w:rPr>
        <w:t> </w:t>
      </w:r>
      <w:r>
        <w:rPr/>
        <w:t>possible</w:t>
      </w:r>
      <w:r>
        <w:rPr>
          <w:spacing w:val="-11"/>
        </w:rPr>
        <w:t> </w:t>
      </w:r>
      <w:r>
        <w:rPr/>
        <w:t>that</w:t>
      </w:r>
      <w:r>
        <w:rPr>
          <w:spacing w:val="-10"/>
        </w:rPr>
        <w:t> </w:t>
      </w:r>
      <w:r>
        <w:rPr/>
        <w:t>the</w:t>
      </w:r>
      <w:r>
        <w:rPr>
          <w:spacing w:val="-11"/>
        </w:rPr>
        <w:t> </w:t>
      </w:r>
      <w:r>
        <w:rPr/>
        <w:t>executive</w:t>
      </w:r>
      <w:r>
        <w:rPr>
          <w:spacing w:val="-11"/>
        </w:rPr>
        <w:t> </w:t>
      </w:r>
      <w:r>
        <w:rPr/>
        <w:t>order</w:t>
      </w:r>
      <w:r>
        <w:rPr>
          <w:spacing w:val="-11"/>
        </w:rPr>
        <w:t> </w:t>
      </w:r>
      <w:r>
        <w:rPr/>
        <w:t>did</w:t>
      </w:r>
      <w:r>
        <w:rPr>
          <w:spacing w:val="-11"/>
        </w:rPr>
        <w:t> </w:t>
      </w:r>
      <w:r>
        <w:rPr/>
        <w:t>not</w:t>
      </w:r>
      <w:r>
        <w:rPr>
          <w:spacing w:val="-11"/>
        </w:rPr>
        <w:t> </w:t>
      </w:r>
      <w:r>
        <w:rPr/>
        <w:t>increase</w:t>
      </w:r>
      <w:r>
        <w:rPr>
          <w:spacing w:val="-10"/>
        </w:rPr>
        <w:t> </w:t>
      </w:r>
      <w:r>
        <w:rPr/>
        <w:t>the</w:t>
      </w:r>
      <w:r>
        <w:rPr>
          <w:spacing w:val="-11"/>
        </w:rPr>
        <w:t> </w:t>
      </w:r>
      <w:r>
        <w:rPr/>
        <w:t>information</w:t>
      </w:r>
      <w:r>
        <w:rPr>
          <w:spacing w:val="-11"/>
        </w:rPr>
        <w:t> </w:t>
      </w:r>
      <w:r>
        <w:rPr>
          <w:spacing w:val="-3"/>
        </w:rPr>
        <w:t>available </w:t>
      </w:r>
      <w:r>
        <w:rPr/>
        <w:t>to</w:t>
      </w:r>
      <w:r>
        <w:rPr>
          <w:spacing w:val="-6"/>
        </w:rPr>
        <w:t> </w:t>
      </w:r>
      <w:r>
        <w:rPr/>
        <w:t>Black</w:t>
      </w:r>
      <w:r>
        <w:rPr>
          <w:spacing w:val="-6"/>
        </w:rPr>
        <w:t> </w:t>
      </w:r>
      <w:r>
        <w:rPr/>
        <w:t>individuals</w:t>
      </w:r>
      <w:r>
        <w:rPr>
          <w:spacing w:val="-6"/>
        </w:rPr>
        <w:t> </w:t>
      </w:r>
      <w:r>
        <w:rPr/>
        <w:t>because</w:t>
      </w:r>
      <w:r>
        <w:rPr>
          <w:spacing w:val="-6"/>
        </w:rPr>
        <w:t> </w:t>
      </w:r>
      <w:r>
        <w:rPr/>
        <w:t>it</w:t>
      </w:r>
      <w:r>
        <w:rPr>
          <w:spacing w:val="-6"/>
        </w:rPr>
        <w:t> </w:t>
      </w:r>
      <w:r>
        <w:rPr>
          <w:spacing w:val="-3"/>
        </w:rPr>
        <w:t>was</w:t>
      </w:r>
      <w:r>
        <w:rPr>
          <w:spacing w:val="-6"/>
        </w:rPr>
        <w:t> </w:t>
      </w:r>
      <w:r>
        <w:rPr/>
        <w:t>information</w:t>
      </w:r>
      <w:r>
        <w:rPr>
          <w:spacing w:val="-6"/>
        </w:rPr>
        <w:t> </w:t>
      </w:r>
      <w:r>
        <w:rPr/>
        <w:t>to</w:t>
      </w:r>
      <w:r>
        <w:rPr>
          <w:spacing w:val="-6"/>
        </w:rPr>
        <w:t> </w:t>
      </w:r>
      <w:r>
        <w:rPr/>
        <w:t>which</w:t>
      </w:r>
      <w:r>
        <w:rPr>
          <w:spacing w:val="-5"/>
        </w:rPr>
        <w:t> </w:t>
      </w:r>
      <w:r>
        <w:rPr/>
        <w:t>they</w:t>
      </w:r>
      <w:r>
        <w:rPr>
          <w:spacing w:val="-6"/>
        </w:rPr>
        <w:t> </w:t>
      </w:r>
      <w:r>
        <w:rPr/>
        <w:t>would</w:t>
      </w:r>
      <w:r>
        <w:rPr>
          <w:spacing w:val="-6"/>
        </w:rPr>
        <w:t> </w:t>
      </w:r>
      <w:r>
        <w:rPr>
          <w:spacing w:val="-4"/>
        </w:rPr>
        <w:t>have</w:t>
      </w:r>
      <w:r>
        <w:rPr>
          <w:spacing w:val="-6"/>
        </w:rPr>
        <w:t> </w:t>
      </w:r>
      <w:r>
        <w:rPr/>
        <w:t>otherwise</w:t>
      </w:r>
      <w:r>
        <w:rPr>
          <w:spacing w:val="-6"/>
        </w:rPr>
        <w:t> </w:t>
      </w:r>
      <w:r>
        <w:rPr/>
        <w:t>still</w:t>
      </w:r>
      <w:r>
        <w:rPr>
          <w:spacing w:val="-6"/>
        </w:rPr>
        <w:t> </w:t>
      </w:r>
      <w:r>
        <w:rPr/>
        <w:t>had access. Nevertheless, the success of Executive Order 181 is tempered </w:t>
      </w:r>
      <w:r>
        <w:rPr>
          <w:spacing w:val="-4"/>
        </w:rPr>
        <w:t>by </w:t>
      </w:r>
      <w:r>
        <w:rPr/>
        <w:t>these disparate outcomes. Not only did the policy fail to </w:t>
      </w:r>
      <w:r>
        <w:rPr>
          <w:spacing w:val="2"/>
        </w:rPr>
        <w:t>boost </w:t>
      </w:r>
      <w:r>
        <w:rPr/>
        <w:t>turnout or registration for some 40 percent of the treatment group (see </w:t>
      </w:r>
      <w:r>
        <w:rPr>
          <w:spacing w:val="-4"/>
        </w:rPr>
        <w:t>Table </w:t>
      </w:r>
      <w:hyperlink w:history="true" w:anchor="_bookmark22">
        <w:r>
          <w:rPr/>
          <w:t>3</w:t>
        </w:r>
      </w:hyperlink>
      <w:r>
        <w:rPr/>
        <w:t>); it </w:t>
      </w:r>
      <w:r>
        <w:rPr>
          <w:spacing w:val="-3"/>
        </w:rPr>
        <w:t>was </w:t>
      </w:r>
      <w:r>
        <w:rPr/>
        <w:t>also precisely the racialized individuals who are most</w:t>
      </w:r>
      <w:r>
        <w:rPr>
          <w:spacing w:val="-4"/>
        </w:rPr>
        <w:t> </w:t>
      </w:r>
      <w:r>
        <w:rPr/>
        <w:t>over-represented</w:t>
      </w:r>
      <w:r>
        <w:rPr>
          <w:spacing w:val="-5"/>
        </w:rPr>
        <w:t> </w:t>
      </w:r>
      <w:r>
        <w:rPr/>
        <w:t>in</w:t>
      </w:r>
      <w:r>
        <w:rPr>
          <w:spacing w:val="-4"/>
        </w:rPr>
        <w:t> </w:t>
      </w:r>
      <w:r>
        <w:rPr/>
        <w:t>the</w:t>
      </w:r>
      <w:r>
        <w:rPr>
          <w:spacing w:val="-4"/>
        </w:rPr>
        <w:t> </w:t>
      </w:r>
      <w:r>
        <w:rPr/>
        <w:t>criminal</w:t>
      </w:r>
      <w:r>
        <w:rPr>
          <w:spacing w:val="-3"/>
        </w:rPr>
        <w:t> </w:t>
      </w:r>
      <w:r>
        <w:rPr/>
        <w:t>justice</w:t>
      </w:r>
      <w:r>
        <w:rPr>
          <w:spacing w:val="-4"/>
        </w:rPr>
        <w:t> </w:t>
      </w:r>
      <w:r>
        <w:rPr/>
        <w:t>system</w:t>
      </w:r>
      <w:r>
        <w:rPr>
          <w:spacing w:val="-4"/>
        </w:rPr>
        <w:t> </w:t>
      </w:r>
      <w:r>
        <w:rPr/>
        <w:t>whose</w:t>
      </w:r>
      <w:r>
        <w:rPr>
          <w:spacing w:val="-4"/>
        </w:rPr>
        <w:t> </w:t>
      </w:r>
      <w:r>
        <w:rPr/>
        <w:t>post-intervention</w:t>
      </w:r>
      <w:r>
        <w:rPr>
          <w:spacing w:val="-4"/>
        </w:rPr>
        <w:t> </w:t>
      </w:r>
      <w:r>
        <w:rPr/>
        <w:t>behavior</w:t>
      </w:r>
      <w:r>
        <w:rPr>
          <w:spacing w:val="-4"/>
        </w:rPr>
        <w:t> </w:t>
      </w:r>
      <w:r>
        <w:rPr>
          <w:spacing w:val="-3"/>
        </w:rPr>
        <w:t>was </w:t>
      </w:r>
      <w:r>
        <w:rPr/>
        <w:t>left</w:t>
      </w:r>
      <w:r>
        <w:rPr>
          <w:spacing w:val="24"/>
        </w:rPr>
        <w:t> </w:t>
      </w:r>
      <w:r>
        <w:rPr/>
        <w:t>unchanged.</w:t>
      </w:r>
    </w:p>
    <w:p>
      <w:pPr>
        <w:pStyle w:val="BodyText"/>
        <w:spacing w:before="117"/>
        <w:ind w:left="120"/>
        <w:jc w:val="both"/>
      </w:pPr>
      <w:r>
        <w:rPr>
          <w:w w:val="110"/>
        </w:rPr>
        <w:t>TABLE 5 ABOUT HERE</w:t>
      </w:r>
    </w:p>
    <w:p>
      <w:pPr>
        <w:spacing w:after="0"/>
        <w:jc w:val="both"/>
        <w:sectPr>
          <w:pgSz w:w="12240" w:h="15840"/>
          <w:pgMar w:header="0" w:footer="912" w:top="1320" w:bottom="1100" w:left="1320" w:right="40"/>
        </w:sectPr>
      </w:pPr>
    </w:p>
    <w:p>
      <w:pPr>
        <w:pStyle w:val="Heading2"/>
        <w:spacing w:before="142"/>
      </w:pPr>
      <w:bookmarkStart w:name="Sensitivity Analysis" w:id="9"/>
      <w:bookmarkEnd w:id="9"/>
      <w:r>
        <w:rPr>
          <w:b w:val="0"/>
        </w:rPr>
      </w:r>
      <w:r>
        <w:rPr/>
        <w:t>Sensitivity Analysis</w:t>
      </w:r>
    </w:p>
    <w:p>
      <w:pPr>
        <w:pStyle w:val="BodyText"/>
        <w:spacing w:before="8"/>
        <w:rPr>
          <w:rFonts w:ascii="Georgia"/>
          <w:b/>
          <w:sz w:val="40"/>
        </w:rPr>
      </w:pPr>
    </w:p>
    <w:p>
      <w:pPr>
        <w:pStyle w:val="BodyText"/>
        <w:spacing w:line="405" w:lineRule="auto"/>
        <w:ind w:left="120" w:right="1397"/>
        <w:jc w:val="both"/>
        <w:rPr>
          <w:rFonts w:ascii="Century" w:hAnsi="Century"/>
          <w:sz w:val="16"/>
        </w:rPr>
      </w:pPr>
      <w:r>
        <w:rPr/>
        <w:t>The models in Table </w:t>
      </w:r>
      <w:hyperlink w:history="true" w:anchor="_bookmark23">
        <w:r>
          <w:rPr/>
          <w:t>4</w:t>
        </w:r>
      </w:hyperlink>
      <w:r>
        <w:rPr/>
        <w:t> leverage a large pool of voters on either side of the effective date of the executive order; it is perhaps implausible that voters discharged in the early months of 2017 are truly good controls for those discharged in the summer of 2018, despite the above diagnostics. To explore whether these results are sensitive to the window used around the effective date, Figure </w:t>
      </w:r>
      <w:hyperlink w:history="true" w:anchor="_bookmark26">
        <w:r>
          <w:rPr/>
          <w:t>1</w:t>
        </w:r>
      </w:hyperlink>
      <w:r>
        <w:rPr/>
        <w:t> re-estimates Models 3 and 5 in Table </w:t>
      </w:r>
      <w:hyperlink w:history="true" w:anchor="_bookmark23">
        <w:r>
          <w:rPr/>
          <w:t>4</w:t>
        </w:r>
      </w:hyperlink>
      <w:r>
        <w:rPr/>
        <w:t> using different windows. In the most conservative window, I include only individuals discharged one month before or after the executive order went into effect (and the same period in 2016). As the window increases, we gain more observations — and therefore statistical power — at the cost of further temporal distance between control and ITT observations.</w:t>
      </w:r>
      <w:r>
        <w:rPr>
          <w:rFonts w:ascii="Century" w:hAnsi="Century"/>
          <w:position w:val="9"/>
          <w:sz w:val="16"/>
        </w:rPr>
        <w:t>4</w:t>
      </w:r>
    </w:p>
    <w:p>
      <w:pPr>
        <w:pStyle w:val="BodyText"/>
        <w:spacing w:before="124"/>
        <w:ind w:left="120"/>
      </w:pPr>
      <w:r>
        <w:rPr>
          <w:w w:val="110"/>
        </w:rPr>
        <w:t>FIGURE 1 ABOUT HERE</w:t>
      </w:r>
    </w:p>
    <w:p>
      <w:pPr>
        <w:pStyle w:val="BodyText"/>
        <w:spacing w:line="478" w:lineRule="exact" w:before="162"/>
        <w:ind w:left="120" w:right="1398"/>
        <w:jc w:val="both"/>
      </w:pPr>
      <w:r>
        <w:rPr/>
        <w:t>Although</w:t>
      </w:r>
      <w:r>
        <w:rPr>
          <w:spacing w:val="-5"/>
        </w:rPr>
        <w:t> </w:t>
      </w:r>
      <w:r>
        <w:rPr/>
        <w:t>a</w:t>
      </w:r>
      <w:r>
        <w:rPr>
          <w:spacing w:val="-5"/>
        </w:rPr>
        <w:t> </w:t>
      </w:r>
      <w:r>
        <w:rPr/>
        <w:t>small</w:t>
      </w:r>
      <w:r>
        <w:rPr>
          <w:spacing w:val="-5"/>
        </w:rPr>
        <w:t> </w:t>
      </w:r>
      <w:r>
        <w:rPr/>
        <w:t>handful</w:t>
      </w:r>
      <w:r>
        <w:rPr>
          <w:spacing w:val="-4"/>
        </w:rPr>
        <w:t> </w:t>
      </w:r>
      <w:r>
        <w:rPr/>
        <w:t>of</w:t>
      </w:r>
      <w:r>
        <w:rPr>
          <w:spacing w:val="-5"/>
        </w:rPr>
        <w:t> </w:t>
      </w:r>
      <w:r>
        <w:rPr/>
        <w:t>the</w:t>
      </w:r>
      <w:r>
        <w:rPr>
          <w:spacing w:val="-5"/>
        </w:rPr>
        <w:t> </w:t>
      </w:r>
      <w:r>
        <w:rPr/>
        <w:t>windows</w:t>
      </w:r>
      <w:r>
        <w:rPr>
          <w:spacing w:val="-5"/>
        </w:rPr>
        <w:t> </w:t>
      </w:r>
      <w:r>
        <w:rPr/>
        <w:t>in</w:t>
      </w:r>
      <w:r>
        <w:rPr>
          <w:spacing w:val="-4"/>
        </w:rPr>
        <w:t> </w:t>
      </w:r>
      <w:r>
        <w:rPr/>
        <w:t>the</w:t>
      </w:r>
      <w:r>
        <w:rPr>
          <w:spacing w:val="-5"/>
        </w:rPr>
        <w:t> </w:t>
      </w:r>
      <w:r>
        <w:rPr/>
        <w:t>2018</w:t>
      </w:r>
      <w:r>
        <w:rPr>
          <w:spacing w:val="-5"/>
        </w:rPr>
        <w:t> </w:t>
      </w:r>
      <w:r>
        <w:rPr/>
        <w:t>regressions</w:t>
      </w:r>
      <w:r>
        <w:rPr>
          <w:spacing w:val="-5"/>
        </w:rPr>
        <w:t> </w:t>
      </w:r>
      <w:r>
        <w:rPr/>
        <w:t>are</w:t>
      </w:r>
      <w:r>
        <w:rPr>
          <w:spacing w:val="-4"/>
        </w:rPr>
        <w:t> </w:t>
      </w:r>
      <w:r>
        <w:rPr/>
        <w:t>statistically</w:t>
      </w:r>
      <w:r>
        <w:rPr>
          <w:spacing w:val="-5"/>
        </w:rPr>
        <w:t> </w:t>
      </w:r>
      <w:r>
        <w:rPr/>
        <w:t>nonsignifi- cant, the size of the estimated treatment effect is stable and significant at the 95% level in 13 of the 16 models. The estimated effects in the placebo regressions, on the other hand, are consistently nonsignificant (in 10 specifications) or negative (in the remaining 6</w:t>
      </w:r>
      <w:r>
        <w:rPr>
          <w:spacing w:val="-20"/>
        </w:rPr>
        <w:t> </w:t>
      </w:r>
      <w:r>
        <w:rPr/>
        <w:t>specifi- cations). This means that voters discharged in the summer before an election are perhaps </w:t>
      </w:r>
      <w:r>
        <w:rPr>
          <w:rFonts w:ascii="Palatino Linotype"/>
          <w:i/>
        </w:rPr>
        <w:t>less </w:t>
      </w:r>
      <w:r>
        <w:rPr/>
        <w:t>likely to vote absent treatment. This implies our estimated effect of the executive order is, if anything, somewhat</w:t>
      </w:r>
      <w:r>
        <w:rPr>
          <w:spacing w:val="-12"/>
        </w:rPr>
        <w:t> </w:t>
      </w:r>
      <w:r>
        <w:rPr/>
        <w:t>conservative.</w:t>
      </w:r>
    </w:p>
    <w:p>
      <w:pPr>
        <w:pStyle w:val="BodyText"/>
        <w:rPr>
          <w:sz w:val="34"/>
        </w:rPr>
      </w:pPr>
    </w:p>
    <w:p>
      <w:pPr>
        <w:pStyle w:val="Heading2"/>
        <w:spacing w:before="298"/>
      </w:pPr>
      <w:bookmarkStart w:name="Instrumental Variables Approach" w:id="10"/>
      <w:bookmarkEnd w:id="10"/>
      <w:r>
        <w:rPr>
          <w:b w:val="0"/>
        </w:rPr>
      </w:r>
      <w:r>
        <w:rPr/>
        <w:t>Instrumental Variables Approach</w:t>
      </w:r>
    </w:p>
    <w:p>
      <w:pPr>
        <w:pStyle w:val="BodyText"/>
        <w:spacing w:before="8"/>
        <w:rPr>
          <w:rFonts w:ascii="Georgia"/>
          <w:b/>
          <w:sz w:val="40"/>
        </w:rPr>
      </w:pPr>
    </w:p>
    <w:p>
      <w:pPr>
        <w:pStyle w:val="BodyText"/>
        <w:spacing w:line="408" w:lineRule="auto"/>
        <w:ind w:left="120" w:right="1397"/>
        <w:jc w:val="both"/>
      </w:pPr>
      <w:r>
        <w:rPr/>
        <w:pict>
          <v:line style="position:absolute;mso-position-horizontal-relative:page;mso-position-vertical-relative:paragraph;z-index:-29944" from="72pt,93.546341pt" to="259.197pt,93.546341pt" stroked="true" strokeweight=".3985pt" strokecolor="#000000">
            <v:stroke dashstyle="solid"/>
            <w10:wrap type="none"/>
          </v:line>
        </w:pict>
      </w:r>
      <w:r>
        <w:rPr/>
        <w:t>The analyses in the previous sections indicate that the executive order was successful at increasing turnout and registration among formerly incarcerated individuals as a group. They do not, however, provide us an estimate of the effect of rights restoration prior to parole discharge on the specific individuals who were eligible for treatment. To  answer</w:t>
      </w:r>
    </w:p>
    <w:p>
      <w:pPr>
        <w:spacing w:line="199" w:lineRule="auto" w:before="0"/>
        <w:ind w:left="120" w:right="1307" w:firstLine="269"/>
        <w:jc w:val="left"/>
        <w:rPr>
          <w:rFonts w:ascii="LM Roman 10"/>
          <w:sz w:val="20"/>
        </w:rPr>
      </w:pPr>
      <w:r>
        <w:rPr>
          <w:position w:val="7"/>
          <w:sz w:val="14"/>
        </w:rPr>
        <w:t>4</w:t>
      </w:r>
      <w:r>
        <w:rPr>
          <w:rFonts w:ascii="LM Roman 10"/>
          <w:sz w:val="20"/>
        </w:rPr>
        <w:t>The post-treatment window never extends past the 2018 and 2016 registration deadlines; the estimates at the far right of Figure </w:t>
      </w:r>
      <w:hyperlink w:history="true" w:anchor="_bookmark26">
        <w:r>
          <w:rPr>
            <w:rFonts w:ascii="LM Roman 10"/>
            <w:sz w:val="20"/>
          </w:rPr>
          <w:t>1</w:t>
        </w:r>
      </w:hyperlink>
      <w:r>
        <w:rPr>
          <w:rFonts w:ascii="LM Roman 10"/>
          <w:sz w:val="20"/>
        </w:rPr>
        <w:t>, therefore, are only extending the window backwards in time.</w:t>
      </w:r>
    </w:p>
    <w:p>
      <w:pPr>
        <w:spacing w:after="0" w:line="199" w:lineRule="auto"/>
        <w:jc w:val="left"/>
        <w:rPr>
          <w:rFonts w:ascii="LM Roman 10"/>
          <w:sz w:val="20"/>
        </w:rPr>
        <w:sectPr>
          <w:pgSz w:w="12240" w:h="15840"/>
          <w:pgMar w:header="0" w:footer="912" w:top="1280" w:bottom="1100" w:left="1320" w:right="40"/>
        </w:sectPr>
      </w:pPr>
    </w:p>
    <w:p>
      <w:pPr>
        <w:pStyle w:val="BodyText"/>
        <w:spacing w:line="391" w:lineRule="auto" w:before="107"/>
        <w:ind w:left="120" w:right="1397"/>
        <w:jc w:val="both"/>
      </w:pPr>
      <w:r>
        <w:rPr/>
        <w:t>this question, </w:t>
      </w:r>
      <w:r>
        <w:rPr>
          <w:spacing w:val="-4"/>
        </w:rPr>
        <w:t>we </w:t>
      </w:r>
      <w:r>
        <w:rPr/>
        <w:t>must specifically control for whether an individual </w:t>
      </w:r>
      <w:r>
        <w:rPr>
          <w:rFonts w:ascii="Palatino Linotype" w:hAnsi="Palatino Linotype"/>
          <w:i/>
          <w:spacing w:val="2"/>
        </w:rPr>
        <w:t>actually </w:t>
      </w:r>
      <w:r>
        <w:rPr/>
        <w:t>had his rights restored</w:t>
      </w:r>
      <w:r>
        <w:rPr>
          <w:spacing w:val="-19"/>
        </w:rPr>
        <w:t> </w:t>
      </w:r>
      <w:r>
        <w:rPr/>
        <w:t>before</w:t>
      </w:r>
      <w:r>
        <w:rPr>
          <w:spacing w:val="-18"/>
        </w:rPr>
        <w:t> </w:t>
      </w:r>
      <w:r>
        <w:rPr/>
        <w:t>he</w:t>
      </w:r>
      <w:r>
        <w:rPr>
          <w:spacing w:val="-18"/>
        </w:rPr>
        <w:t> </w:t>
      </w:r>
      <w:r>
        <w:rPr>
          <w:spacing w:val="-3"/>
        </w:rPr>
        <w:t>was</w:t>
      </w:r>
      <w:r>
        <w:rPr>
          <w:spacing w:val="-19"/>
        </w:rPr>
        <w:t> </w:t>
      </w:r>
      <w:r>
        <w:rPr/>
        <w:t>discharged</w:t>
      </w:r>
      <w:r>
        <w:rPr>
          <w:spacing w:val="-18"/>
        </w:rPr>
        <w:t> </w:t>
      </w:r>
      <w:r>
        <w:rPr/>
        <w:t>from</w:t>
      </w:r>
      <w:r>
        <w:rPr>
          <w:spacing w:val="-18"/>
        </w:rPr>
        <w:t> </w:t>
      </w:r>
      <w:r>
        <w:rPr/>
        <w:t>parole</w:t>
      </w:r>
      <w:r>
        <w:rPr>
          <w:spacing w:val="-18"/>
        </w:rPr>
        <w:t> </w:t>
      </w:r>
      <w:r>
        <w:rPr/>
        <w:t>—</w:t>
      </w:r>
      <w:r>
        <w:rPr>
          <w:spacing w:val="-19"/>
        </w:rPr>
        <w:t> </w:t>
      </w:r>
      <w:r>
        <w:rPr/>
        <w:t>not</w:t>
      </w:r>
      <w:r>
        <w:rPr>
          <w:spacing w:val="-18"/>
        </w:rPr>
        <w:t> </w:t>
      </w:r>
      <w:r>
        <w:rPr/>
        <w:t>simply</w:t>
      </w:r>
      <w:r>
        <w:rPr>
          <w:spacing w:val="-18"/>
        </w:rPr>
        <w:t> </w:t>
      </w:r>
      <w:r>
        <w:rPr/>
        <w:t>whether</w:t>
      </w:r>
      <w:r>
        <w:rPr>
          <w:spacing w:val="-18"/>
        </w:rPr>
        <w:t> </w:t>
      </w:r>
      <w:r>
        <w:rPr/>
        <w:t>he</w:t>
      </w:r>
      <w:r>
        <w:rPr>
          <w:spacing w:val="-19"/>
        </w:rPr>
        <w:t> </w:t>
      </w:r>
      <w:r>
        <w:rPr>
          <w:spacing w:val="-3"/>
        </w:rPr>
        <w:t>was</w:t>
      </w:r>
      <w:r>
        <w:rPr>
          <w:spacing w:val="-18"/>
        </w:rPr>
        <w:t> </w:t>
      </w:r>
      <w:r>
        <w:rPr/>
        <w:t>discharged</w:t>
      </w:r>
      <w:r>
        <w:rPr>
          <w:spacing w:val="-18"/>
        </w:rPr>
        <w:t> </w:t>
      </w:r>
      <w:r>
        <w:rPr/>
        <w:t>after the</w:t>
      </w:r>
      <w:r>
        <w:rPr>
          <w:spacing w:val="-5"/>
        </w:rPr>
        <w:t> </w:t>
      </w:r>
      <w:r>
        <w:rPr/>
        <w:t>policy</w:t>
      </w:r>
      <w:r>
        <w:rPr>
          <w:spacing w:val="-5"/>
        </w:rPr>
        <w:t> </w:t>
      </w:r>
      <w:r>
        <w:rPr/>
        <w:t>change.</w:t>
      </w:r>
      <w:r>
        <w:rPr>
          <w:spacing w:val="16"/>
        </w:rPr>
        <w:t> </w:t>
      </w:r>
      <w:r>
        <w:rPr/>
        <w:t>I</w:t>
      </w:r>
      <w:r>
        <w:rPr>
          <w:spacing w:val="-5"/>
        </w:rPr>
        <w:t> </w:t>
      </w:r>
      <w:r>
        <w:rPr/>
        <w:t>consider</w:t>
      </w:r>
      <w:r>
        <w:rPr>
          <w:spacing w:val="-4"/>
        </w:rPr>
        <w:t> </w:t>
      </w:r>
      <w:r>
        <w:rPr/>
        <w:t>individuals</w:t>
      </w:r>
      <w:r>
        <w:rPr>
          <w:spacing w:val="-5"/>
        </w:rPr>
        <w:t> </w:t>
      </w:r>
      <w:r>
        <w:rPr/>
        <w:t>discharged</w:t>
      </w:r>
      <w:r>
        <w:rPr>
          <w:spacing w:val="-5"/>
        </w:rPr>
        <w:t> </w:t>
      </w:r>
      <w:r>
        <w:rPr/>
        <w:t>on</w:t>
      </w:r>
      <w:r>
        <w:rPr>
          <w:spacing w:val="-4"/>
        </w:rPr>
        <w:t> </w:t>
      </w:r>
      <w:r>
        <w:rPr/>
        <w:t>or</w:t>
      </w:r>
      <w:r>
        <w:rPr>
          <w:spacing w:val="-5"/>
        </w:rPr>
        <w:t> </w:t>
      </w:r>
      <w:r>
        <w:rPr/>
        <w:t>after</w:t>
      </w:r>
      <w:r>
        <w:rPr>
          <w:spacing w:val="-5"/>
        </w:rPr>
        <w:t> </w:t>
      </w:r>
      <w:r>
        <w:rPr>
          <w:spacing w:val="-3"/>
        </w:rPr>
        <w:t>May</w:t>
      </w:r>
      <w:r>
        <w:rPr>
          <w:spacing w:val="-5"/>
        </w:rPr>
        <w:t> </w:t>
      </w:r>
      <w:r>
        <w:rPr/>
        <w:t>18</w:t>
      </w:r>
      <w:r>
        <w:rPr>
          <w:spacing w:val="-4"/>
        </w:rPr>
        <w:t> </w:t>
      </w:r>
      <w:r>
        <w:rPr/>
        <w:t>whose</w:t>
      </w:r>
      <w:r>
        <w:rPr>
          <w:spacing w:val="-5"/>
        </w:rPr>
        <w:t> </w:t>
      </w:r>
      <w:r>
        <w:rPr/>
        <w:t>rights</w:t>
      </w:r>
      <w:r>
        <w:rPr>
          <w:spacing w:val="-5"/>
        </w:rPr>
        <w:t> </w:t>
      </w:r>
      <w:r>
        <w:rPr/>
        <w:t>were</w:t>
      </w:r>
      <w:r>
        <w:rPr>
          <w:spacing w:val="-5"/>
        </w:rPr>
        <w:t> </w:t>
      </w:r>
      <w:r>
        <w:rPr/>
        <w:t>in</w:t>
      </w:r>
    </w:p>
    <w:p>
      <w:pPr>
        <w:pStyle w:val="BodyText"/>
        <w:spacing w:line="408" w:lineRule="auto" w:before="13"/>
        <w:ind w:left="120" w:right="1397"/>
        <w:jc w:val="both"/>
      </w:pPr>
      <w:r>
        <w:rPr/>
        <w:t>fact</w:t>
      </w:r>
      <w:r>
        <w:rPr>
          <w:spacing w:val="-7"/>
        </w:rPr>
        <w:t> </w:t>
      </w:r>
      <w:r>
        <w:rPr/>
        <w:t>restored</w:t>
      </w:r>
      <w:r>
        <w:rPr>
          <w:spacing w:val="-6"/>
        </w:rPr>
        <w:t> </w:t>
      </w:r>
      <w:r>
        <w:rPr/>
        <w:t>prior</w:t>
      </w:r>
      <w:r>
        <w:rPr>
          <w:spacing w:val="-6"/>
        </w:rPr>
        <w:t> </w:t>
      </w:r>
      <w:r>
        <w:rPr/>
        <w:t>to</w:t>
      </w:r>
      <w:r>
        <w:rPr>
          <w:spacing w:val="-6"/>
        </w:rPr>
        <w:t> </w:t>
      </w:r>
      <w:r>
        <w:rPr/>
        <w:t>discharge</w:t>
      </w:r>
      <w:r>
        <w:rPr>
          <w:spacing w:val="-7"/>
        </w:rPr>
        <w:t> </w:t>
      </w:r>
      <w:r>
        <w:rPr/>
        <w:t>from</w:t>
      </w:r>
      <w:r>
        <w:rPr>
          <w:spacing w:val="-6"/>
        </w:rPr>
        <w:t> </w:t>
      </w:r>
      <w:r>
        <w:rPr/>
        <w:t>parole</w:t>
      </w:r>
      <w:r>
        <w:rPr>
          <w:spacing w:val="-6"/>
        </w:rPr>
        <w:t> </w:t>
      </w:r>
      <w:r>
        <w:rPr/>
        <w:t>as</w:t>
      </w:r>
      <w:r>
        <w:rPr>
          <w:spacing w:val="-6"/>
        </w:rPr>
        <w:t> </w:t>
      </w:r>
      <w:r>
        <w:rPr>
          <w:spacing w:val="-3"/>
        </w:rPr>
        <w:t>“compliers.”</w:t>
      </w:r>
      <w:r>
        <w:rPr>
          <w:spacing w:val="13"/>
        </w:rPr>
        <w:t> </w:t>
      </w:r>
      <w:r>
        <w:rPr/>
        <w:t>As</w:t>
      </w:r>
      <w:r>
        <w:rPr>
          <w:spacing w:val="-6"/>
        </w:rPr>
        <w:t> </w:t>
      </w:r>
      <w:r>
        <w:rPr/>
        <w:t>mentioned</w:t>
      </w:r>
      <w:r>
        <w:rPr>
          <w:spacing w:val="-6"/>
        </w:rPr>
        <w:t> </w:t>
      </w:r>
      <w:r>
        <w:rPr/>
        <w:t>above,</w:t>
      </w:r>
      <w:r>
        <w:rPr>
          <w:spacing w:val="-6"/>
        </w:rPr>
        <w:t> </w:t>
      </w:r>
      <w:r>
        <w:rPr/>
        <w:t>some</w:t>
      </w:r>
      <w:r>
        <w:rPr>
          <w:spacing w:val="-6"/>
        </w:rPr>
        <w:t> </w:t>
      </w:r>
      <w:r>
        <w:rPr/>
        <w:t>1,200 individuals who were discharged after the policy </w:t>
      </w:r>
      <w:r>
        <w:rPr>
          <w:spacing w:val="-4"/>
        </w:rPr>
        <w:t>went </w:t>
      </w:r>
      <w:r>
        <w:rPr/>
        <w:t>into effect did not </w:t>
      </w:r>
      <w:r>
        <w:rPr>
          <w:spacing w:val="-4"/>
        </w:rPr>
        <w:t>have </w:t>
      </w:r>
      <w:r>
        <w:rPr/>
        <w:t>their voting rights</w:t>
      </w:r>
      <w:r>
        <w:rPr>
          <w:spacing w:val="23"/>
        </w:rPr>
        <w:t> </w:t>
      </w:r>
      <w:r>
        <w:rPr/>
        <w:t>restored.</w:t>
      </w:r>
    </w:p>
    <w:p>
      <w:pPr>
        <w:pStyle w:val="BodyText"/>
        <w:spacing w:line="408" w:lineRule="auto" w:before="119"/>
        <w:ind w:left="120" w:right="1397"/>
        <w:jc w:val="both"/>
      </w:pPr>
      <w:r>
        <w:rPr/>
        <w:t>A</w:t>
      </w:r>
      <w:r>
        <w:rPr>
          <w:spacing w:val="-4"/>
        </w:rPr>
        <w:t> </w:t>
      </w:r>
      <w:r>
        <w:rPr/>
        <w:t>two-stage</w:t>
      </w:r>
      <w:r>
        <w:rPr>
          <w:spacing w:val="-3"/>
        </w:rPr>
        <w:t> </w:t>
      </w:r>
      <w:r>
        <w:rPr/>
        <w:t>least</w:t>
      </w:r>
      <w:r>
        <w:rPr>
          <w:spacing w:val="-3"/>
        </w:rPr>
        <w:t> </w:t>
      </w:r>
      <w:r>
        <w:rPr/>
        <w:t>squares</w:t>
      </w:r>
      <w:r>
        <w:rPr>
          <w:spacing w:val="-3"/>
        </w:rPr>
        <w:t> </w:t>
      </w:r>
      <w:r>
        <w:rPr/>
        <w:t>model</w:t>
      </w:r>
      <w:r>
        <w:rPr>
          <w:spacing w:val="-3"/>
        </w:rPr>
        <w:t> </w:t>
      </w:r>
      <w:r>
        <w:rPr/>
        <w:t>allows</w:t>
      </w:r>
      <w:r>
        <w:rPr>
          <w:spacing w:val="-4"/>
        </w:rPr>
        <w:t> </w:t>
      </w:r>
      <w:r>
        <w:rPr/>
        <w:t>me</w:t>
      </w:r>
      <w:r>
        <w:rPr>
          <w:spacing w:val="-3"/>
        </w:rPr>
        <w:t> </w:t>
      </w:r>
      <w:r>
        <w:rPr/>
        <w:t>to</w:t>
      </w:r>
      <w:r>
        <w:rPr>
          <w:spacing w:val="-3"/>
        </w:rPr>
        <w:t> </w:t>
      </w:r>
      <w:r>
        <w:rPr/>
        <w:t>leverage</w:t>
      </w:r>
      <w:r>
        <w:rPr>
          <w:spacing w:val="-3"/>
        </w:rPr>
        <w:t> </w:t>
      </w:r>
      <w:r>
        <w:rPr/>
        <w:t>the</w:t>
      </w:r>
      <w:r>
        <w:rPr>
          <w:spacing w:val="-3"/>
        </w:rPr>
        <w:t> </w:t>
      </w:r>
      <w:r>
        <w:rPr/>
        <w:t>random</w:t>
      </w:r>
      <w:r>
        <w:rPr>
          <w:spacing w:val="-4"/>
        </w:rPr>
        <w:t> </w:t>
      </w:r>
      <w:r>
        <w:rPr/>
        <w:t>assignment</w:t>
      </w:r>
      <w:r>
        <w:rPr>
          <w:spacing w:val="-3"/>
        </w:rPr>
        <w:t> </w:t>
      </w:r>
      <w:r>
        <w:rPr/>
        <w:t>to</w:t>
      </w:r>
      <w:r>
        <w:rPr>
          <w:spacing w:val="-3"/>
        </w:rPr>
        <w:t> </w:t>
      </w:r>
      <w:r>
        <w:rPr/>
        <w:t>treatment to identify the complier average causal effect (CACE). </w:t>
      </w:r>
      <w:r>
        <w:rPr>
          <w:spacing w:val="-10"/>
        </w:rPr>
        <w:t>To  </w:t>
      </w:r>
      <w:r>
        <w:rPr/>
        <w:t>use assignment to treatment as   an instrument for compliance, assignment to treatment group must </w:t>
      </w:r>
      <w:r>
        <w:rPr>
          <w:spacing w:val="3"/>
        </w:rPr>
        <w:t>be </w:t>
      </w:r>
      <w:r>
        <w:rPr/>
        <w:t>uncorrelated with the outcome variable except via the treatment (Angrist, Imbens, and Rubin </w:t>
      </w:r>
      <w:hyperlink w:history="true" w:anchor="_bookmark0">
        <w:r>
          <w:rPr/>
          <w:t>1996</w:t>
        </w:r>
      </w:hyperlink>
      <w:r>
        <w:rPr/>
        <w:t>). In other words,</w:t>
      </w:r>
      <w:r>
        <w:rPr>
          <w:spacing w:val="18"/>
        </w:rPr>
        <w:t> </w:t>
      </w:r>
      <w:r>
        <w:rPr>
          <w:spacing w:val="-4"/>
        </w:rPr>
        <w:t>we</w:t>
      </w:r>
      <w:r>
        <w:rPr>
          <w:spacing w:val="17"/>
        </w:rPr>
        <w:t> </w:t>
      </w:r>
      <w:r>
        <w:rPr/>
        <w:t>can</w:t>
      </w:r>
      <w:r>
        <w:rPr>
          <w:spacing w:val="19"/>
        </w:rPr>
        <w:t> </w:t>
      </w:r>
      <w:r>
        <w:rPr/>
        <w:t>only</w:t>
      </w:r>
      <w:r>
        <w:rPr>
          <w:spacing w:val="18"/>
        </w:rPr>
        <w:t> </w:t>
      </w:r>
      <w:r>
        <w:rPr/>
        <w:t>uncover</w:t>
      </w:r>
      <w:r>
        <w:rPr>
          <w:spacing w:val="17"/>
        </w:rPr>
        <w:t> </w:t>
      </w:r>
      <w:r>
        <w:rPr/>
        <w:t>the</w:t>
      </w:r>
      <w:r>
        <w:rPr>
          <w:spacing w:val="19"/>
        </w:rPr>
        <w:t> </w:t>
      </w:r>
      <w:r>
        <w:rPr/>
        <w:t>CACE</w:t>
      </w:r>
      <w:r>
        <w:rPr>
          <w:spacing w:val="17"/>
        </w:rPr>
        <w:t> </w:t>
      </w:r>
      <w:r>
        <w:rPr/>
        <w:t>in</w:t>
      </w:r>
      <w:r>
        <w:rPr>
          <w:spacing w:val="18"/>
        </w:rPr>
        <w:t> </w:t>
      </w:r>
      <w:r>
        <w:rPr/>
        <w:t>this</w:t>
      </w:r>
      <w:r>
        <w:rPr>
          <w:spacing w:val="19"/>
        </w:rPr>
        <w:t> </w:t>
      </w:r>
      <w:r>
        <w:rPr/>
        <w:t>setup</w:t>
      </w:r>
      <w:r>
        <w:rPr>
          <w:spacing w:val="18"/>
        </w:rPr>
        <w:t> </w:t>
      </w:r>
      <w:r>
        <w:rPr/>
        <w:t>if,</w:t>
      </w:r>
      <w:r>
        <w:rPr>
          <w:spacing w:val="18"/>
        </w:rPr>
        <w:t> </w:t>
      </w:r>
      <w:r>
        <w:rPr/>
        <w:t>in</w:t>
      </w:r>
      <w:r>
        <w:rPr>
          <w:spacing w:val="19"/>
        </w:rPr>
        <w:t> </w:t>
      </w:r>
      <w:r>
        <w:rPr/>
        <w:t>the</w:t>
      </w:r>
      <w:r>
        <w:rPr>
          <w:spacing w:val="18"/>
        </w:rPr>
        <w:t> </w:t>
      </w:r>
      <w:r>
        <w:rPr/>
        <w:t>absence</w:t>
      </w:r>
      <w:r>
        <w:rPr>
          <w:spacing w:val="18"/>
        </w:rPr>
        <w:t> </w:t>
      </w:r>
      <w:r>
        <w:rPr/>
        <w:t>of</w:t>
      </w:r>
      <w:r>
        <w:rPr>
          <w:spacing w:val="19"/>
        </w:rPr>
        <w:t> </w:t>
      </w:r>
      <w:r>
        <w:rPr/>
        <w:t>the</w:t>
      </w:r>
      <w:r>
        <w:rPr>
          <w:spacing w:val="18"/>
        </w:rPr>
        <w:t> </w:t>
      </w:r>
      <w:r>
        <w:rPr/>
        <w:t>policy</w:t>
      </w:r>
      <w:r>
        <w:rPr>
          <w:spacing w:val="18"/>
        </w:rPr>
        <w:t> </w:t>
      </w:r>
      <w:r>
        <w:rPr/>
        <w:t>change,</w:t>
      </w:r>
    </w:p>
    <w:p>
      <w:pPr>
        <w:pStyle w:val="BodyText"/>
        <w:spacing w:line="388" w:lineRule="auto"/>
        <w:ind w:left="120" w:right="1397"/>
        <w:jc w:val="both"/>
      </w:pPr>
      <w:r>
        <w:rPr/>
        <w:t>individuals</w:t>
      </w:r>
      <w:r>
        <w:rPr>
          <w:spacing w:val="-10"/>
        </w:rPr>
        <w:t> </w:t>
      </w:r>
      <w:r>
        <w:rPr/>
        <w:t>discharged</w:t>
      </w:r>
      <w:r>
        <w:rPr>
          <w:spacing w:val="-9"/>
        </w:rPr>
        <w:t> </w:t>
      </w:r>
      <w:r>
        <w:rPr/>
        <w:t>from</w:t>
      </w:r>
      <w:r>
        <w:rPr>
          <w:spacing w:val="-9"/>
        </w:rPr>
        <w:t> </w:t>
      </w:r>
      <w:r>
        <w:rPr/>
        <w:t>parole</w:t>
      </w:r>
      <w:r>
        <w:rPr>
          <w:spacing w:val="-9"/>
        </w:rPr>
        <w:t> </w:t>
      </w:r>
      <w:r>
        <w:rPr/>
        <w:t>before</w:t>
      </w:r>
      <w:r>
        <w:rPr>
          <w:spacing w:val="-9"/>
        </w:rPr>
        <w:t> </w:t>
      </w:r>
      <w:r>
        <w:rPr/>
        <w:t>and</w:t>
      </w:r>
      <w:r>
        <w:rPr>
          <w:spacing w:val="-9"/>
        </w:rPr>
        <w:t> </w:t>
      </w:r>
      <w:r>
        <w:rPr/>
        <w:t>after</w:t>
      </w:r>
      <w:r>
        <w:rPr>
          <w:spacing w:val="-9"/>
        </w:rPr>
        <w:t> </w:t>
      </w:r>
      <w:r>
        <w:rPr>
          <w:spacing w:val="-3"/>
        </w:rPr>
        <w:t>May</w:t>
      </w:r>
      <w:r>
        <w:rPr>
          <w:spacing w:val="-10"/>
        </w:rPr>
        <w:t> </w:t>
      </w:r>
      <w:r>
        <w:rPr/>
        <w:t>18</w:t>
      </w:r>
      <w:r>
        <w:rPr>
          <w:spacing w:val="-9"/>
        </w:rPr>
        <w:t> </w:t>
      </w:r>
      <w:r>
        <w:rPr/>
        <w:t>would</w:t>
      </w:r>
      <w:r>
        <w:rPr>
          <w:spacing w:val="-9"/>
        </w:rPr>
        <w:t> </w:t>
      </w:r>
      <w:r>
        <w:rPr>
          <w:spacing w:val="-4"/>
        </w:rPr>
        <w:t>have</w:t>
      </w:r>
      <w:r>
        <w:rPr>
          <w:spacing w:val="-9"/>
        </w:rPr>
        <w:t> </w:t>
      </w:r>
      <w:r>
        <w:rPr/>
        <w:t>registered</w:t>
      </w:r>
      <w:r>
        <w:rPr>
          <w:spacing w:val="-9"/>
        </w:rPr>
        <w:t> </w:t>
      </w:r>
      <w:r>
        <w:rPr/>
        <w:t>and</w:t>
      </w:r>
      <w:r>
        <w:rPr>
          <w:spacing w:val="-9"/>
        </w:rPr>
        <w:t> </w:t>
      </w:r>
      <w:r>
        <w:rPr/>
        <w:t>voted at the same rate in 2018.  The nonsignificance of the coeﬀicients </w:t>
      </w:r>
      <w:r>
        <w:rPr>
          <w:rFonts w:ascii="Palatino Linotype" w:hAnsi="Palatino Linotype"/>
          <w:i/>
        </w:rPr>
        <w:t>Days off Parole </w:t>
      </w:r>
      <w:r>
        <w:rPr/>
        <w:t>in </w:t>
      </w:r>
      <w:r>
        <w:rPr>
          <w:spacing w:val="-4"/>
        </w:rPr>
        <w:t>Tables   </w:t>
      </w:r>
      <w:r>
        <w:rPr>
          <w:spacing w:val="44"/>
        </w:rPr>
        <w:t> </w:t>
      </w:r>
      <w:hyperlink w:history="true" w:anchor="_bookmark21">
        <w:r>
          <w:rPr/>
          <w:t>2 </w:t>
        </w:r>
      </w:hyperlink>
      <w:r>
        <w:rPr/>
        <w:t>and </w:t>
      </w:r>
      <w:hyperlink w:history="true" w:anchor="_bookmark23">
        <w:r>
          <w:rPr/>
          <w:t>4</w:t>
        </w:r>
      </w:hyperlink>
      <w:r>
        <w:rPr/>
        <w:t>, and the general nonsignificance of the placebo regressions in Figure </w:t>
      </w:r>
      <w:hyperlink w:history="true" w:anchor="_bookmark26">
        <w:r>
          <w:rPr/>
          <w:t>1 </w:t>
        </w:r>
      </w:hyperlink>
      <w:r>
        <w:rPr/>
        <w:t>indicate that this condition is</w:t>
      </w:r>
      <w:r>
        <w:rPr>
          <w:spacing w:val="21"/>
        </w:rPr>
        <w:t> </w:t>
      </w:r>
      <w:r>
        <w:rPr/>
        <w:t>met.</w:t>
      </w:r>
    </w:p>
    <w:p>
      <w:pPr>
        <w:spacing w:line="381" w:lineRule="auto" w:before="140"/>
        <w:ind w:left="120" w:right="1399" w:firstLine="0"/>
        <w:jc w:val="both"/>
        <w:rPr>
          <w:rFonts w:ascii="Palatino Linotype" w:hAnsi="Palatino Linotype"/>
          <w:i/>
          <w:sz w:val="24"/>
        </w:rPr>
      </w:pPr>
      <w:r>
        <w:rPr>
          <w:spacing w:val="-4"/>
          <w:sz w:val="24"/>
        </w:rPr>
        <w:t>Table </w:t>
      </w:r>
      <w:hyperlink w:history="true" w:anchor="_bookmark25">
        <w:r>
          <w:rPr>
            <w:sz w:val="24"/>
          </w:rPr>
          <w:t>6</w:t>
        </w:r>
      </w:hyperlink>
      <w:r>
        <w:rPr>
          <w:sz w:val="24"/>
        </w:rPr>
        <w:t> presents the results of the two-stage least squares regression. Each model includes </w:t>
      </w:r>
      <w:r>
        <w:rPr>
          <w:rFonts w:ascii="Palatino Linotype" w:hAnsi="Palatino Linotype"/>
          <w:i/>
          <w:sz w:val="24"/>
        </w:rPr>
        <w:t>Rights </w:t>
      </w:r>
      <w:r>
        <w:rPr>
          <w:rFonts w:ascii="Palatino Linotype" w:hAnsi="Palatino Linotype"/>
          <w:i/>
          <w:spacing w:val="-5"/>
          <w:sz w:val="24"/>
        </w:rPr>
        <w:t>Restored </w:t>
      </w:r>
      <w:r>
        <w:rPr>
          <w:rFonts w:ascii="Palatino Linotype" w:hAnsi="Palatino Linotype"/>
          <w:i/>
          <w:sz w:val="24"/>
        </w:rPr>
        <w:t>Before Discharge </w:t>
      </w:r>
      <w:r>
        <w:rPr>
          <w:sz w:val="24"/>
        </w:rPr>
        <w:t>(instrumented </w:t>
      </w:r>
      <w:r>
        <w:rPr>
          <w:spacing w:val="-4"/>
          <w:sz w:val="24"/>
        </w:rPr>
        <w:t>by </w:t>
      </w:r>
      <w:r>
        <w:rPr>
          <w:rFonts w:ascii="Palatino Linotype" w:hAnsi="Palatino Linotype"/>
          <w:i/>
          <w:spacing w:val="-3"/>
          <w:sz w:val="24"/>
        </w:rPr>
        <w:t>Discharged  </w:t>
      </w:r>
      <w:r>
        <w:rPr>
          <w:rFonts w:ascii="Palatino Linotype" w:hAnsi="Palatino Linotype"/>
          <w:i/>
          <w:sz w:val="24"/>
        </w:rPr>
        <w:t>After EO 181</w:t>
      </w:r>
      <w:r>
        <w:rPr>
          <w:sz w:val="24"/>
        </w:rPr>
        <w:t>) while  Models  2 and 4 once again test whether the CACE </w:t>
      </w:r>
      <w:r>
        <w:rPr>
          <w:spacing w:val="-3"/>
          <w:sz w:val="24"/>
        </w:rPr>
        <w:t>was </w:t>
      </w:r>
      <w:r>
        <w:rPr>
          <w:sz w:val="24"/>
        </w:rPr>
        <w:t>different for Black individuals than for non-Black  individuals.  </w:t>
      </w:r>
      <w:r>
        <w:rPr>
          <w:rFonts w:ascii="Palatino Linotype" w:hAnsi="Palatino Linotype"/>
          <w:i/>
          <w:sz w:val="24"/>
        </w:rPr>
        <w:t>Black  </w:t>
      </w:r>
      <w:r>
        <w:rPr>
          <w:rFonts w:ascii="Palatino Linotype" w:hAnsi="Palatino Linotype"/>
          <w:i/>
          <w:w w:val="120"/>
          <w:sz w:val="24"/>
        </w:rPr>
        <w:t>× </w:t>
      </w:r>
      <w:r>
        <w:rPr>
          <w:rFonts w:ascii="Palatino Linotype" w:hAnsi="Palatino Linotype"/>
          <w:i/>
          <w:sz w:val="24"/>
        </w:rPr>
        <w:t>Rights  </w:t>
      </w:r>
      <w:r>
        <w:rPr>
          <w:rFonts w:ascii="Palatino Linotype" w:hAnsi="Palatino Linotype"/>
          <w:i/>
          <w:spacing w:val="-5"/>
          <w:sz w:val="24"/>
        </w:rPr>
        <w:t>Restored  </w:t>
      </w:r>
      <w:r>
        <w:rPr>
          <w:rFonts w:ascii="Palatino Linotype" w:hAnsi="Palatino Linotype"/>
          <w:i/>
          <w:sz w:val="24"/>
        </w:rPr>
        <w:t>Before  Discharge </w:t>
      </w:r>
      <w:r>
        <w:rPr>
          <w:sz w:val="24"/>
        </w:rPr>
        <w:t>is  instrumented  </w:t>
      </w:r>
      <w:r>
        <w:rPr>
          <w:spacing w:val="-4"/>
          <w:sz w:val="24"/>
        </w:rPr>
        <w:t>by</w:t>
      </w:r>
      <w:r>
        <w:rPr>
          <w:spacing w:val="31"/>
          <w:sz w:val="24"/>
        </w:rPr>
        <w:t> </w:t>
      </w:r>
      <w:r>
        <w:rPr>
          <w:rFonts w:ascii="Palatino Linotype" w:hAnsi="Palatino Linotype"/>
          <w:i/>
          <w:spacing w:val="-3"/>
          <w:sz w:val="24"/>
        </w:rPr>
        <w:t>Black</w:t>
      </w:r>
    </w:p>
    <w:p>
      <w:pPr>
        <w:spacing w:line="288" w:lineRule="exact" w:before="0"/>
        <w:ind w:left="120" w:right="0" w:firstLine="0"/>
        <w:jc w:val="both"/>
        <w:rPr>
          <w:sz w:val="24"/>
        </w:rPr>
      </w:pPr>
      <w:r>
        <w:rPr>
          <w:rFonts w:ascii="Palatino Linotype" w:hAnsi="Palatino Linotype"/>
          <w:i/>
          <w:w w:val="120"/>
          <w:sz w:val="24"/>
        </w:rPr>
        <w:t>×</w:t>
      </w:r>
      <w:r>
        <w:rPr>
          <w:rFonts w:ascii="Palatino Linotype" w:hAnsi="Palatino Linotype"/>
          <w:i/>
          <w:spacing w:val="15"/>
          <w:w w:val="120"/>
          <w:sz w:val="24"/>
        </w:rPr>
        <w:t> </w:t>
      </w:r>
      <w:r>
        <w:rPr>
          <w:rFonts w:ascii="Palatino Linotype" w:hAnsi="Palatino Linotype"/>
          <w:i/>
          <w:spacing w:val="-3"/>
          <w:sz w:val="24"/>
        </w:rPr>
        <w:t>Discharged</w:t>
      </w:r>
      <w:r>
        <w:rPr>
          <w:rFonts w:ascii="Palatino Linotype" w:hAnsi="Palatino Linotype"/>
          <w:i/>
          <w:spacing w:val="27"/>
          <w:sz w:val="24"/>
        </w:rPr>
        <w:t> </w:t>
      </w:r>
      <w:r>
        <w:rPr>
          <w:rFonts w:ascii="Palatino Linotype" w:hAnsi="Palatino Linotype"/>
          <w:i/>
          <w:sz w:val="24"/>
        </w:rPr>
        <w:t>After</w:t>
      </w:r>
      <w:r>
        <w:rPr>
          <w:rFonts w:ascii="Palatino Linotype" w:hAnsi="Palatino Linotype"/>
          <w:i/>
          <w:spacing w:val="27"/>
          <w:sz w:val="24"/>
        </w:rPr>
        <w:t> </w:t>
      </w:r>
      <w:r>
        <w:rPr>
          <w:rFonts w:ascii="Palatino Linotype" w:hAnsi="Palatino Linotype"/>
          <w:i/>
          <w:sz w:val="24"/>
        </w:rPr>
        <w:t>EO</w:t>
      </w:r>
      <w:r>
        <w:rPr>
          <w:rFonts w:ascii="Palatino Linotype" w:hAnsi="Palatino Linotype"/>
          <w:i/>
          <w:spacing w:val="28"/>
          <w:sz w:val="24"/>
        </w:rPr>
        <w:t> </w:t>
      </w:r>
      <w:r>
        <w:rPr>
          <w:rFonts w:ascii="Palatino Linotype" w:hAnsi="Palatino Linotype"/>
          <w:i/>
          <w:sz w:val="24"/>
        </w:rPr>
        <w:t>181</w:t>
      </w:r>
      <w:r>
        <w:rPr>
          <w:sz w:val="24"/>
        </w:rPr>
        <w:t>. </w:t>
      </w:r>
      <w:r>
        <w:rPr>
          <w:spacing w:val="18"/>
          <w:sz w:val="24"/>
        </w:rPr>
        <w:t> </w:t>
      </w:r>
      <w:r>
        <w:rPr>
          <w:sz w:val="24"/>
        </w:rPr>
        <w:t>As</w:t>
      </w:r>
      <w:r>
        <w:rPr>
          <w:spacing w:val="28"/>
          <w:sz w:val="24"/>
        </w:rPr>
        <w:t> </w:t>
      </w:r>
      <w:r>
        <w:rPr>
          <w:sz w:val="24"/>
        </w:rPr>
        <w:t>before,</w:t>
      </w:r>
      <w:r>
        <w:rPr>
          <w:spacing w:val="31"/>
          <w:sz w:val="24"/>
        </w:rPr>
        <w:t> </w:t>
      </w:r>
      <w:r>
        <w:rPr>
          <w:sz w:val="24"/>
        </w:rPr>
        <w:t>robust</w:t>
      </w:r>
      <w:r>
        <w:rPr>
          <w:spacing w:val="29"/>
          <w:sz w:val="24"/>
        </w:rPr>
        <w:t> </w:t>
      </w:r>
      <w:r>
        <w:rPr>
          <w:sz w:val="24"/>
        </w:rPr>
        <w:t>standard</w:t>
      </w:r>
      <w:r>
        <w:rPr>
          <w:spacing w:val="29"/>
          <w:sz w:val="24"/>
        </w:rPr>
        <w:t> </w:t>
      </w:r>
      <w:r>
        <w:rPr>
          <w:sz w:val="24"/>
        </w:rPr>
        <w:t>errors</w:t>
      </w:r>
      <w:r>
        <w:rPr>
          <w:spacing w:val="29"/>
          <w:sz w:val="24"/>
        </w:rPr>
        <w:t> </w:t>
      </w:r>
      <w:r>
        <w:rPr>
          <w:sz w:val="24"/>
        </w:rPr>
        <w:t>are</w:t>
      </w:r>
      <w:r>
        <w:rPr>
          <w:spacing w:val="29"/>
          <w:sz w:val="24"/>
        </w:rPr>
        <w:t> </w:t>
      </w:r>
      <w:r>
        <w:rPr>
          <w:sz w:val="24"/>
        </w:rPr>
        <w:t>clustered</w:t>
      </w:r>
      <w:r>
        <w:rPr>
          <w:spacing w:val="28"/>
          <w:sz w:val="24"/>
        </w:rPr>
        <w:t> </w:t>
      </w:r>
      <w:r>
        <w:rPr>
          <w:spacing w:val="-4"/>
          <w:sz w:val="24"/>
        </w:rPr>
        <w:t>by</w:t>
      </w:r>
      <w:r>
        <w:rPr>
          <w:spacing w:val="28"/>
          <w:sz w:val="24"/>
        </w:rPr>
        <w:t> </w:t>
      </w:r>
      <w:r>
        <w:rPr>
          <w:sz w:val="24"/>
        </w:rPr>
        <w:t>treatment</w:t>
      </w:r>
    </w:p>
    <w:p>
      <w:pPr>
        <w:pStyle w:val="BodyText"/>
        <w:spacing w:before="178"/>
        <w:ind w:left="120" w:right="8076"/>
      </w:pPr>
      <w:r>
        <w:rPr/>
        <w:t>assignment group.</w:t>
      </w:r>
    </w:p>
    <w:p>
      <w:pPr>
        <w:pStyle w:val="BodyText"/>
        <w:spacing w:before="11"/>
        <w:rPr>
          <w:sz w:val="26"/>
        </w:rPr>
      </w:pPr>
    </w:p>
    <w:p>
      <w:pPr>
        <w:pStyle w:val="BodyText"/>
        <w:ind w:left="120" w:right="8076"/>
      </w:pPr>
      <w:r>
        <w:rPr>
          <w:w w:val="110"/>
        </w:rPr>
        <w:t>TABLE 6 ABOUT HERE</w:t>
      </w:r>
    </w:p>
    <w:p>
      <w:pPr>
        <w:pStyle w:val="BodyText"/>
        <w:rPr>
          <w:sz w:val="27"/>
        </w:rPr>
      </w:pPr>
    </w:p>
    <w:p>
      <w:pPr>
        <w:pStyle w:val="BodyText"/>
        <w:spacing w:line="408" w:lineRule="auto"/>
        <w:ind w:left="120" w:right="1397"/>
        <w:jc w:val="both"/>
      </w:pPr>
      <w:r>
        <w:rPr/>
        <w:t>The two-stage least squares approach indicates that the CACE was roughly 1.1 percentage points (or 18 percent) for registration (Model 1) and 0.9 percentage points (or 39 percent) for turnout (Model 3). These models once again indicate that the treatment effect was substantially smaller, if not nonexistent, for Black individuals.</w:t>
      </w:r>
    </w:p>
    <w:p>
      <w:pPr>
        <w:spacing w:after="0" w:line="408" w:lineRule="auto"/>
        <w:jc w:val="both"/>
        <w:sectPr>
          <w:pgSz w:w="12240" w:h="15840"/>
          <w:pgMar w:header="0" w:footer="912" w:top="1320" w:bottom="1100" w:left="1320" w:right="40"/>
        </w:sectPr>
      </w:pPr>
    </w:p>
    <w:p>
      <w:pPr>
        <w:pStyle w:val="Heading2"/>
        <w:spacing w:before="142"/>
      </w:pPr>
      <w:bookmarkStart w:name="Discussion" w:id="11"/>
      <w:bookmarkEnd w:id="11"/>
      <w:r>
        <w:rPr>
          <w:b w:val="0"/>
        </w:rPr>
      </w:r>
      <w:r>
        <w:rPr/>
        <w:t>Discussion</w:t>
      </w:r>
    </w:p>
    <w:p>
      <w:pPr>
        <w:pStyle w:val="BodyText"/>
        <w:spacing w:line="478" w:lineRule="exact" w:before="309"/>
        <w:ind w:left="119" w:right="1397"/>
        <w:jc w:val="both"/>
      </w:pPr>
      <w:r>
        <w:rPr/>
        <w:t>Restoring voting rights to individuals on parole is an important step </w:t>
      </w:r>
      <w:r>
        <w:rPr>
          <w:spacing w:val="-3"/>
        </w:rPr>
        <w:t>toward </w:t>
      </w:r>
      <w:r>
        <w:rPr/>
        <w:t>dismantling</w:t>
      </w:r>
      <w:r>
        <w:rPr>
          <w:spacing w:val="-16"/>
        </w:rPr>
        <w:t> </w:t>
      </w:r>
      <w:r>
        <w:rPr/>
        <w:t>the disenfranchisement (both </w:t>
      </w:r>
      <w:r>
        <w:rPr>
          <w:rFonts w:ascii="Palatino Linotype" w:hAnsi="Palatino Linotype"/>
          <w:i/>
        </w:rPr>
        <w:t>de </w:t>
      </w:r>
      <w:r>
        <w:rPr>
          <w:rFonts w:ascii="Palatino Linotype" w:hAnsi="Palatino Linotype"/>
          <w:i/>
          <w:spacing w:val="-3"/>
        </w:rPr>
        <w:t>jure </w:t>
      </w:r>
      <w:r>
        <w:rPr/>
        <w:t>and </w:t>
      </w:r>
      <w:r>
        <w:rPr>
          <w:rFonts w:ascii="Palatino Linotype" w:hAnsi="Palatino Linotype"/>
          <w:i/>
        </w:rPr>
        <w:t>de facto</w:t>
      </w:r>
      <w:r>
        <w:rPr/>
        <w:t>) of communities of color disproportionately caught up in the criminal justice system. Prior to New </w:t>
      </w:r>
      <w:r>
        <w:rPr>
          <w:spacing w:val="-4"/>
        </w:rPr>
        <w:t>York’s </w:t>
      </w:r>
      <w:r>
        <w:rPr/>
        <w:t>Executive Order 181, indi- viduals were required to wait until they finished their parole term to register to vote. That changed in 2018. On October 12th — the registration deadline for the 2018 midterms — there were 21,863 New </w:t>
      </w:r>
      <w:r>
        <w:rPr>
          <w:spacing w:val="-4"/>
        </w:rPr>
        <w:t>Yorkers </w:t>
      </w:r>
      <w:r>
        <w:rPr/>
        <w:t>actively on parole whose voting rights had been restored. Without the executive order, every single one of these individuals would </w:t>
      </w:r>
      <w:r>
        <w:rPr>
          <w:spacing w:val="-4"/>
        </w:rPr>
        <w:t>have </w:t>
      </w:r>
      <w:r>
        <w:rPr/>
        <w:t>been barred from participating. Though turnout among this group </w:t>
      </w:r>
      <w:r>
        <w:rPr>
          <w:spacing w:val="-3"/>
        </w:rPr>
        <w:t>was low  </w:t>
      </w:r>
      <w:r>
        <w:rPr/>
        <w:t>(just 832,  or 3.81 percent,  of these individuals successfully cast a ballot), their re-enfranchisement marks an</w:t>
      </w:r>
      <w:r>
        <w:rPr>
          <w:spacing w:val="-35"/>
        </w:rPr>
        <w:t> </w:t>
      </w:r>
      <w:r>
        <w:rPr>
          <w:spacing w:val="-3"/>
        </w:rPr>
        <w:t>important </w:t>
      </w:r>
      <w:r>
        <w:rPr/>
        <w:t>milestone for New </w:t>
      </w:r>
      <w:r>
        <w:rPr>
          <w:spacing w:val="-5"/>
        </w:rPr>
        <w:t>York</w:t>
      </w:r>
      <w:r>
        <w:rPr>
          <w:spacing w:val="1"/>
        </w:rPr>
        <w:t> </w:t>
      </w:r>
      <w:r>
        <w:rPr/>
        <w:t>State.</w:t>
      </w:r>
    </w:p>
    <w:p>
      <w:pPr>
        <w:pStyle w:val="BodyText"/>
        <w:spacing w:line="408" w:lineRule="auto" w:before="275"/>
        <w:ind w:left="119" w:right="1397"/>
        <w:jc w:val="both"/>
      </w:pPr>
      <w:r>
        <w:rPr/>
        <w:t>As this analysis demonstrates, </w:t>
      </w:r>
      <w:r>
        <w:rPr>
          <w:spacing w:val="-3"/>
        </w:rPr>
        <w:t>however, </w:t>
      </w:r>
      <w:r>
        <w:rPr/>
        <w:t>the impact of Executive Order 181 </w:t>
      </w:r>
      <w:r>
        <w:rPr>
          <w:spacing w:val="-3"/>
        </w:rPr>
        <w:t>was </w:t>
      </w:r>
      <w:r>
        <w:rPr/>
        <w:t>not limited only</w:t>
      </w:r>
      <w:r>
        <w:rPr>
          <w:spacing w:val="-19"/>
        </w:rPr>
        <w:t> </w:t>
      </w:r>
      <w:r>
        <w:rPr/>
        <w:t>to</w:t>
      </w:r>
      <w:r>
        <w:rPr>
          <w:spacing w:val="-17"/>
        </w:rPr>
        <w:t> </w:t>
      </w:r>
      <w:r>
        <w:rPr/>
        <w:t>the</w:t>
      </w:r>
      <w:r>
        <w:rPr>
          <w:spacing w:val="-18"/>
        </w:rPr>
        <w:t> </w:t>
      </w:r>
      <w:r>
        <w:rPr/>
        <w:t>individuals</w:t>
      </w:r>
      <w:r>
        <w:rPr>
          <w:spacing w:val="-18"/>
        </w:rPr>
        <w:t> </w:t>
      </w:r>
      <w:r>
        <w:rPr/>
        <w:t>who</w:t>
      </w:r>
      <w:r>
        <w:rPr>
          <w:spacing w:val="-18"/>
        </w:rPr>
        <w:t> </w:t>
      </w:r>
      <w:r>
        <w:rPr/>
        <w:t>would</w:t>
      </w:r>
      <w:r>
        <w:rPr>
          <w:spacing w:val="-18"/>
        </w:rPr>
        <w:t> </w:t>
      </w:r>
      <w:r>
        <w:rPr>
          <w:spacing w:val="-4"/>
        </w:rPr>
        <w:t>have</w:t>
      </w:r>
      <w:r>
        <w:rPr>
          <w:spacing w:val="-19"/>
        </w:rPr>
        <w:t> </w:t>
      </w:r>
      <w:r>
        <w:rPr/>
        <w:t>been</w:t>
      </w:r>
      <w:r>
        <w:rPr>
          <w:spacing w:val="-17"/>
        </w:rPr>
        <w:t> </w:t>
      </w:r>
      <w:r>
        <w:rPr/>
        <w:t>legally</w:t>
      </w:r>
      <w:r>
        <w:rPr>
          <w:spacing w:val="-18"/>
        </w:rPr>
        <w:t> </w:t>
      </w:r>
      <w:r>
        <w:rPr/>
        <w:t>disenfranchised</w:t>
      </w:r>
      <w:r>
        <w:rPr>
          <w:spacing w:val="-19"/>
        </w:rPr>
        <w:t> </w:t>
      </w:r>
      <w:r>
        <w:rPr/>
        <w:t>in</w:t>
      </w:r>
      <w:r>
        <w:rPr>
          <w:spacing w:val="-17"/>
        </w:rPr>
        <w:t> </w:t>
      </w:r>
      <w:r>
        <w:rPr/>
        <w:t>its</w:t>
      </w:r>
      <w:r>
        <w:rPr>
          <w:spacing w:val="-18"/>
        </w:rPr>
        <w:t> </w:t>
      </w:r>
      <w:r>
        <w:rPr/>
        <w:t>absence.</w:t>
      </w:r>
      <w:r>
        <w:rPr>
          <w:spacing w:val="8"/>
        </w:rPr>
        <w:t> </w:t>
      </w:r>
      <w:r>
        <w:rPr/>
        <w:t>In</w:t>
      </w:r>
      <w:r>
        <w:rPr>
          <w:spacing w:val="-18"/>
        </w:rPr>
        <w:t> </w:t>
      </w:r>
      <w:r>
        <w:rPr/>
        <w:t>the</w:t>
      </w:r>
      <w:r>
        <w:rPr>
          <w:spacing w:val="-17"/>
        </w:rPr>
        <w:t> </w:t>
      </w:r>
      <w:r>
        <w:rPr/>
        <w:t>case of New </w:t>
      </w:r>
      <w:r>
        <w:rPr>
          <w:spacing w:val="-5"/>
        </w:rPr>
        <w:t>York </w:t>
      </w:r>
      <w:r>
        <w:rPr/>
        <w:t>State, rights restoration prior to discharge from parole </w:t>
      </w:r>
      <w:r>
        <w:rPr>
          <w:spacing w:val="-3"/>
        </w:rPr>
        <w:t>was </w:t>
      </w:r>
      <w:r>
        <w:rPr/>
        <w:t>successful at boost- ing post-supervision participation rates. Overall turnout among formerly disenfranchised individuals</w:t>
      </w:r>
      <w:r>
        <w:rPr>
          <w:spacing w:val="-5"/>
        </w:rPr>
        <w:t> </w:t>
      </w:r>
      <w:r>
        <w:rPr/>
        <w:t>increased</w:t>
      </w:r>
      <w:r>
        <w:rPr>
          <w:spacing w:val="-4"/>
        </w:rPr>
        <w:t> by </w:t>
      </w:r>
      <w:r>
        <w:rPr/>
        <w:t>about</w:t>
      </w:r>
      <w:r>
        <w:rPr>
          <w:spacing w:val="-4"/>
        </w:rPr>
        <w:t> </w:t>
      </w:r>
      <w:r>
        <w:rPr/>
        <w:t>0.6</w:t>
      </w:r>
      <w:r>
        <w:rPr>
          <w:spacing w:val="-4"/>
        </w:rPr>
        <w:t> </w:t>
      </w:r>
      <w:r>
        <w:rPr/>
        <w:t>percentage</w:t>
      </w:r>
      <w:r>
        <w:rPr>
          <w:spacing w:val="-4"/>
        </w:rPr>
        <w:t> </w:t>
      </w:r>
      <w:r>
        <w:rPr/>
        <w:t>points</w:t>
      </w:r>
      <w:r>
        <w:rPr>
          <w:spacing w:val="-4"/>
        </w:rPr>
        <w:t> </w:t>
      </w:r>
      <w:r>
        <w:rPr/>
        <w:t>(or</w:t>
      </w:r>
      <w:r>
        <w:rPr>
          <w:spacing w:val="-4"/>
        </w:rPr>
        <w:t> </w:t>
      </w:r>
      <w:r>
        <w:rPr/>
        <w:t>29</w:t>
      </w:r>
      <w:r>
        <w:rPr>
          <w:spacing w:val="-4"/>
        </w:rPr>
        <w:t> </w:t>
      </w:r>
      <w:r>
        <w:rPr/>
        <w:t>percent),</w:t>
      </w:r>
      <w:r>
        <w:rPr>
          <w:spacing w:val="-5"/>
        </w:rPr>
        <w:t> </w:t>
      </w:r>
      <w:r>
        <w:rPr/>
        <w:t>and</w:t>
      </w:r>
      <w:r>
        <w:rPr>
          <w:spacing w:val="-4"/>
        </w:rPr>
        <w:t> </w:t>
      </w:r>
      <w:r>
        <w:rPr/>
        <w:t>individuals</w:t>
      </w:r>
      <w:r>
        <w:rPr>
          <w:spacing w:val="-4"/>
        </w:rPr>
        <w:t> </w:t>
      </w:r>
      <w:r>
        <w:rPr/>
        <w:t>whose rights</w:t>
      </w:r>
      <w:r>
        <w:rPr>
          <w:spacing w:val="-10"/>
        </w:rPr>
        <w:t> </w:t>
      </w:r>
      <w:r>
        <w:rPr/>
        <w:t>were</w:t>
      </w:r>
      <w:r>
        <w:rPr>
          <w:spacing w:val="-10"/>
        </w:rPr>
        <w:t> </w:t>
      </w:r>
      <w:r>
        <w:rPr/>
        <w:t>restored</w:t>
      </w:r>
      <w:r>
        <w:rPr>
          <w:spacing w:val="-10"/>
        </w:rPr>
        <w:t> </w:t>
      </w:r>
      <w:r>
        <w:rPr>
          <w:spacing w:val="-3"/>
        </w:rPr>
        <w:t>saw</w:t>
      </w:r>
      <w:r>
        <w:rPr>
          <w:spacing w:val="-10"/>
        </w:rPr>
        <w:t> </w:t>
      </w:r>
      <w:r>
        <w:rPr/>
        <w:t>turnout</w:t>
      </w:r>
      <w:r>
        <w:rPr>
          <w:spacing w:val="-10"/>
        </w:rPr>
        <w:t> </w:t>
      </w:r>
      <w:r>
        <w:rPr/>
        <w:t>about</w:t>
      </w:r>
      <w:r>
        <w:rPr>
          <w:spacing w:val="-10"/>
        </w:rPr>
        <w:t> </w:t>
      </w:r>
      <w:r>
        <w:rPr/>
        <w:t>0.9</w:t>
      </w:r>
      <w:r>
        <w:rPr>
          <w:spacing w:val="-10"/>
        </w:rPr>
        <w:t> </w:t>
      </w:r>
      <w:r>
        <w:rPr/>
        <w:t>percentage</w:t>
      </w:r>
      <w:r>
        <w:rPr>
          <w:spacing w:val="-10"/>
        </w:rPr>
        <w:t> </w:t>
      </w:r>
      <w:r>
        <w:rPr/>
        <w:t>points</w:t>
      </w:r>
      <w:r>
        <w:rPr>
          <w:spacing w:val="-10"/>
        </w:rPr>
        <w:t> </w:t>
      </w:r>
      <w:r>
        <w:rPr/>
        <w:t>(or</w:t>
      </w:r>
      <w:r>
        <w:rPr>
          <w:spacing w:val="-10"/>
        </w:rPr>
        <w:t> </w:t>
      </w:r>
      <w:r>
        <w:rPr/>
        <w:t>39</w:t>
      </w:r>
      <w:r>
        <w:rPr>
          <w:spacing w:val="-10"/>
        </w:rPr>
        <w:t> </w:t>
      </w:r>
      <w:r>
        <w:rPr/>
        <w:t>percent)</w:t>
      </w:r>
      <w:r>
        <w:rPr>
          <w:spacing w:val="-10"/>
        </w:rPr>
        <w:t> </w:t>
      </w:r>
      <w:r>
        <w:rPr/>
        <w:t>above</w:t>
      </w:r>
      <w:r>
        <w:rPr>
          <w:spacing w:val="-10"/>
        </w:rPr>
        <w:t> </w:t>
      </w:r>
      <w:r>
        <w:rPr/>
        <w:t>where</w:t>
      </w:r>
      <w:r>
        <w:rPr>
          <w:spacing w:val="-10"/>
        </w:rPr>
        <w:t> </w:t>
      </w:r>
      <w:r>
        <w:rPr/>
        <w:t>it would </w:t>
      </w:r>
      <w:r>
        <w:rPr>
          <w:spacing w:val="-4"/>
        </w:rPr>
        <w:t>have </w:t>
      </w:r>
      <w:r>
        <w:rPr/>
        <w:t>been otherwise.  Although the absolute impact of the policy change is small, it  is</w:t>
      </w:r>
      <w:r>
        <w:rPr>
          <w:spacing w:val="10"/>
        </w:rPr>
        <w:t> </w:t>
      </w:r>
      <w:r>
        <w:rPr/>
        <w:t>meaningful</w:t>
      </w:r>
      <w:r>
        <w:rPr>
          <w:spacing w:val="10"/>
        </w:rPr>
        <w:t> </w:t>
      </w:r>
      <w:r>
        <w:rPr/>
        <w:t>given</w:t>
      </w:r>
      <w:r>
        <w:rPr>
          <w:spacing w:val="10"/>
        </w:rPr>
        <w:t> </w:t>
      </w:r>
      <w:r>
        <w:rPr/>
        <w:t>the</w:t>
      </w:r>
      <w:r>
        <w:rPr>
          <w:spacing w:val="10"/>
        </w:rPr>
        <w:t> </w:t>
      </w:r>
      <w:r>
        <w:rPr>
          <w:spacing w:val="-3"/>
        </w:rPr>
        <w:t>low</w:t>
      </w:r>
      <w:r>
        <w:rPr>
          <w:spacing w:val="10"/>
        </w:rPr>
        <w:t> </w:t>
      </w:r>
      <w:r>
        <w:rPr/>
        <w:t>baseline</w:t>
      </w:r>
      <w:r>
        <w:rPr>
          <w:spacing w:val="10"/>
        </w:rPr>
        <w:t> </w:t>
      </w:r>
      <w:r>
        <w:rPr/>
        <w:t>turnout</w:t>
      </w:r>
      <w:r>
        <w:rPr>
          <w:spacing w:val="10"/>
        </w:rPr>
        <w:t> </w:t>
      </w:r>
      <w:r>
        <w:rPr/>
        <w:t>and</w:t>
      </w:r>
      <w:r>
        <w:rPr>
          <w:spacing w:val="11"/>
        </w:rPr>
        <w:t> </w:t>
      </w:r>
      <w:r>
        <w:rPr/>
        <w:t>registration</w:t>
      </w:r>
      <w:r>
        <w:rPr>
          <w:spacing w:val="10"/>
        </w:rPr>
        <w:t> </w:t>
      </w:r>
      <w:r>
        <w:rPr/>
        <w:t>among</w:t>
      </w:r>
      <w:r>
        <w:rPr>
          <w:spacing w:val="10"/>
        </w:rPr>
        <w:t> </w:t>
      </w:r>
      <w:r>
        <w:rPr/>
        <w:t>these</w:t>
      </w:r>
      <w:r>
        <w:rPr>
          <w:spacing w:val="11"/>
        </w:rPr>
        <w:t> </w:t>
      </w:r>
      <w:r>
        <w:rPr/>
        <w:t>individuals.</w:t>
      </w:r>
    </w:p>
    <w:p>
      <w:pPr>
        <w:pStyle w:val="BodyText"/>
        <w:spacing w:line="408" w:lineRule="auto" w:before="118"/>
        <w:ind w:left="119" w:right="1397"/>
        <w:jc w:val="both"/>
      </w:pPr>
      <w:r>
        <w:rPr/>
        <w:t>The mechanism through which the rules change increased turnout among these individuals is not clear. </w:t>
      </w:r>
      <w:r>
        <w:rPr>
          <w:spacing w:val="-6"/>
        </w:rPr>
        <w:t>Weaver </w:t>
      </w:r>
      <w:r>
        <w:rPr/>
        <w:t>and Lerman (</w:t>
      </w:r>
      <w:hyperlink w:history="true" w:anchor="_bookmark17">
        <w:r>
          <w:rPr/>
          <w:t>2010</w:t>
        </w:r>
      </w:hyperlink>
      <w:r>
        <w:rPr/>
        <w:t>) argues that contact with the criminal justice system restructures </w:t>
      </w:r>
      <w:r>
        <w:rPr>
          <w:spacing w:val="-3"/>
        </w:rPr>
        <w:t>how </w:t>
      </w:r>
      <w:r>
        <w:rPr/>
        <w:t>individuals understand their relationship with the </w:t>
      </w:r>
      <w:r>
        <w:rPr>
          <w:spacing w:val="-3"/>
        </w:rPr>
        <w:t>government </w:t>
      </w:r>
      <w:r>
        <w:rPr/>
        <w:t>and sours their desire to participate. Automatic voting rights restoration upon the completion of a sentence likely does little to combat these negative perceptions of the government.   On   the other hand, an individual whose parole oﬀicer actively encourages them to register and participate </w:t>
      </w:r>
      <w:r>
        <w:rPr>
          <w:spacing w:val="-3"/>
        </w:rPr>
        <w:t>may </w:t>
      </w:r>
      <w:r>
        <w:rPr/>
        <w:t>believe that the state is interested in their political participation.</w:t>
      </w:r>
      <w:r>
        <w:rPr>
          <w:spacing w:val="3"/>
        </w:rPr>
        <w:t> </w:t>
      </w:r>
      <w:r>
        <w:rPr/>
        <w:t>Such</w:t>
      </w:r>
    </w:p>
    <w:p>
      <w:pPr>
        <w:spacing w:after="0" w:line="408" w:lineRule="auto"/>
        <w:jc w:val="both"/>
        <w:sectPr>
          <w:pgSz w:w="12240" w:h="15840"/>
          <w:pgMar w:header="0" w:footer="912" w:top="1280" w:bottom="1100" w:left="1320" w:right="40"/>
        </w:sectPr>
      </w:pPr>
    </w:p>
    <w:p>
      <w:pPr>
        <w:pStyle w:val="BodyText"/>
        <w:spacing w:line="408" w:lineRule="auto" w:before="131"/>
        <w:ind w:left="120" w:right="1398"/>
        <w:jc w:val="both"/>
      </w:pPr>
      <w:r>
        <w:rPr/>
        <w:t>interactions may undo some of the negative socialization identified by Weaver and Lerman (</w:t>
      </w:r>
      <w:hyperlink w:history="true" w:anchor="_bookmark17">
        <w:r>
          <w:rPr/>
          <w:t>2010</w:t>
        </w:r>
      </w:hyperlink>
      <w:r>
        <w:rPr/>
        <w:t>).</w:t>
      </w:r>
    </w:p>
    <w:p>
      <w:pPr>
        <w:pStyle w:val="BodyText"/>
        <w:spacing w:line="408" w:lineRule="auto" w:before="119"/>
        <w:ind w:left="120" w:right="1397"/>
        <w:jc w:val="both"/>
      </w:pPr>
      <w:r>
        <w:rPr/>
        <w:t>It could also </w:t>
      </w:r>
      <w:r>
        <w:rPr>
          <w:spacing w:val="3"/>
        </w:rPr>
        <w:t>be </w:t>
      </w:r>
      <w:r>
        <w:rPr/>
        <w:t>a story of better information.  As Meredith and Morse (</w:t>
      </w:r>
      <w:hyperlink w:history="true" w:anchor="_bookmark11">
        <w:r>
          <w:rPr/>
          <w:t>2015</w:t>
        </w:r>
      </w:hyperlink>
      <w:r>
        <w:rPr/>
        <w:t>) and Gerber   et al. (</w:t>
      </w:r>
      <w:hyperlink w:history="true" w:anchor="_bookmark5">
        <w:r>
          <w:rPr/>
          <w:t>2015</w:t>
        </w:r>
      </w:hyperlink>
      <w:r>
        <w:rPr/>
        <w:t>) show, reminding formerly disenfranchised individuals of their restored voting rights can increase their participation (but see Meredith and Morse (</w:t>
      </w:r>
      <w:hyperlink w:history="true" w:anchor="_bookmark10">
        <w:r>
          <w:rPr/>
          <w:t>2013</w:t>
        </w:r>
      </w:hyperlink>
      <w:r>
        <w:rPr/>
        <w:t>)). Research such as Manza and Uggen (</w:t>
      </w:r>
      <w:hyperlink w:history="true" w:anchor="_bookmark9">
        <w:r>
          <w:rPr/>
          <w:t>2008</w:t>
        </w:r>
      </w:hyperlink>
      <w:r>
        <w:rPr/>
        <w:t>) further demonstrates that many formerly incarcerated individ- uals wrongly believe that they are ineligible to participate. When an individual has </w:t>
      </w:r>
      <w:r>
        <w:rPr>
          <w:spacing w:val="-5"/>
        </w:rPr>
        <w:t>her </w:t>
      </w:r>
      <w:r>
        <w:rPr/>
        <w:t>voting</w:t>
      </w:r>
      <w:r>
        <w:rPr>
          <w:spacing w:val="-10"/>
        </w:rPr>
        <w:t> </w:t>
      </w:r>
      <w:r>
        <w:rPr/>
        <w:t>rights</w:t>
      </w:r>
      <w:r>
        <w:rPr>
          <w:spacing w:val="-9"/>
        </w:rPr>
        <w:t> </w:t>
      </w:r>
      <w:r>
        <w:rPr/>
        <w:t>restored</w:t>
      </w:r>
      <w:r>
        <w:rPr>
          <w:spacing w:val="-9"/>
        </w:rPr>
        <w:t> </w:t>
      </w:r>
      <w:r>
        <w:rPr/>
        <w:t>prior</w:t>
      </w:r>
      <w:r>
        <w:rPr>
          <w:spacing w:val="-9"/>
        </w:rPr>
        <w:t> </w:t>
      </w:r>
      <w:r>
        <w:rPr/>
        <w:t>to</w:t>
      </w:r>
      <w:r>
        <w:rPr>
          <w:spacing w:val="-9"/>
        </w:rPr>
        <w:t> </w:t>
      </w:r>
      <w:r>
        <w:rPr/>
        <w:t>discharge</w:t>
      </w:r>
      <w:r>
        <w:rPr>
          <w:spacing w:val="-10"/>
        </w:rPr>
        <w:t> </w:t>
      </w:r>
      <w:r>
        <w:rPr/>
        <w:t>—</w:t>
      </w:r>
      <w:r>
        <w:rPr>
          <w:spacing w:val="-8"/>
        </w:rPr>
        <w:t> </w:t>
      </w:r>
      <w:r>
        <w:rPr/>
        <w:t>and</w:t>
      </w:r>
      <w:r>
        <w:rPr>
          <w:spacing w:val="-9"/>
        </w:rPr>
        <w:t> </w:t>
      </w:r>
      <w:r>
        <w:rPr/>
        <w:t>when</w:t>
      </w:r>
      <w:r>
        <w:rPr>
          <w:spacing w:val="-9"/>
        </w:rPr>
        <w:t> </w:t>
      </w:r>
      <w:r>
        <w:rPr/>
        <w:t>her</w:t>
      </w:r>
      <w:r>
        <w:rPr>
          <w:spacing w:val="-9"/>
        </w:rPr>
        <w:t> </w:t>
      </w:r>
      <w:r>
        <w:rPr/>
        <w:t>parole</w:t>
      </w:r>
      <w:r>
        <w:rPr>
          <w:spacing w:val="-9"/>
        </w:rPr>
        <w:t> </w:t>
      </w:r>
      <w:r>
        <w:rPr/>
        <w:t>oﬀicer</w:t>
      </w:r>
      <w:r>
        <w:rPr>
          <w:spacing w:val="-9"/>
        </w:rPr>
        <w:t> </w:t>
      </w:r>
      <w:r>
        <w:rPr/>
        <w:t>is</w:t>
      </w:r>
      <w:r>
        <w:rPr>
          <w:spacing w:val="-9"/>
        </w:rPr>
        <w:t> </w:t>
      </w:r>
      <w:r>
        <w:rPr/>
        <w:t>required</w:t>
      </w:r>
      <w:r>
        <w:rPr>
          <w:spacing w:val="-9"/>
        </w:rPr>
        <w:t> </w:t>
      </w:r>
      <w:r>
        <w:rPr/>
        <w:t>to</w:t>
      </w:r>
      <w:r>
        <w:rPr>
          <w:spacing w:val="-8"/>
        </w:rPr>
        <w:t> </w:t>
      </w:r>
      <w:r>
        <w:rPr/>
        <w:t>inform her of that fact — she is far more likely to </w:t>
      </w:r>
      <w:r>
        <w:rPr>
          <w:spacing w:val="3"/>
        </w:rPr>
        <w:t>be </w:t>
      </w:r>
      <w:r>
        <w:rPr/>
        <w:t>confident in her voting </w:t>
      </w:r>
      <w:r>
        <w:rPr>
          <w:spacing w:val="-3"/>
        </w:rPr>
        <w:t>eligibility. </w:t>
      </w:r>
      <w:r>
        <w:rPr/>
        <w:t>Of course, even</w:t>
      </w:r>
      <w:r>
        <w:rPr>
          <w:spacing w:val="-18"/>
        </w:rPr>
        <w:t> </w:t>
      </w:r>
      <w:r>
        <w:rPr/>
        <w:t>voters</w:t>
      </w:r>
      <w:r>
        <w:rPr>
          <w:spacing w:val="-18"/>
        </w:rPr>
        <w:t> </w:t>
      </w:r>
      <w:r>
        <w:rPr/>
        <w:t>in</w:t>
      </w:r>
      <w:r>
        <w:rPr>
          <w:spacing w:val="-18"/>
        </w:rPr>
        <w:t> </w:t>
      </w:r>
      <w:r>
        <w:rPr/>
        <w:t>the</w:t>
      </w:r>
      <w:r>
        <w:rPr>
          <w:spacing w:val="-18"/>
        </w:rPr>
        <w:t> </w:t>
      </w:r>
      <w:r>
        <w:rPr/>
        <w:t>control</w:t>
      </w:r>
      <w:r>
        <w:rPr>
          <w:spacing w:val="-17"/>
        </w:rPr>
        <w:t> </w:t>
      </w:r>
      <w:r>
        <w:rPr/>
        <w:t>group</w:t>
      </w:r>
      <w:r>
        <w:rPr>
          <w:spacing w:val="-18"/>
        </w:rPr>
        <w:t> </w:t>
      </w:r>
      <w:r>
        <w:rPr/>
        <w:t>were</w:t>
      </w:r>
      <w:r>
        <w:rPr>
          <w:spacing w:val="-18"/>
        </w:rPr>
        <w:t> </w:t>
      </w:r>
      <w:r>
        <w:rPr/>
        <w:t>receiving</w:t>
      </w:r>
      <w:r>
        <w:rPr>
          <w:spacing w:val="-18"/>
        </w:rPr>
        <w:t> </w:t>
      </w:r>
      <w:r>
        <w:rPr/>
        <w:t>notification</w:t>
      </w:r>
      <w:r>
        <w:rPr>
          <w:spacing w:val="-17"/>
        </w:rPr>
        <w:t> </w:t>
      </w:r>
      <w:r>
        <w:rPr/>
        <w:t>of</w:t>
      </w:r>
      <w:r>
        <w:rPr>
          <w:spacing w:val="-18"/>
        </w:rPr>
        <w:t> </w:t>
      </w:r>
      <w:r>
        <w:rPr/>
        <w:t>their</w:t>
      </w:r>
      <w:r>
        <w:rPr>
          <w:spacing w:val="-18"/>
        </w:rPr>
        <w:t> </w:t>
      </w:r>
      <w:r>
        <w:rPr/>
        <w:t>eligibility</w:t>
      </w:r>
      <w:r>
        <w:rPr>
          <w:spacing w:val="-18"/>
        </w:rPr>
        <w:t> </w:t>
      </w:r>
      <w:r>
        <w:rPr/>
        <w:t>upon</w:t>
      </w:r>
      <w:r>
        <w:rPr>
          <w:spacing w:val="-17"/>
        </w:rPr>
        <w:t> </w:t>
      </w:r>
      <w:r>
        <w:rPr/>
        <w:t>discharge. If the full scope of the causal effect of Executive Order 181 is informational, it seems </w:t>
      </w:r>
      <w:r>
        <w:rPr>
          <w:spacing w:val="-4"/>
        </w:rPr>
        <w:t>that </w:t>
      </w:r>
      <w:r>
        <w:rPr/>
        <w:t>information</w:t>
      </w:r>
      <w:r>
        <w:rPr>
          <w:spacing w:val="-11"/>
        </w:rPr>
        <w:t> </w:t>
      </w:r>
      <w:r>
        <w:rPr/>
        <w:t>is</w:t>
      </w:r>
      <w:r>
        <w:rPr>
          <w:spacing w:val="-10"/>
        </w:rPr>
        <w:t> </w:t>
      </w:r>
      <w:r>
        <w:rPr/>
        <w:t>communicated</w:t>
      </w:r>
      <w:r>
        <w:rPr>
          <w:spacing w:val="-10"/>
        </w:rPr>
        <w:t> </w:t>
      </w:r>
      <w:r>
        <w:rPr/>
        <w:t>more</w:t>
      </w:r>
      <w:r>
        <w:rPr>
          <w:spacing w:val="-10"/>
        </w:rPr>
        <w:t> </w:t>
      </w:r>
      <w:r>
        <w:rPr/>
        <w:t>effectively</w:t>
      </w:r>
      <w:r>
        <w:rPr>
          <w:spacing w:val="-11"/>
        </w:rPr>
        <w:t> </w:t>
      </w:r>
      <w:r>
        <w:rPr/>
        <w:t>through</w:t>
      </w:r>
      <w:r>
        <w:rPr>
          <w:spacing w:val="-10"/>
        </w:rPr>
        <w:t> </w:t>
      </w:r>
      <w:r>
        <w:rPr/>
        <w:t>in-person</w:t>
      </w:r>
      <w:r>
        <w:rPr>
          <w:spacing w:val="-10"/>
        </w:rPr>
        <w:t> </w:t>
      </w:r>
      <w:r>
        <w:rPr/>
        <w:t>meetings.</w:t>
      </w:r>
      <w:r>
        <w:rPr>
          <w:spacing w:val="12"/>
        </w:rPr>
        <w:t> </w:t>
      </w:r>
      <w:r>
        <w:rPr/>
        <w:t>In</w:t>
      </w:r>
      <w:r>
        <w:rPr>
          <w:spacing w:val="-10"/>
        </w:rPr>
        <w:t> </w:t>
      </w:r>
      <w:r>
        <w:rPr>
          <w:spacing w:val="-4"/>
        </w:rPr>
        <w:t>reality,</w:t>
      </w:r>
      <w:r>
        <w:rPr>
          <w:spacing w:val="-8"/>
        </w:rPr>
        <w:t> </w:t>
      </w:r>
      <w:r>
        <w:rPr/>
        <w:t>the</w:t>
      </w:r>
      <w:r>
        <w:rPr>
          <w:spacing w:val="-10"/>
        </w:rPr>
        <w:t> </w:t>
      </w:r>
      <w:r>
        <w:rPr/>
        <w:t>ex- ecutive</w:t>
      </w:r>
      <w:r>
        <w:rPr>
          <w:spacing w:val="-10"/>
        </w:rPr>
        <w:t> </w:t>
      </w:r>
      <w:r>
        <w:rPr/>
        <w:t>order’s</w:t>
      </w:r>
      <w:r>
        <w:rPr>
          <w:spacing w:val="-8"/>
        </w:rPr>
        <w:t> </w:t>
      </w:r>
      <w:r>
        <w:rPr/>
        <w:t>success</w:t>
      </w:r>
      <w:r>
        <w:rPr>
          <w:spacing w:val="-9"/>
        </w:rPr>
        <w:t> </w:t>
      </w:r>
      <w:r>
        <w:rPr/>
        <w:t>at</w:t>
      </w:r>
      <w:r>
        <w:rPr>
          <w:spacing w:val="-8"/>
        </w:rPr>
        <w:t> </w:t>
      </w:r>
      <w:r>
        <w:rPr/>
        <w:t>boosting</w:t>
      </w:r>
      <w:r>
        <w:rPr>
          <w:spacing w:val="-9"/>
        </w:rPr>
        <w:t> </w:t>
      </w:r>
      <w:r>
        <w:rPr/>
        <w:t>turnout</w:t>
      </w:r>
      <w:r>
        <w:rPr>
          <w:spacing w:val="-8"/>
        </w:rPr>
        <w:t> </w:t>
      </w:r>
      <w:r>
        <w:rPr/>
        <w:t>and</w:t>
      </w:r>
      <w:r>
        <w:rPr>
          <w:spacing w:val="-9"/>
        </w:rPr>
        <w:t> </w:t>
      </w:r>
      <w:r>
        <w:rPr/>
        <w:t>registration</w:t>
      </w:r>
      <w:r>
        <w:rPr>
          <w:spacing w:val="-9"/>
        </w:rPr>
        <w:t> </w:t>
      </w:r>
      <w:r>
        <w:rPr/>
        <w:t>likely</w:t>
      </w:r>
      <w:r>
        <w:rPr>
          <w:spacing w:val="-9"/>
        </w:rPr>
        <w:t> </w:t>
      </w:r>
      <w:r>
        <w:rPr/>
        <w:t>operated</w:t>
      </w:r>
      <w:r>
        <w:rPr>
          <w:spacing w:val="-8"/>
        </w:rPr>
        <w:t> </w:t>
      </w:r>
      <w:r>
        <w:rPr/>
        <w:t>through</w:t>
      </w:r>
      <w:r>
        <w:rPr>
          <w:spacing w:val="-9"/>
        </w:rPr>
        <w:t> </w:t>
      </w:r>
      <w:r>
        <w:rPr>
          <w:spacing w:val="-3"/>
        </w:rPr>
        <w:t>multiple </w:t>
      </w:r>
      <w:r>
        <w:rPr/>
        <w:t>mechanisms.</w:t>
      </w:r>
    </w:p>
    <w:p>
      <w:pPr>
        <w:pStyle w:val="BodyText"/>
        <w:spacing w:line="408" w:lineRule="auto" w:before="118"/>
        <w:ind w:left="120" w:right="1397"/>
        <w:jc w:val="both"/>
      </w:pPr>
      <w:r>
        <w:rPr>
          <w:spacing w:val="-4"/>
        </w:rPr>
        <w:t>Troublingly, </w:t>
      </w:r>
      <w:r>
        <w:rPr/>
        <w:t>the effect of pre-discharge rights restoration </w:t>
      </w:r>
      <w:r>
        <w:rPr>
          <w:spacing w:val="-3"/>
        </w:rPr>
        <w:t>varies </w:t>
      </w:r>
      <w:r>
        <w:rPr>
          <w:spacing w:val="-4"/>
        </w:rPr>
        <w:t>by </w:t>
      </w:r>
      <w:r>
        <w:rPr/>
        <w:t>race. As discussed in the </w:t>
      </w:r>
      <w:r>
        <w:rPr>
          <w:spacing w:val="3"/>
        </w:rPr>
        <w:t>body </w:t>
      </w:r>
      <w:r>
        <w:rPr/>
        <w:t>of this manuscript, this is possibly because one of the causal routes through which the executive order </w:t>
      </w:r>
      <w:r>
        <w:rPr>
          <w:spacing w:val="-3"/>
        </w:rPr>
        <w:t>was </w:t>
      </w:r>
      <w:r>
        <w:rPr/>
        <w:t>expected to operate </w:t>
      </w:r>
      <w:r>
        <w:rPr>
          <w:spacing w:val="-3"/>
        </w:rPr>
        <w:t>(namely, </w:t>
      </w:r>
      <w:r>
        <w:rPr/>
        <w:t>through improved information communi- cation) had less purchase for Black voters, who </w:t>
      </w:r>
      <w:r>
        <w:rPr>
          <w:spacing w:val="-3"/>
        </w:rPr>
        <w:t>may </w:t>
      </w:r>
      <w:r>
        <w:rPr>
          <w:spacing w:val="-4"/>
        </w:rPr>
        <w:t>have </w:t>
      </w:r>
      <w:r>
        <w:rPr/>
        <w:t>already been well-informed about their rights. As Morris (</w:t>
      </w:r>
      <w:hyperlink w:history="true" w:anchor="_bookmark13">
        <w:r>
          <w:rPr/>
          <w:t>2020</w:t>
        </w:r>
      </w:hyperlink>
      <w:r>
        <w:rPr/>
        <w:t>) demonstrates, voters lost to disenfranchisement in New </w:t>
      </w:r>
      <w:r>
        <w:rPr>
          <w:spacing w:val="-5"/>
        </w:rPr>
        <w:t>York </w:t>
      </w:r>
      <w:r>
        <w:rPr/>
        <w:t>City come from predominantly Black neighborhoods. These dense communities </w:t>
      </w:r>
      <w:r>
        <w:rPr>
          <w:spacing w:val="-3"/>
        </w:rPr>
        <w:t>may </w:t>
      </w:r>
      <w:r>
        <w:rPr>
          <w:spacing w:val="-4"/>
        </w:rPr>
        <w:t>have </w:t>
      </w:r>
      <w:r>
        <w:rPr/>
        <w:t>been effective at communicating information about eligibility in the pre-treatment period.</w:t>
      </w:r>
    </w:p>
    <w:p>
      <w:pPr>
        <w:pStyle w:val="BodyText"/>
        <w:spacing w:line="393" w:lineRule="auto" w:before="118"/>
        <w:ind w:left="120" w:right="1397"/>
        <w:jc w:val="both"/>
      </w:pPr>
      <w:r>
        <w:rPr/>
        <w:t>Of course, I </w:t>
      </w:r>
      <w:r>
        <w:rPr>
          <w:spacing w:val="-4"/>
        </w:rPr>
        <w:t>have </w:t>
      </w:r>
      <w:r>
        <w:rPr/>
        <w:t>hypothesized that the executive order would operate through </w:t>
      </w:r>
      <w:r>
        <w:rPr>
          <w:spacing w:val="-5"/>
        </w:rPr>
        <w:t>two </w:t>
      </w:r>
      <w:r>
        <w:rPr/>
        <w:t>causal mechanisms:</w:t>
      </w:r>
      <w:r>
        <w:rPr>
          <w:spacing w:val="2"/>
        </w:rPr>
        <w:t> </w:t>
      </w:r>
      <w:r>
        <w:rPr/>
        <w:t>better</w:t>
      </w:r>
      <w:r>
        <w:rPr>
          <w:spacing w:val="-14"/>
        </w:rPr>
        <w:t> </w:t>
      </w:r>
      <w:r>
        <w:rPr/>
        <w:t>information</w:t>
      </w:r>
      <w:r>
        <w:rPr>
          <w:spacing w:val="-15"/>
        </w:rPr>
        <w:t> </w:t>
      </w:r>
      <w:r>
        <w:rPr>
          <w:rFonts w:ascii="Palatino Linotype"/>
          <w:i/>
        </w:rPr>
        <w:t>and</w:t>
      </w:r>
      <w:r>
        <w:rPr>
          <w:rFonts w:ascii="Palatino Linotype"/>
          <w:i/>
          <w:spacing w:val="-15"/>
        </w:rPr>
        <w:t> </w:t>
      </w:r>
      <w:r>
        <w:rPr/>
        <w:t>improved</w:t>
      </w:r>
      <w:r>
        <w:rPr>
          <w:spacing w:val="-15"/>
        </w:rPr>
        <w:t> </w:t>
      </w:r>
      <w:r>
        <w:rPr/>
        <w:t>relationship</w:t>
      </w:r>
      <w:r>
        <w:rPr>
          <w:spacing w:val="-15"/>
        </w:rPr>
        <w:t> </w:t>
      </w:r>
      <w:r>
        <w:rPr/>
        <w:t>with</w:t>
      </w:r>
      <w:r>
        <w:rPr>
          <w:spacing w:val="-14"/>
        </w:rPr>
        <w:t> </w:t>
      </w:r>
      <w:r>
        <w:rPr/>
        <w:t>the</w:t>
      </w:r>
      <w:r>
        <w:rPr>
          <w:spacing w:val="-15"/>
        </w:rPr>
        <w:t> </w:t>
      </w:r>
      <w:r>
        <w:rPr/>
        <w:t>government.</w:t>
      </w:r>
      <w:r>
        <w:rPr>
          <w:spacing w:val="4"/>
        </w:rPr>
        <w:t> </w:t>
      </w:r>
      <w:r>
        <w:rPr/>
        <w:t>Therefore, even</w:t>
      </w:r>
      <w:r>
        <w:rPr>
          <w:spacing w:val="-18"/>
        </w:rPr>
        <w:t> </w:t>
      </w:r>
      <w:r>
        <w:rPr/>
        <w:t>if</w:t>
      </w:r>
      <w:r>
        <w:rPr>
          <w:spacing w:val="-18"/>
        </w:rPr>
        <w:t> </w:t>
      </w:r>
      <w:r>
        <w:rPr/>
        <w:t>the</w:t>
      </w:r>
      <w:r>
        <w:rPr>
          <w:spacing w:val="-18"/>
        </w:rPr>
        <w:t> </w:t>
      </w:r>
      <w:r>
        <w:rPr/>
        <w:t>executive</w:t>
      </w:r>
      <w:r>
        <w:rPr>
          <w:spacing w:val="-18"/>
        </w:rPr>
        <w:t> </w:t>
      </w:r>
      <w:r>
        <w:rPr/>
        <w:t>order</w:t>
      </w:r>
      <w:r>
        <w:rPr>
          <w:spacing w:val="-18"/>
        </w:rPr>
        <w:t> </w:t>
      </w:r>
      <w:r>
        <w:rPr/>
        <w:t>did</w:t>
      </w:r>
      <w:r>
        <w:rPr>
          <w:spacing w:val="-17"/>
        </w:rPr>
        <w:t> </w:t>
      </w:r>
      <w:r>
        <w:rPr/>
        <w:t>not</w:t>
      </w:r>
      <w:r>
        <w:rPr>
          <w:spacing w:val="-18"/>
        </w:rPr>
        <w:t> </w:t>
      </w:r>
      <w:r>
        <w:rPr/>
        <w:t>communicate</w:t>
      </w:r>
      <w:r>
        <w:rPr>
          <w:spacing w:val="-18"/>
        </w:rPr>
        <w:t> </w:t>
      </w:r>
      <w:r>
        <w:rPr/>
        <w:t>information</w:t>
      </w:r>
      <w:r>
        <w:rPr>
          <w:spacing w:val="-18"/>
        </w:rPr>
        <w:t> </w:t>
      </w:r>
      <w:r>
        <w:rPr/>
        <w:t>that</w:t>
      </w:r>
      <w:r>
        <w:rPr>
          <w:spacing w:val="-18"/>
        </w:rPr>
        <w:t> </w:t>
      </w:r>
      <w:r>
        <w:rPr/>
        <w:t>Black</w:t>
      </w:r>
      <w:r>
        <w:rPr>
          <w:spacing w:val="-17"/>
        </w:rPr>
        <w:t> </w:t>
      </w:r>
      <w:r>
        <w:rPr/>
        <w:t>individuals</w:t>
      </w:r>
      <w:r>
        <w:rPr>
          <w:spacing w:val="-18"/>
        </w:rPr>
        <w:t> </w:t>
      </w:r>
      <w:r>
        <w:rPr/>
        <w:t>would</w:t>
      </w:r>
      <w:r>
        <w:rPr>
          <w:spacing w:val="-18"/>
        </w:rPr>
        <w:t> </w:t>
      </w:r>
      <w:r>
        <w:rPr/>
        <w:t>not </w:t>
      </w:r>
      <w:r>
        <w:rPr>
          <w:spacing w:val="-4"/>
        </w:rPr>
        <w:t>have </w:t>
      </w:r>
      <w:r>
        <w:rPr/>
        <w:t>learned from other sources, the pre-discharge restoration of voting rights should </w:t>
      </w:r>
      <w:r>
        <w:rPr>
          <w:spacing w:val="-4"/>
        </w:rPr>
        <w:t>have </w:t>
      </w:r>
      <w:r>
        <w:rPr/>
        <w:t>increased their participation via a different </w:t>
      </w:r>
      <w:r>
        <w:rPr>
          <w:spacing w:val="-3"/>
        </w:rPr>
        <w:t>avenue. </w:t>
      </w:r>
      <w:r>
        <w:rPr/>
        <w:t>That their participation </w:t>
      </w:r>
      <w:r>
        <w:rPr>
          <w:spacing w:val="-3"/>
        </w:rPr>
        <w:t>was</w:t>
      </w:r>
      <w:r>
        <w:rPr>
          <w:spacing w:val="40"/>
        </w:rPr>
        <w:t> </w:t>
      </w:r>
      <w:r>
        <w:rPr/>
        <w:t>unaffected</w:t>
      </w:r>
    </w:p>
    <w:p>
      <w:pPr>
        <w:spacing w:after="0" w:line="393" w:lineRule="auto"/>
        <w:jc w:val="both"/>
        <w:sectPr>
          <w:pgSz w:w="12240" w:h="15840"/>
          <w:pgMar w:header="0" w:footer="912" w:top="1320" w:bottom="1100" w:left="1320" w:right="40"/>
        </w:sectPr>
      </w:pPr>
    </w:p>
    <w:p>
      <w:pPr>
        <w:pStyle w:val="BodyText"/>
        <w:spacing w:line="408" w:lineRule="auto" w:before="131"/>
        <w:ind w:left="120" w:right="1397"/>
        <w:jc w:val="both"/>
      </w:pPr>
      <w:r>
        <w:rPr/>
        <w:t>joins other research indicating that incarceration differentially structures turnout for Black and non-Black individuals. White (</w:t>
      </w:r>
      <w:hyperlink w:history="true" w:anchor="_bookmark18">
        <w:r>
          <w:rPr/>
          <w:t>2019</w:t>
        </w:r>
      </w:hyperlink>
      <w:r>
        <w:rPr/>
        <w:t>), for instance, shows that incarceration reduces turnout more for Black voters, and Walker (</w:t>
      </w:r>
      <w:hyperlink w:history="true" w:anchor="_bookmark16">
        <w:r>
          <w:rPr/>
          <w:t>2020</w:t>
        </w:r>
      </w:hyperlink>
      <w:r>
        <w:rPr/>
        <w:t>) argues that Black individuals understand criminal justice involvement from a systemic — and not individualistic — perspective. If incarceration does more harm to Black individuals’ relationship with the state, recouping their turnout may demand more than an in-person meeting to restore voting rights.</w:t>
      </w:r>
    </w:p>
    <w:p>
      <w:pPr>
        <w:pStyle w:val="BodyText"/>
        <w:spacing w:line="408" w:lineRule="auto" w:before="118"/>
        <w:ind w:left="120" w:right="1397"/>
        <w:jc w:val="both"/>
      </w:pPr>
      <w:r>
        <w:rPr/>
        <w:t>Re-enfranchising voters while they are still under formal supervision is obviously</w:t>
      </w:r>
      <w:r>
        <w:rPr>
          <w:spacing w:val="-18"/>
        </w:rPr>
        <w:t> </w:t>
      </w:r>
      <w:r>
        <w:rPr/>
        <w:t>beneficial to the individuals who are on parole on election day; such policies allow them to make </w:t>
      </w:r>
      <w:r>
        <w:rPr>
          <w:spacing w:val="-3"/>
        </w:rPr>
        <w:t>their </w:t>
      </w:r>
      <w:r>
        <w:rPr/>
        <w:t>voices</w:t>
      </w:r>
      <w:r>
        <w:rPr>
          <w:spacing w:val="-16"/>
        </w:rPr>
        <w:t> </w:t>
      </w:r>
      <w:r>
        <w:rPr/>
        <w:t>heard.</w:t>
      </w:r>
      <w:r>
        <w:rPr>
          <w:spacing w:val="13"/>
        </w:rPr>
        <w:t> </w:t>
      </w:r>
      <w:r>
        <w:rPr/>
        <w:t>The</w:t>
      </w:r>
      <w:r>
        <w:rPr>
          <w:spacing w:val="-15"/>
        </w:rPr>
        <w:t> </w:t>
      </w:r>
      <w:r>
        <w:rPr/>
        <w:t>case</w:t>
      </w:r>
      <w:r>
        <w:rPr>
          <w:spacing w:val="-15"/>
        </w:rPr>
        <w:t> </w:t>
      </w:r>
      <w:r>
        <w:rPr/>
        <w:t>of</w:t>
      </w:r>
      <w:r>
        <w:rPr>
          <w:spacing w:val="-16"/>
        </w:rPr>
        <w:t> </w:t>
      </w:r>
      <w:r>
        <w:rPr/>
        <w:t>Executive</w:t>
      </w:r>
      <w:r>
        <w:rPr>
          <w:spacing w:val="-15"/>
        </w:rPr>
        <w:t> </w:t>
      </w:r>
      <w:r>
        <w:rPr/>
        <w:t>Order</w:t>
      </w:r>
      <w:r>
        <w:rPr>
          <w:spacing w:val="-14"/>
        </w:rPr>
        <w:t> </w:t>
      </w:r>
      <w:r>
        <w:rPr/>
        <w:t>181</w:t>
      </w:r>
      <w:r>
        <w:rPr>
          <w:spacing w:val="-15"/>
        </w:rPr>
        <w:t> </w:t>
      </w:r>
      <w:r>
        <w:rPr/>
        <w:t>also</w:t>
      </w:r>
      <w:r>
        <w:rPr>
          <w:spacing w:val="-15"/>
        </w:rPr>
        <w:t> </w:t>
      </w:r>
      <w:r>
        <w:rPr/>
        <w:t>indicates</w:t>
      </w:r>
      <w:r>
        <w:rPr>
          <w:spacing w:val="-16"/>
        </w:rPr>
        <w:t> </w:t>
      </w:r>
      <w:r>
        <w:rPr/>
        <w:t>that</w:t>
      </w:r>
      <w:r>
        <w:rPr>
          <w:spacing w:val="-15"/>
        </w:rPr>
        <w:t> </w:t>
      </w:r>
      <w:r>
        <w:rPr/>
        <w:t>restoring</w:t>
      </w:r>
      <w:r>
        <w:rPr>
          <w:spacing w:val="-15"/>
        </w:rPr>
        <w:t> </w:t>
      </w:r>
      <w:r>
        <w:rPr/>
        <w:t>voting</w:t>
      </w:r>
      <w:r>
        <w:rPr>
          <w:spacing w:val="-15"/>
        </w:rPr>
        <w:t> </w:t>
      </w:r>
      <w:r>
        <w:rPr/>
        <w:t>rights</w:t>
      </w:r>
      <w:r>
        <w:rPr>
          <w:spacing w:val="-15"/>
        </w:rPr>
        <w:t> </w:t>
      </w:r>
      <w:r>
        <w:rPr/>
        <w:t>prior to</w:t>
      </w:r>
      <w:r>
        <w:rPr>
          <w:spacing w:val="-14"/>
        </w:rPr>
        <w:t> </w:t>
      </w:r>
      <w:r>
        <w:rPr/>
        <w:t>parole</w:t>
      </w:r>
      <w:r>
        <w:rPr>
          <w:spacing w:val="-14"/>
        </w:rPr>
        <w:t> </w:t>
      </w:r>
      <w:r>
        <w:rPr/>
        <w:t>discharge</w:t>
      </w:r>
      <w:r>
        <w:rPr>
          <w:spacing w:val="-14"/>
        </w:rPr>
        <w:t> </w:t>
      </w:r>
      <w:r>
        <w:rPr/>
        <w:t>has</w:t>
      </w:r>
      <w:r>
        <w:rPr>
          <w:spacing w:val="-14"/>
        </w:rPr>
        <w:t> </w:t>
      </w:r>
      <w:r>
        <w:rPr/>
        <w:t>further</w:t>
      </w:r>
      <w:r>
        <w:rPr>
          <w:spacing w:val="-14"/>
        </w:rPr>
        <w:t> </w:t>
      </w:r>
      <w:r>
        <w:rPr/>
        <w:t>benefits.</w:t>
      </w:r>
      <w:r>
        <w:rPr>
          <w:spacing w:val="9"/>
        </w:rPr>
        <w:t> </w:t>
      </w:r>
      <w:r>
        <w:rPr/>
        <w:t>In</w:t>
      </w:r>
      <w:r>
        <w:rPr>
          <w:spacing w:val="-14"/>
        </w:rPr>
        <w:t> </w:t>
      </w:r>
      <w:r>
        <w:rPr/>
        <w:t>2018,</w:t>
      </w:r>
      <w:r>
        <w:rPr>
          <w:spacing w:val="-12"/>
        </w:rPr>
        <w:t> </w:t>
      </w:r>
      <w:r>
        <w:rPr/>
        <w:t>it</w:t>
      </w:r>
      <w:r>
        <w:rPr>
          <w:spacing w:val="-14"/>
        </w:rPr>
        <w:t> </w:t>
      </w:r>
      <w:r>
        <w:rPr/>
        <w:t>increased</w:t>
      </w:r>
      <w:r>
        <w:rPr>
          <w:spacing w:val="-14"/>
        </w:rPr>
        <w:t> </w:t>
      </w:r>
      <w:r>
        <w:rPr/>
        <w:t>turnout</w:t>
      </w:r>
      <w:r>
        <w:rPr>
          <w:spacing w:val="-14"/>
        </w:rPr>
        <w:t> </w:t>
      </w:r>
      <w:r>
        <w:rPr/>
        <w:t>among</w:t>
      </w:r>
      <w:r>
        <w:rPr>
          <w:spacing w:val="-14"/>
        </w:rPr>
        <w:t> </w:t>
      </w:r>
      <w:r>
        <w:rPr/>
        <w:t>individuals</w:t>
      </w:r>
      <w:r>
        <w:rPr>
          <w:spacing w:val="-13"/>
        </w:rPr>
        <w:t> </w:t>
      </w:r>
      <w:r>
        <w:rPr/>
        <w:t>who were</w:t>
      </w:r>
      <w:r>
        <w:rPr>
          <w:spacing w:val="-13"/>
        </w:rPr>
        <w:t> </w:t>
      </w:r>
      <w:r>
        <w:rPr/>
        <w:t>formally</w:t>
      </w:r>
      <w:r>
        <w:rPr>
          <w:spacing w:val="-13"/>
        </w:rPr>
        <w:t> </w:t>
      </w:r>
      <w:r>
        <w:rPr/>
        <w:t>discharged</w:t>
      </w:r>
      <w:r>
        <w:rPr>
          <w:spacing w:val="-12"/>
        </w:rPr>
        <w:t> </w:t>
      </w:r>
      <w:r>
        <w:rPr/>
        <w:t>from</w:t>
      </w:r>
      <w:r>
        <w:rPr>
          <w:spacing w:val="-13"/>
        </w:rPr>
        <w:t> </w:t>
      </w:r>
      <w:r>
        <w:rPr/>
        <w:t>parole</w:t>
      </w:r>
      <w:r>
        <w:rPr>
          <w:spacing w:val="-12"/>
        </w:rPr>
        <w:t> </w:t>
      </w:r>
      <w:r>
        <w:rPr/>
        <w:t>prior</w:t>
      </w:r>
      <w:r>
        <w:rPr>
          <w:spacing w:val="-13"/>
        </w:rPr>
        <w:t> </w:t>
      </w:r>
      <w:r>
        <w:rPr/>
        <w:t>to</w:t>
      </w:r>
      <w:r>
        <w:rPr>
          <w:spacing w:val="-12"/>
        </w:rPr>
        <w:t> </w:t>
      </w:r>
      <w:r>
        <w:rPr/>
        <w:t>the</w:t>
      </w:r>
      <w:r>
        <w:rPr>
          <w:spacing w:val="-13"/>
        </w:rPr>
        <w:t> </w:t>
      </w:r>
      <w:r>
        <w:rPr/>
        <w:t>registration</w:t>
      </w:r>
      <w:r>
        <w:rPr>
          <w:spacing w:val="-13"/>
        </w:rPr>
        <w:t> </w:t>
      </w:r>
      <w:r>
        <w:rPr/>
        <w:t>deadline,</w:t>
      </w:r>
      <w:r>
        <w:rPr>
          <w:spacing w:val="-12"/>
        </w:rPr>
        <w:t> </w:t>
      </w:r>
      <w:r>
        <w:rPr/>
        <w:t>and</w:t>
      </w:r>
      <w:r>
        <w:rPr>
          <w:spacing w:val="-12"/>
        </w:rPr>
        <w:t> </w:t>
      </w:r>
      <w:r>
        <w:rPr/>
        <w:t>therefore</w:t>
      </w:r>
      <w:r>
        <w:rPr>
          <w:spacing w:val="-13"/>
        </w:rPr>
        <w:t> </w:t>
      </w:r>
      <w:r>
        <w:rPr/>
        <w:t>would </w:t>
      </w:r>
      <w:r>
        <w:rPr>
          <w:spacing w:val="-4"/>
        </w:rPr>
        <w:t>have </w:t>
      </w:r>
      <w:r>
        <w:rPr/>
        <w:t>been eligible to vote even if their rights were not restored until the completion of their sentence. This is encouraging, demonstrating that the state has a unique opportunity to shape the future participation of individuals who are currently under their supervision. By restoring voting rights before individuals </w:t>
      </w:r>
      <w:r>
        <w:rPr>
          <w:spacing w:val="-4"/>
        </w:rPr>
        <w:t>have </w:t>
      </w:r>
      <w:r>
        <w:rPr/>
        <w:t>completed their sentence, and </w:t>
      </w:r>
      <w:r>
        <w:rPr>
          <w:spacing w:val="-4"/>
        </w:rPr>
        <w:t>by </w:t>
      </w:r>
      <w:r>
        <w:rPr/>
        <w:t>requiring parole</w:t>
      </w:r>
      <w:r>
        <w:rPr>
          <w:spacing w:val="-5"/>
        </w:rPr>
        <w:t> </w:t>
      </w:r>
      <w:r>
        <w:rPr/>
        <w:t>oﬀicers</w:t>
      </w:r>
      <w:r>
        <w:rPr>
          <w:spacing w:val="-5"/>
        </w:rPr>
        <w:t> </w:t>
      </w:r>
      <w:r>
        <w:rPr/>
        <w:t>to</w:t>
      </w:r>
      <w:r>
        <w:rPr>
          <w:spacing w:val="-5"/>
        </w:rPr>
        <w:t> </w:t>
      </w:r>
      <w:r>
        <w:rPr/>
        <w:t>inform</w:t>
      </w:r>
      <w:r>
        <w:rPr>
          <w:spacing w:val="-4"/>
        </w:rPr>
        <w:t> </w:t>
      </w:r>
      <w:r>
        <w:rPr/>
        <w:t>individuals</w:t>
      </w:r>
      <w:r>
        <w:rPr>
          <w:spacing w:val="-5"/>
        </w:rPr>
        <w:t> </w:t>
      </w:r>
      <w:r>
        <w:rPr/>
        <w:t>of</w:t>
      </w:r>
      <w:r>
        <w:rPr>
          <w:spacing w:val="-5"/>
        </w:rPr>
        <w:t> </w:t>
      </w:r>
      <w:r>
        <w:rPr/>
        <w:t>their</w:t>
      </w:r>
      <w:r>
        <w:rPr>
          <w:spacing w:val="-5"/>
        </w:rPr>
        <w:t> </w:t>
      </w:r>
      <w:r>
        <w:rPr/>
        <w:t>voting</w:t>
      </w:r>
      <w:r>
        <w:rPr>
          <w:spacing w:val="-4"/>
        </w:rPr>
        <w:t> </w:t>
      </w:r>
      <w:r>
        <w:rPr/>
        <w:t>rights,</w:t>
      </w:r>
      <w:r>
        <w:rPr>
          <w:spacing w:val="-4"/>
        </w:rPr>
        <w:t> </w:t>
      </w:r>
      <w:r>
        <w:rPr/>
        <w:t>the</w:t>
      </w:r>
      <w:r>
        <w:rPr>
          <w:spacing w:val="-5"/>
        </w:rPr>
        <w:t> </w:t>
      </w:r>
      <w:r>
        <w:rPr/>
        <w:t>state</w:t>
      </w:r>
      <w:r>
        <w:rPr>
          <w:spacing w:val="-5"/>
        </w:rPr>
        <w:t> </w:t>
      </w:r>
      <w:r>
        <w:rPr/>
        <w:t>can</w:t>
      </w:r>
      <w:r>
        <w:rPr>
          <w:spacing w:val="-5"/>
        </w:rPr>
        <w:t> </w:t>
      </w:r>
      <w:r>
        <w:rPr/>
        <w:t>increase</w:t>
      </w:r>
      <w:r>
        <w:rPr>
          <w:spacing w:val="-4"/>
        </w:rPr>
        <w:t> </w:t>
      </w:r>
      <w:r>
        <w:rPr/>
        <w:t>the</w:t>
      </w:r>
      <w:r>
        <w:rPr>
          <w:spacing w:val="-5"/>
        </w:rPr>
        <w:t> </w:t>
      </w:r>
      <w:r>
        <w:rPr/>
        <w:t>political participation</w:t>
      </w:r>
      <w:r>
        <w:rPr>
          <w:spacing w:val="-13"/>
        </w:rPr>
        <w:t> </w:t>
      </w:r>
      <w:r>
        <w:rPr/>
        <w:t>of</w:t>
      </w:r>
      <w:r>
        <w:rPr>
          <w:spacing w:val="-12"/>
        </w:rPr>
        <w:t> </w:t>
      </w:r>
      <w:r>
        <w:rPr/>
        <w:t>a</w:t>
      </w:r>
      <w:r>
        <w:rPr>
          <w:spacing w:val="-13"/>
        </w:rPr>
        <w:t> </w:t>
      </w:r>
      <w:r>
        <w:rPr/>
        <w:t>group</w:t>
      </w:r>
      <w:r>
        <w:rPr>
          <w:spacing w:val="-11"/>
        </w:rPr>
        <w:t> </w:t>
      </w:r>
      <w:r>
        <w:rPr/>
        <w:t>of</w:t>
      </w:r>
      <w:r>
        <w:rPr>
          <w:spacing w:val="-13"/>
        </w:rPr>
        <w:t> </w:t>
      </w:r>
      <w:r>
        <w:rPr/>
        <w:t>often-marginalized</w:t>
      </w:r>
      <w:r>
        <w:rPr>
          <w:spacing w:val="-12"/>
        </w:rPr>
        <w:t> </w:t>
      </w:r>
      <w:r>
        <w:rPr/>
        <w:t>individuals,</w:t>
      </w:r>
      <w:r>
        <w:rPr>
          <w:spacing w:val="-11"/>
        </w:rPr>
        <w:t> </w:t>
      </w:r>
      <w:r>
        <w:rPr/>
        <w:t>thereby</w:t>
      </w:r>
      <w:r>
        <w:rPr>
          <w:spacing w:val="-12"/>
        </w:rPr>
        <w:t> </w:t>
      </w:r>
      <w:r>
        <w:rPr/>
        <w:t>increasing</w:t>
      </w:r>
      <w:r>
        <w:rPr>
          <w:spacing w:val="-13"/>
        </w:rPr>
        <w:t> </w:t>
      </w:r>
      <w:r>
        <w:rPr/>
        <w:t>the</w:t>
      </w:r>
      <w:r>
        <w:rPr>
          <w:spacing w:val="-11"/>
        </w:rPr>
        <w:t> </w:t>
      </w:r>
      <w:r>
        <w:rPr/>
        <w:t>democratic representation</w:t>
      </w:r>
      <w:r>
        <w:rPr>
          <w:spacing w:val="-8"/>
        </w:rPr>
        <w:t> </w:t>
      </w:r>
      <w:r>
        <w:rPr/>
        <w:t>of</w:t>
      </w:r>
      <w:r>
        <w:rPr>
          <w:spacing w:val="-6"/>
        </w:rPr>
        <w:t> </w:t>
      </w:r>
      <w:r>
        <w:rPr/>
        <w:t>our</w:t>
      </w:r>
      <w:r>
        <w:rPr>
          <w:spacing w:val="-8"/>
        </w:rPr>
        <w:t> </w:t>
      </w:r>
      <w:r>
        <w:rPr/>
        <w:t>elections.</w:t>
      </w:r>
      <w:r>
        <w:rPr>
          <w:spacing w:val="9"/>
        </w:rPr>
        <w:t> </w:t>
      </w:r>
      <w:r>
        <w:rPr/>
        <w:t>Nevertheless,</w:t>
      </w:r>
      <w:r>
        <w:rPr>
          <w:spacing w:val="-7"/>
        </w:rPr>
        <w:t> </w:t>
      </w:r>
      <w:r>
        <w:rPr/>
        <w:t>the</w:t>
      </w:r>
      <w:r>
        <w:rPr>
          <w:spacing w:val="-7"/>
        </w:rPr>
        <w:t> </w:t>
      </w:r>
      <w:r>
        <w:rPr/>
        <w:t>success</w:t>
      </w:r>
      <w:r>
        <w:rPr>
          <w:spacing w:val="-7"/>
        </w:rPr>
        <w:t> </w:t>
      </w:r>
      <w:r>
        <w:rPr/>
        <w:t>of</w:t>
      </w:r>
      <w:r>
        <w:rPr>
          <w:spacing w:val="-7"/>
        </w:rPr>
        <w:t> </w:t>
      </w:r>
      <w:r>
        <w:rPr/>
        <w:t>the</w:t>
      </w:r>
      <w:r>
        <w:rPr>
          <w:spacing w:val="-7"/>
        </w:rPr>
        <w:t> </w:t>
      </w:r>
      <w:r>
        <w:rPr/>
        <w:t>executive</w:t>
      </w:r>
      <w:r>
        <w:rPr>
          <w:spacing w:val="-7"/>
        </w:rPr>
        <w:t> </w:t>
      </w:r>
      <w:r>
        <w:rPr/>
        <w:t>order</w:t>
      </w:r>
      <w:r>
        <w:rPr>
          <w:spacing w:val="-7"/>
        </w:rPr>
        <w:t> </w:t>
      </w:r>
      <w:r>
        <w:rPr/>
        <w:t>is</w:t>
      </w:r>
      <w:r>
        <w:rPr>
          <w:spacing w:val="-7"/>
        </w:rPr>
        <w:t> </w:t>
      </w:r>
      <w:r>
        <w:rPr/>
        <w:t>tempered </w:t>
      </w:r>
      <w:r>
        <w:rPr>
          <w:spacing w:val="-4"/>
        </w:rPr>
        <w:t>by </w:t>
      </w:r>
      <w:r>
        <w:rPr/>
        <w:t>its racially disparate</w:t>
      </w:r>
      <w:r>
        <w:rPr>
          <w:spacing w:val="52"/>
        </w:rPr>
        <w:t> </w:t>
      </w:r>
      <w:r>
        <w:rPr/>
        <w:t>effects.</w:t>
      </w:r>
    </w:p>
    <w:p>
      <w:pPr>
        <w:spacing w:after="0" w:line="408" w:lineRule="auto"/>
        <w:jc w:val="both"/>
        <w:sectPr>
          <w:pgSz w:w="12240" w:h="15840"/>
          <w:pgMar w:header="0" w:footer="912" w:top="1320" w:bottom="1100" w:left="1320" w:right="40"/>
        </w:sectPr>
      </w:pPr>
    </w:p>
    <w:p>
      <w:pPr>
        <w:pStyle w:val="Heading1"/>
        <w:spacing w:before="169"/>
      </w:pPr>
      <w:bookmarkStart w:name="References" w:id="12"/>
      <w:bookmarkEnd w:id="12"/>
      <w:r>
        <w:rPr>
          <w:b w:val="0"/>
        </w:rPr>
      </w:r>
      <w:r>
        <w:rPr/>
        <w:t>References</w:t>
      </w:r>
    </w:p>
    <w:p>
      <w:pPr>
        <w:pStyle w:val="BodyText"/>
        <w:spacing w:before="9"/>
        <w:rPr>
          <w:rFonts w:ascii="Georgia"/>
          <w:b/>
          <w:sz w:val="46"/>
        </w:rPr>
      </w:pPr>
    </w:p>
    <w:p>
      <w:pPr>
        <w:pStyle w:val="BodyText"/>
        <w:spacing w:line="379" w:lineRule="auto"/>
        <w:ind w:left="478" w:right="1397" w:hanging="359"/>
        <w:jc w:val="both"/>
      </w:pPr>
      <w:bookmarkStart w:name="_bookmark0" w:id="13"/>
      <w:bookmarkEnd w:id="13"/>
      <w:r>
        <w:rPr/>
      </w:r>
      <w:r>
        <w:rPr>
          <w:w w:val="105"/>
        </w:rPr>
        <w:t>Angrist,</w:t>
      </w:r>
      <w:r>
        <w:rPr>
          <w:spacing w:val="-12"/>
          <w:w w:val="105"/>
        </w:rPr>
        <w:t> </w:t>
      </w:r>
      <w:r>
        <w:rPr>
          <w:w w:val="105"/>
        </w:rPr>
        <w:t>Joshua</w:t>
      </w:r>
      <w:r>
        <w:rPr>
          <w:spacing w:val="-14"/>
          <w:w w:val="105"/>
        </w:rPr>
        <w:t> </w:t>
      </w:r>
      <w:r>
        <w:rPr>
          <w:w w:val="105"/>
        </w:rPr>
        <w:t>D.,</w:t>
      </w:r>
      <w:r>
        <w:rPr>
          <w:spacing w:val="-11"/>
          <w:w w:val="105"/>
        </w:rPr>
        <w:t> </w:t>
      </w:r>
      <w:r>
        <w:rPr>
          <w:w w:val="105"/>
        </w:rPr>
        <w:t>Guido</w:t>
      </w:r>
      <w:r>
        <w:rPr>
          <w:spacing w:val="-14"/>
          <w:w w:val="105"/>
        </w:rPr>
        <w:t> </w:t>
      </w:r>
      <w:r>
        <w:rPr>
          <w:w w:val="105"/>
        </w:rPr>
        <w:t>W.</w:t>
      </w:r>
      <w:r>
        <w:rPr>
          <w:spacing w:val="-13"/>
          <w:w w:val="105"/>
        </w:rPr>
        <w:t> </w:t>
      </w:r>
      <w:r>
        <w:rPr>
          <w:w w:val="105"/>
        </w:rPr>
        <w:t>Imbens,</w:t>
      </w:r>
      <w:r>
        <w:rPr>
          <w:spacing w:val="-12"/>
          <w:w w:val="105"/>
        </w:rPr>
        <w:t> </w:t>
      </w:r>
      <w:r>
        <w:rPr>
          <w:w w:val="105"/>
        </w:rPr>
        <w:t>and</w:t>
      </w:r>
      <w:r>
        <w:rPr>
          <w:spacing w:val="-13"/>
          <w:w w:val="105"/>
        </w:rPr>
        <w:t> </w:t>
      </w:r>
      <w:r>
        <w:rPr>
          <w:w w:val="105"/>
        </w:rPr>
        <w:t>Donald</w:t>
      </w:r>
      <w:r>
        <w:rPr>
          <w:spacing w:val="-14"/>
          <w:w w:val="105"/>
        </w:rPr>
        <w:t> </w:t>
      </w:r>
      <w:r>
        <w:rPr>
          <w:w w:val="105"/>
        </w:rPr>
        <w:t>B.</w:t>
      </w:r>
      <w:r>
        <w:rPr>
          <w:spacing w:val="-13"/>
          <w:w w:val="105"/>
        </w:rPr>
        <w:t> </w:t>
      </w:r>
      <w:r>
        <w:rPr>
          <w:w w:val="105"/>
        </w:rPr>
        <w:t>Rubin.</w:t>
      </w:r>
      <w:r>
        <w:rPr>
          <w:spacing w:val="12"/>
          <w:w w:val="105"/>
        </w:rPr>
        <w:t> </w:t>
      </w:r>
      <w:r>
        <w:rPr>
          <w:w w:val="105"/>
        </w:rPr>
        <w:t>1996.</w:t>
      </w:r>
      <w:r>
        <w:rPr>
          <w:spacing w:val="11"/>
          <w:w w:val="105"/>
        </w:rPr>
        <w:t> </w:t>
      </w:r>
      <w:r>
        <w:rPr>
          <w:w w:val="105"/>
        </w:rPr>
        <w:t>“Identification</w:t>
      </w:r>
      <w:r>
        <w:rPr>
          <w:spacing w:val="-13"/>
          <w:w w:val="105"/>
        </w:rPr>
        <w:t> </w:t>
      </w:r>
      <w:r>
        <w:rPr>
          <w:w w:val="105"/>
        </w:rPr>
        <w:t>of</w:t>
      </w:r>
      <w:r>
        <w:rPr>
          <w:spacing w:val="-14"/>
          <w:w w:val="105"/>
        </w:rPr>
        <w:t> </w:t>
      </w:r>
      <w:r>
        <w:rPr>
          <w:w w:val="105"/>
        </w:rPr>
        <w:t>Causal Effects Using Instrumental </w:t>
      </w:r>
      <w:r>
        <w:rPr>
          <w:spacing w:val="-5"/>
          <w:w w:val="105"/>
        </w:rPr>
        <w:t>Variables.” </w:t>
      </w:r>
      <w:r>
        <w:rPr>
          <w:rFonts w:ascii="Palatino Linotype" w:hAnsi="Palatino Linotype"/>
          <w:i/>
          <w:w w:val="105"/>
        </w:rPr>
        <w:t>Journal of the </w:t>
      </w:r>
      <w:r>
        <w:rPr>
          <w:rFonts w:ascii="Palatino Linotype" w:hAnsi="Palatino Linotype"/>
          <w:i/>
          <w:spacing w:val="-3"/>
          <w:w w:val="105"/>
        </w:rPr>
        <w:t>American </w:t>
      </w:r>
      <w:r>
        <w:rPr>
          <w:rFonts w:ascii="Palatino Linotype" w:hAnsi="Palatino Linotype"/>
          <w:i/>
          <w:w w:val="105"/>
        </w:rPr>
        <w:t>Statistical </w:t>
      </w:r>
      <w:r>
        <w:rPr>
          <w:rFonts w:ascii="Palatino Linotype" w:hAnsi="Palatino Linotype"/>
          <w:i/>
          <w:spacing w:val="-3"/>
          <w:w w:val="105"/>
        </w:rPr>
        <w:t>Association </w:t>
      </w:r>
      <w:r>
        <w:rPr>
          <w:w w:val="105"/>
        </w:rPr>
        <w:t>91 (434): 444–55.</w:t>
      </w:r>
      <w:r>
        <w:rPr>
          <w:spacing w:val="12"/>
          <w:w w:val="105"/>
        </w:rPr>
        <w:t> </w:t>
      </w:r>
      <w:hyperlink r:id="rId10">
        <w:r>
          <w:rPr>
            <w:w w:val="105"/>
          </w:rPr>
          <w:t>https://doi.org/10.1080/01621459.1996.10476902</w:t>
        </w:r>
      </w:hyperlink>
      <w:r>
        <w:rPr>
          <w:w w:val="105"/>
        </w:rPr>
        <w:t>.</w:t>
      </w:r>
    </w:p>
    <w:p>
      <w:pPr>
        <w:pStyle w:val="BodyText"/>
        <w:spacing w:line="408" w:lineRule="auto" w:before="154"/>
        <w:ind w:left="478" w:right="1398" w:hanging="359"/>
        <w:jc w:val="both"/>
      </w:pPr>
      <w:bookmarkStart w:name="_bookmark1" w:id="14"/>
      <w:bookmarkEnd w:id="14"/>
      <w:r>
        <w:rPr/>
      </w:r>
      <w:r>
        <w:rPr/>
        <w:t>Ansolabehere, Stephen D., Shanto Iyengar, and Adam Simon. 1999. “Replicating </w:t>
      </w:r>
      <w:r>
        <w:rPr>
          <w:spacing w:val="-4"/>
        </w:rPr>
        <w:t>Ex- </w:t>
      </w:r>
      <w:r>
        <w:rPr/>
        <w:t>periments  Using  Aggregate  and  Survey  Data:   The  Case  of  Negative  Advertising</w:t>
      </w:r>
      <w:r>
        <w:rPr>
          <w:spacing w:val="-13"/>
        </w:rPr>
        <w:t> </w:t>
      </w:r>
      <w:r>
        <w:rPr/>
        <w:t>and</w:t>
      </w:r>
    </w:p>
    <w:p>
      <w:pPr>
        <w:spacing w:line="300" w:lineRule="exact" w:before="0"/>
        <w:ind w:left="478" w:right="0" w:firstLine="0"/>
        <w:jc w:val="left"/>
        <w:rPr>
          <w:sz w:val="24"/>
        </w:rPr>
      </w:pPr>
      <w:r>
        <w:rPr>
          <w:spacing w:val="-6"/>
          <w:sz w:val="24"/>
        </w:rPr>
        <w:t>Turnout.”   </w:t>
      </w:r>
      <w:r>
        <w:rPr>
          <w:rFonts w:ascii="Palatino Linotype" w:hAnsi="Palatino Linotype"/>
          <w:i/>
          <w:spacing w:val="-3"/>
          <w:sz w:val="24"/>
        </w:rPr>
        <w:t>American  </w:t>
      </w:r>
      <w:r>
        <w:rPr>
          <w:rFonts w:ascii="Palatino Linotype" w:hAnsi="Palatino Linotype"/>
          <w:i/>
          <w:sz w:val="24"/>
        </w:rPr>
        <w:t>Political  Science  Review  </w:t>
      </w:r>
      <w:r>
        <w:rPr>
          <w:sz w:val="24"/>
        </w:rPr>
        <w:t>93  (4):   901–9.</w:t>
      </w:r>
      <w:r>
        <w:rPr>
          <w:spacing w:val="-3"/>
          <w:sz w:val="24"/>
        </w:rPr>
        <w:t> </w:t>
      </w:r>
      <w:hyperlink r:id="rId11">
        <w:r>
          <w:rPr>
            <w:sz w:val="24"/>
          </w:rPr>
          <w:t>https://doi.org/10.2307/</w:t>
        </w:r>
      </w:hyperlink>
    </w:p>
    <w:p>
      <w:pPr>
        <w:pStyle w:val="BodyText"/>
        <w:spacing w:before="178"/>
        <w:ind w:left="478"/>
      </w:pPr>
      <w:hyperlink r:id="rId11">
        <w:r>
          <w:rPr/>
          <w:t>2586120</w:t>
        </w:r>
      </w:hyperlink>
      <w:r>
        <w:rPr/>
        <w:t>.</w:t>
      </w:r>
    </w:p>
    <w:p>
      <w:pPr>
        <w:pStyle w:val="BodyText"/>
        <w:rPr>
          <w:sz w:val="27"/>
        </w:rPr>
      </w:pPr>
    </w:p>
    <w:p>
      <w:pPr>
        <w:pStyle w:val="BodyText"/>
        <w:spacing w:line="379" w:lineRule="auto"/>
        <w:ind w:left="478" w:right="1397" w:hanging="359"/>
        <w:jc w:val="both"/>
      </w:pPr>
      <w:bookmarkStart w:name="_bookmark2" w:id="15"/>
      <w:bookmarkEnd w:id="15"/>
      <w:r>
        <w:rPr/>
      </w:r>
      <w:r>
        <w:rPr/>
        <w:t>Burch, Traci. 2011. “Turnout and Party Registration Among Criminal Offenders in the 2008 General Election.” </w:t>
      </w:r>
      <w:r>
        <w:rPr>
          <w:rFonts w:ascii="Palatino Linotype" w:hAnsi="Palatino Linotype"/>
          <w:i/>
        </w:rPr>
        <w:t>Law &amp; Society Review </w:t>
      </w:r>
      <w:r>
        <w:rPr/>
        <w:t>45 (3): 699–730. </w:t>
      </w:r>
      <w:hyperlink r:id="rId12">
        <w:r>
          <w:rPr/>
          <w:t>https://doi.org/10.1111/j.</w:t>
        </w:r>
      </w:hyperlink>
      <w:r>
        <w:rPr/>
        <w:t> </w:t>
      </w:r>
      <w:hyperlink r:id="rId12">
        <w:r>
          <w:rPr/>
          <w:t>1540-5893.2011.00448.x</w:t>
        </w:r>
      </w:hyperlink>
      <w:r>
        <w:rPr/>
        <w:t>.</w:t>
      </w:r>
    </w:p>
    <w:p>
      <w:pPr>
        <w:pStyle w:val="BodyText"/>
        <w:spacing w:line="408" w:lineRule="auto" w:before="153"/>
        <w:ind w:left="478" w:right="1397" w:hanging="359"/>
        <w:jc w:val="both"/>
      </w:pPr>
      <w:bookmarkStart w:name="_bookmark3" w:id="16"/>
      <w:bookmarkEnd w:id="16"/>
      <w:r>
        <w:rPr/>
      </w:r>
      <w:r>
        <w:rPr/>
        <w:t>Drucker, Ernest, and Ricardo Barreras. 2005. “Studies of Voting Behavior and Felony Disen- franchisement Among Individuals in the Criminal Justice System in New York, Connecti- cut, and Ohio.” Research report. The Sentencing Project. https://www.prisonpolicy.</w:t>
      </w:r>
    </w:p>
    <w:p>
      <w:pPr>
        <w:pStyle w:val="BodyText"/>
        <w:spacing w:line="281" w:lineRule="exact"/>
        <w:ind w:left="478"/>
      </w:pPr>
      <w:r>
        <w:rPr/>
        <w:t>%20org/scans/sp/fd_studiesvotingbehavior.pdf.</w:t>
      </w:r>
    </w:p>
    <w:p>
      <w:pPr>
        <w:pStyle w:val="BodyText"/>
        <w:rPr>
          <w:sz w:val="27"/>
        </w:rPr>
      </w:pPr>
    </w:p>
    <w:p>
      <w:pPr>
        <w:pStyle w:val="BodyText"/>
        <w:spacing w:line="372" w:lineRule="auto"/>
        <w:ind w:left="478" w:right="1397" w:hanging="359"/>
        <w:jc w:val="both"/>
      </w:pPr>
      <w:bookmarkStart w:name="_bookmark4" w:id="17"/>
      <w:bookmarkEnd w:id="17"/>
      <w:r>
        <w:rPr/>
      </w:r>
      <w:r>
        <w:rPr/>
        <w:t>Gerber, Alan S., and Donald </w:t>
      </w:r>
      <w:r>
        <w:rPr>
          <w:spacing w:val="-10"/>
        </w:rPr>
        <w:t>P. </w:t>
      </w:r>
      <w:r>
        <w:rPr/>
        <w:t>Green. 2000.  “The Effects of Canvassing, </w:t>
      </w:r>
      <w:r>
        <w:rPr>
          <w:spacing w:val="-3"/>
        </w:rPr>
        <w:t>Telephone  </w:t>
      </w:r>
      <w:r>
        <w:rPr/>
        <w:t>Calls,  and Direct Mail on </w:t>
      </w:r>
      <w:r>
        <w:rPr>
          <w:spacing w:val="-4"/>
        </w:rPr>
        <w:t>Voter </w:t>
      </w:r>
      <w:r>
        <w:rPr>
          <w:spacing w:val="-3"/>
        </w:rPr>
        <w:t>Turnout: </w:t>
      </w:r>
      <w:r>
        <w:rPr/>
        <w:t>A Field </w:t>
      </w:r>
      <w:r>
        <w:rPr>
          <w:spacing w:val="-3"/>
        </w:rPr>
        <w:t>Experiment.” </w:t>
      </w:r>
      <w:r>
        <w:rPr>
          <w:rFonts w:ascii="Palatino Linotype" w:hAnsi="Palatino Linotype"/>
          <w:i/>
          <w:spacing w:val="-3"/>
        </w:rPr>
        <w:t>American  </w:t>
      </w:r>
      <w:r>
        <w:rPr>
          <w:rFonts w:ascii="Palatino Linotype" w:hAnsi="Palatino Linotype"/>
          <w:i/>
        </w:rPr>
        <w:t>Political  Science </w:t>
      </w:r>
      <w:r>
        <w:rPr>
          <w:rFonts w:ascii="Palatino Linotype" w:hAnsi="Palatino Linotype"/>
          <w:i/>
        </w:rPr>
        <w:t>Review </w:t>
      </w:r>
      <w:r>
        <w:rPr/>
        <w:t>94 (3): 653–63.</w:t>
      </w:r>
      <w:r>
        <w:rPr>
          <w:spacing w:val="14"/>
        </w:rPr>
        <w:t> </w:t>
      </w:r>
      <w:hyperlink r:id="rId13">
        <w:r>
          <w:rPr/>
          <w:t>https://doi.org/10.2307/2585837</w:t>
        </w:r>
      </w:hyperlink>
      <w:r>
        <w:rPr/>
        <w:t>.</w:t>
      </w:r>
    </w:p>
    <w:p>
      <w:pPr>
        <w:pStyle w:val="BodyText"/>
        <w:spacing w:before="114"/>
        <w:ind w:left="478" w:hanging="359"/>
        <w:jc w:val="both"/>
      </w:pPr>
      <w:bookmarkStart w:name="_bookmark5" w:id="18"/>
      <w:bookmarkEnd w:id="18"/>
      <w:r>
        <w:rPr/>
      </w:r>
      <w:r>
        <w:rPr>
          <w:w w:val="105"/>
        </w:rPr>
        <w:t>Gerber,</w:t>
      </w:r>
      <w:r>
        <w:rPr>
          <w:spacing w:val="-7"/>
          <w:w w:val="105"/>
        </w:rPr>
        <w:t> </w:t>
      </w:r>
      <w:r>
        <w:rPr>
          <w:w w:val="105"/>
        </w:rPr>
        <w:t>Alan</w:t>
      </w:r>
      <w:r>
        <w:rPr>
          <w:spacing w:val="-8"/>
          <w:w w:val="105"/>
        </w:rPr>
        <w:t> </w:t>
      </w:r>
      <w:r>
        <w:rPr>
          <w:w w:val="105"/>
        </w:rPr>
        <w:t>S.,</w:t>
      </w:r>
      <w:r>
        <w:rPr>
          <w:spacing w:val="-7"/>
          <w:w w:val="105"/>
        </w:rPr>
        <w:t> </w:t>
      </w:r>
      <w:r>
        <w:rPr>
          <w:w w:val="105"/>
        </w:rPr>
        <w:t>Gregory</w:t>
      </w:r>
      <w:r>
        <w:rPr>
          <w:spacing w:val="-8"/>
          <w:w w:val="105"/>
        </w:rPr>
        <w:t> </w:t>
      </w:r>
      <w:r>
        <w:rPr>
          <w:w w:val="105"/>
        </w:rPr>
        <w:t>A.</w:t>
      </w:r>
      <w:r>
        <w:rPr>
          <w:spacing w:val="-9"/>
          <w:w w:val="105"/>
        </w:rPr>
        <w:t> </w:t>
      </w:r>
      <w:r>
        <w:rPr>
          <w:w w:val="105"/>
        </w:rPr>
        <w:t>Huber,</w:t>
      </w:r>
      <w:r>
        <w:rPr>
          <w:spacing w:val="-6"/>
          <w:w w:val="105"/>
        </w:rPr>
        <w:t> </w:t>
      </w:r>
      <w:r>
        <w:rPr>
          <w:w w:val="105"/>
        </w:rPr>
        <w:t>Marc</w:t>
      </w:r>
      <w:r>
        <w:rPr>
          <w:spacing w:val="-9"/>
          <w:w w:val="105"/>
        </w:rPr>
        <w:t> </w:t>
      </w:r>
      <w:r>
        <w:rPr>
          <w:w w:val="105"/>
        </w:rPr>
        <w:t>Meredith,</w:t>
      </w:r>
      <w:r>
        <w:rPr>
          <w:spacing w:val="-6"/>
          <w:w w:val="105"/>
        </w:rPr>
        <w:t> </w:t>
      </w:r>
      <w:r>
        <w:rPr>
          <w:w w:val="105"/>
        </w:rPr>
        <w:t>Daniel</w:t>
      </w:r>
      <w:r>
        <w:rPr>
          <w:spacing w:val="-9"/>
          <w:w w:val="105"/>
        </w:rPr>
        <w:t> </w:t>
      </w:r>
      <w:r>
        <w:rPr>
          <w:w w:val="105"/>
        </w:rPr>
        <w:t>R.</w:t>
      </w:r>
      <w:r>
        <w:rPr>
          <w:spacing w:val="-8"/>
          <w:w w:val="105"/>
        </w:rPr>
        <w:t> </w:t>
      </w:r>
      <w:r>
        <w:rPr>
          <w:w w:val="105"/>
        </w:rPr>
        <w:t>Biggers,</w:t>
      </w:r>
      <w:r>
        <w:rPr>
          <w:spacing w:val="-7"/>
          <w:w w:val="105"/>
        </w:rPr>
        <w:t> </w:t>
      </w:r>
      <w:r>
        <w:rPr>
          <w:w w:val="105"/>
        </w:rPr>
        <w:t>and</w:t>
      </w:r>
      <w:r>
        <w:rPr>
          <w:spacing w:val="-8"/>
          <w:w w:val="105"/>
        </w:rPr>
        <w:t> </w:t>
      </w:r>
      <w:r>
        <w:rPr>
          <w:w w:val="105"/>
        </w:rPr>
        <w:t>David</w:t>
      </w:r>
      <w:r>
        <w:rPr>
          <w:spacing w:val="-9"/>
          <w:w w:val="105"/>
        </w:rPr>
        <w:t> </w:t>
      </w:r>
      <w:r>
        <w:rPr>
          <w:w w:val="120"/>
        </w:rPr>
        <w:t>J.</w:t>
      </w:r>
      <w:r>
        <w:rPr>
          <w:spacing w:val="-16"/>
          <w:w w:val="120"/>
        </w:rPr>
        <w:t> </w:t>
      </w:r>
      <w:r>
        <w:rPr>
          <w:spacing w:val="-3"/>
          <w:w w:val="105"/>
        </w:rPr>
        <w:t>Hendry.</w:t>
      </w:r>
    </w:p>
    <w:p>
      <w:pPr>
        <w:spacing w:line="386" w:lineRule="auto" w:before="197"/>
        <w:ind w:left="478" w:right="1398" w:firstLine="0"/>
        <w:jc w:val="left"/>
        <w:rPr>
          <w:sz w:val="24"/>
        </w:rPr>
      </w:pPr>
      <w:r>
        <w:rPr>
          <w:sz w:val="24"/>
        </w:rPr>
        <w:t>2015. “Can Incarcerated </w:t>
      </w:r>
      <w:r>
        <w:rPr>
          <w:spacing w:val="-4"/>
          <w:sz w:val="24"/>
        </w:rPr>
        <w:t>Felons </w:t>
      </w:r>
      <w:r>
        <w:rPr>
          <w:sz w:val="24"/>
        </w:rPr>
        <w:t>Be (Re)Integrated into the Political System? Results from  a  Field  </w:t>
      </w:r>
      <w:r>
        <w:rPr>
          <w:spacing w:val="-3"/>
          <w:sz w:val="24"/>
        </w:rPr>
        <w:t>Experiment.”  </w:t>
      </w:r>
      <w:r>
        <w:rPr>
          <w:rFonts w:ascii="Palatino Linotype" w:hAnsi="Palatino Linotype"/>
          <w:i/>
          <w:spacing w:val="-3"/>
          <w:sz w:val="24"/>
        </w:rPr>
        <w:t>American  </w:t>
      </w:r>
      <w:r>
        <w:rPr>
          <w:rFonts w:ascii="Palatino Linotype" w:hAnsi="Palatino Linotype"/>
          <w:i/>
          <w:sz w:val="24"/>
        </w:rPr>
        <w:t>Journal of Political Science </w:t>
      </w:r>
      <w:r>
        <w:rPr>
          <w:sz w:val="24"/>
        </w:rPr>
        <w:t>59  (4):  912–26. </w:t>
      </w:r>
      <w:r>
        <w:rPr>
          <w:spacing w:val="49"/>
          <w:sz w:val="24"/>
        </w:rPr>
        <w:t> </w:t>
      </w:r>
      <w:hyperlink r:id="rId14">
        <w:r>
          <w:rPr>
            <w:sz w:val="24"/>
          </w:rPr>
          <w:t>https:</w:t>
        </w:r>
      </w:hyperlink>
    </w:p>
    <w:p>
      <w:pPr>
        <w:pStyle w:val="BodyText"/>
        <w:spacing w:line="263" w:lineRule="exact"/>
        <w:ind w:left="478"/>
      </w:pPr>
      <w:hyperlink r:id="rId14">
        <w:r>
          <w:rPr/>
          <w:t>//doi.org/10.1111/ajps.12166</w:t>
        </w:r>
      </w:hyperlink>
      <w:r>
        <w:rPr/>
        <w:t>.</w:t>
      </w:r>
    </w:p>
    <w:p>
      <w:pPr>
        <w:pStyle w:val="BodyText"/>
        <w:spacing w:before="11"/>
        <w:rPr>
          <w:sz w:val="26"/>
        </w:rPr>
      </w:pPr>
    </w:p>
    <w:p>
      <w:pPr>
        <w:pStyle w:val="BodyText"/>
        <w:spacing w:line="379" w:lineRule="auto"/>
        <w:ind w:left="478" w:right="1398" w:hanging="359"/>
        <w:jc w:val="both"/>
      </w:pPr>
      <w:bookmarkStart w:name="_bookmark6" w:id="19"/>
      <w:bookmarkEnd w:id="19"/>
      <w:r>
        <w:rPr/>
      </w:r>
      <w:r>
        <w:rPr/>
        <w:t>———. 2017. “Does Incarceration Reduce Voting? Evidence About the Political Con- sequences of Spending Time in Prison.” </w:t>
      </w:r>
      <w:r>
        <w:rPr>
          <w:rFonts w:ascii="Palatino Linotype" w:hAnsi="Palatino Linotype"/>
          <w:i/>
        </w:rPr>
        <w:t>The Journal of Politics </w:t>
      </w:r>
      <w:r>
        <w:rPr/>
        <w:t>79 (4): 1130–46. </w:t>
      </w:r>
      <w:hyperlink r:id="rId15">
        <w:r>
          <w:rPr/>
          <w:t>https://doi.org/10.1086/692670</w:t>
        </w:r>
      </w:hyperlink>
      <w:r>
        <w:rPr/>
        <w:t>.</w:t>
      </w:r>
    </w:p>
    <w:p>
      <w:pPr>
        <w:spacing w:after="0" w:line="379" w:lineRule="auto"/>
        <w:jc w:val="both"/>
        <w:sectPr>
          <w:pgSz w:w="12240" w:h="15840"/>
          <w:pgMar w:header="0" w:footer="912" w:top="1200" w:bottom="1100" w:left="1320" w:right="40"/>
        </w:sectPr>
      </w:pPr>
    </w:p>
    <w:p>
      <w:pPr>
        <w:pStyle w:val="BodyText"/>
        <w:spacing w:line="408" w:lineRule="auto" w:before="131"/>
        <w:ind w:left="478" w:right="1398" w:hanging="359"/>
        <w:jc w:val="both"/>
      </w:pPr>
      <w:bookmarkStart w:name="_bookmark7" w:id="20"/>
      <w:bookmarkEnd w:id="20"/>
      <w:r>
        <w:rPr/>
      </w:r>
      <w:r>
        <w:rPr/>
        <w:t>Lassen, David Dreyer. 2004. “The Effect of Information on Voter Turnout: Evidence from a Natural Experiment.” SSRN Scholarly Paper ID 475821. Rochester, NY: Social Science Research Network. </w:t>
      </w:r>
      <w:hyperlink r:id="rId16">
        <w:r>
          <w:rPr/>
          <w:t>https://papers.ssrn.com/abstract=475821</w:t>
        </w:r>
      </w:hyperlink>
      <w:r>
        <w:rPr/>
        <w:t>.</w:t>
      </w:r>
    </w:p>
    <w:p>
      <w:pPr>
        <w:spacing w:line="362" w:lineRule="auto" w:before="95"/>
        <w:ind w:left="478" w:right="1398" w:hanging="359"/>
        <w:jc w:val="both"/>
        <w:rPr>
          <w:sz w:val="24"/>
        </w:rPr>
      </w:pPr>
      <w:bookmarkStart w:name="_bookmark8" w:id="21"/>
      <w:bookmarkEnd w:id="21"/>
      <w:r>
        <w:rPr/>
      </w:r>
      <w:r>
        <w:rPr>
          <w:w w:val="105"/>
          <w:sz w:val="24"/>
        </w:rPr>
        <w:t>Lerman, Amy E., and Vesla M. Weaver. 2014. </w:t>
      </w:r>
      <w:r>
        <w:rPr>
          <w:rFonts w:ascii="Palatino Linotype"/>
          <w:i/>
          <w:w w:val="105"/>
          <w:sz w:val="24"/>
        </w:rPr>
        <w:t>Arresting Citizenship: The Democratic Con- </w:t>
      </w:r>
      <w:r>
        <w:rPr>
          <w:rFonts w:ascii="Palatino Linotype"/>
          <w:i/>
          <w:w w:val="105"/>
          <w:sz w:val="24"/>
        </w:rPr>
        <w:t>sequences of American Crime Control</w:t>
      </w:r>
      <w:r>
        <w:rPr>
          <w:w w:val="105"/>
          <w:sz w:val="24"/>
        </w:rPr>
        <w:t>. Chicago Studies in American Politics. Chicago ; London: The University of Chicago Press.</w:t>
      </w:r>
    </w:p>
    <w:p>
      <w:pPr>
        <w:spacing w:line="362" w:lineRule="auto" w:before="151"/>
        <w:ind w:left="478" w:right="1397" w:hanging="359"/>
        <w:jc w:val="both"/>
        <w:rPr>
          <w:sz w:val="24"/>
        </w:rPr>
      </w:pPr>
      <w:bookmarkStart w:name="_bookmark9" w:id="22"/>
      <w:bookmarkEnd w:id="22"/>
      <w:r>
        <w:rPr/>
      </w:r>
      <w:r>
        <w:rPr>
          <w:w w:val="105"/>
          <w:sz w:val="24"/>
        </w:rPr>
        <w:t>Manza, Jeff, and Christopher Uggen. 2008. </w:t>
      </w:r>
      <w:r>
        <w:rPr>
          <w:rFonts w:ascii="Palatino Linotype"/>
          <w:i/>
          <w:spacing w:val="-6"/>
          <w:w w:val="105"/>
          <w:sz w:val="24"/>
        </w:rPr>
        <w:t>Locked </w:t>
      </w:r>
      <w:r>
        <w:rPr>
          <w:rFonts w:ascii="Palatino Linotype"/>
          <w:i/>
          <w:w w:val="105"/>
          <w:sz w:val="24"/>
        </w:rPr>
        <w:t>Out: </w:t>
      </w:r>
      <w:r>
        <w:rPr>
          <w:rFonts w:ascii="Palatino Linotype"/>
          <w:i/>
          <w:spacing w:val="-4"/>
          <w:w w:val="105"/>
          <w:sz w:val="24"/>
        </w:rPr>
        <w:t>Felon </w:t>
      </w:r>
      <w:r>
        <w:rPr>
          <w:rFonts w:ascii="Palatino Linotype"/>
          <w:i/>
          <w:w w:val="105"/>
          <w:sz w:val="24"/>
        </w:rPr>
        <w:t>Disenfranchisement and </w:t>
      </w:r>
      <w:r>
        <w:rPr>
          <w:rFonts w:ascii="Palatino Linotype"/>
          <w:i/>
          <w:spacing w:val="-3"/>
          <w:w w:val="105"/>
          <w:sz w:val="24"/>
        </w:rPr>
        <w:t>American</w:t>
      </w:r>
      <w:r>
        <w:rPr>
          <w:rFonts w:ascii="Palatino Linotype"/>
          <w:i/>
          <w:spacing w:val="-17"/>
          <w:w w:val="105"/>
          <w:sz w:val="24"/>
        </w:rPr>
        <w:t> </w:t>
      </w:r>
      <w:r>
        <w:rPr>
          <w:rFonts w:ascii="Palatino Linotype"/>
          <w:i/>
          <w:spacing w:val="-3"/>
          <w:w w:val="105"/>
          <w:sz w:val="24"/>
        </w:rPr>
        <w:t>Democracy</w:t>
      </w:r>
      <w:r>
        <w:rPr>
          <w:spacing w:val="-3"/>
          <w:w w:val="105"/>
          <w:sz w:val="24"/>
        </w:rPr>
        <w:t>.</w:t>
      </w:r>
      <w:r>
        <w:rPr>
          <w:spacing w:val="12"/>
          <w:w w:val="105"/>
          <w:sz w:val="24"/>
        </w:rPr>
        <w:t> </w:t>
      </w:r>
      <w:r>
        <w:rPr>
          <w:w w:val="105"/>
          <w:sz w:val="24"/>
        </w:rPr>
        <w:t>Studies</w:t>
      </w:r>
      <w:r>
        <w:rPr>
          <w:spacing w:val="-13"/>
          <w:w w:val="105"/>
          <w:sz w:val="24"/>
        </w:rPr>
        <w:t> </w:t>
      </w:r>
      <w:r>
        <w:rPr>
          <w:w w:val="105"/>
          <w:sz w:val="24"/>
        </w:rPr>
        <w:t>in</w:t>
      </w:r>
      <w:r>
        <w:rPr>
          <w:spacing w:val="-12"/>
          <w:w w:val="105"/>
          <w:sz w:val="24"/>
        </w:rPr>
        <w:t> </w:t>
      </w:r>
      <w:r>
        <w:rPr>
          <w:w w:val="105"/>
          <w:sz w:val="24"/>
        </w:rPr>
        <w:t>Crime</w:t>
      </w:r>
      <w:r>
        <w:rPr>
          <w:spacing w:val="-13"/>
          <w:w w:val="105"/>
          <w:sz w:val="24"/>
        </w:rPr>
        <w:t> </w:t>
      </w:r>
      <w:r>
        <w:rPr>
          <w:w w:val="105"/>
          <w:sz w:val="24"/>
        </w:rPr>
        <w:t>and</w:t>
      </w:r>
      <w:r>
        <w:rPr>
          <w:spacing w:val="-13"/>
          <w:w w:val="105"/>
          <w:sz w:val="24"/>
        </w:rPr>
        <w:t> </w:t>
      </w:r>
      <w:r>
        <w:rPr>
          <w:w w:val="105"/>
          <w:sz w:val="24"/>
        </w:rPr>
        <w:t>Public</w:t>
      </w:r>
      <w:r>
        <w:rPr>
          <w:spacing w:val="-12"/>
          <w:w w:val="105"/>
          <w:sz w:val="24"/>
        </w:rPr>
        <w:t> </w:t>
      </w:r>
      <w:r>
        <w:rPr>
          <w:spacing w:val="-4"/>
          <w:w w:val="105"/>
          <w:sz w:val="24"/>
        </w:rPr>
        <w:t>Policy.</w:t>
      </w:r>
      <w:r>
        <w:rPr>
          <w:spacing w:val="12"/>
          <w:w w:val="105"/>
          <w:sz w:val="24"/>
        </w:rPr>
        <w:t> </w:t>
      </w:r>
      <w:r>
        <w:rPr>
          <w:w w:val="105"/>
          <w:sz w:val="24"/>
        </w:rPr>
        <w:t>New</w:t>
      </w:r>
      <w:r>
        <w:rPr>
          <w:spacing w:val="-13"/>
          <w:w w:val="105"/>
          <w:sz w:val="24"/>
        </w:rPr>
        <w:t> </w:t>
      </w:r>
      <w:r>
        <w:rPr>
          <w:spacing w:val="-4"/>
          <w:w w:val="105"/>
          <w:sz w:val="24"/>
        </w:rPr>
        <w:t>York:</w:t>
      </w:r>
      <w:r>
        <w:rPr>
          <w:spacing w:val="10"/>
          <w:w w:val="105"/>
          <w:sz w:val="24"/>
        </w:rPr>
        <w:t> </w:t>
      </w:r>
      <w:r>
        <w:rPr>
          <w:w w:val="105"/>
          <w:sz w:val="24"/>
        </w:rPr>
        <w:t>Oxford</w:t>
      </w:r>
      <w:r>
        <w:rPr>
          <w:spacing w:val="-13"/>
          <w:w w:val="105"/>
          <w:sz w:val="24"/>
        </w:rPr>
        <w:t> </w:t>
      </w:r>
      <w:r>
        <w:rPr>
          <w:w w:val="105"/>
          <w:sz w:val="24"/>
        </w:rPr>
        <w:t>University Press.</w:t>
      </w:r>
    </w:p>
    <w:p>
      <w:pPr>
        <w:spacing w:line="372" w:lineRule="auto" w:before="175"/>
        <w:ind w:left="478" w:right="1397" w:hanging="359"/>
        <w:jc w:val="both"/>
        <w:rPr>
          <w:sz w:val="24"/>
        </w:rPr>
      </w:pPr>
      <w:bookmarkStart w:name="_bookmark10" w:id="23"/>
      <w:bookmarkEnd w:id="23"/>
      <w:r>
        <w:rPr/>
      </w:r>
      <w:r>
        <w:rPr>
          <w:sz w:val="24"/>
        </w:rPr>
        <w:t>Meredith, Marc, and Michael Morse. 2013. “Do </w:t>
      </w:r>
      <w:r>
        <w:rPr>
          <w:spacing w:val="-4"/>
          <w:sz w:val="24"/>
        </w:rPr>
        <w:t>Voting </w:t>
      </w:r>
      <w:r>
        <w:rPr>
          <w:sz w:val="24"/>
        </w:rPr>
        <w:t>Rights Notification Laws Increase </w:t>
      </w:r>
      <w:r>
        <w:rPr>
          <w:spacing w:val="-3"/>
          <w:sz w:val="24"/>
        </w:rPr>
        <w:t>Ex-Felon </w:t>
      </w:r>
      <w:r>
        <w:rPr>
          <w:sz w:val="24"/>
        </w:rPr>
        <w:t>Turnout?:”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w:t>
      </w:r>
      <w:r>
        <w:rPr>
          <w:rFonts w:ascii="Palatino Linotype" w:hAnsi="Palatino Linotype"/>
          <w:i/>
          <w:sz w:val="24"/>
        </w:rPr>
        <w:t>Science</w:t>
      </w:r>
      <w:r>
        <w:rPr>
          <w:sz w:val="24"/>
        </w:rPr>
        <w:t>, November. </w:t>
      </w:r>
      <w:hyperlink r:id="rId17">
        <w:r>
          <w:rPr>
            <w:sz w:val="24"/>
          </w:rPr>
          <w:t>https://doi.org/10.1177/0002716213502931</w:t>
        </w:r>
      </w:hyperlink>
      <w:r>
        <w:rPr>
          <w:sz w:val="24"/>
        </w:rPr>
        <w:t>.</w:t>
      </w:r>
    </w:p>
    <w:p>
      <w:pPr>
        <w:spacing w:line="379" w:lineRule="auto" w:before="115"/>
        <w:ind w:left="478" w:right="1399" w:hanging="359"/>
        <w:jc w:val="both"/>
        <w:rPr>
          <w:sz w:val="24"/>
        </w:rPr>
      </w:pPr>
      <w:bookmarkStart w:name="_bookmark11" w:id="24"/>
      <w:bookmarkEnd w:id="24"/>
      <w:r>
        <w:rPr/>
      </w:r>
      <w:r>
        <w:rPr>
          <w:sz w:val="24"/>
        </w:rPr>
        <w:t>———. 2015. “The Politics of the Restoration of </w:t>
      </w:r>
      <w:r>
        <w:rPr>
          <w:spacing w:val="-3"/>
          <w:sz w:val="24"/>
        </w:rPr>
        <w:t>Ex-Felon </w:t>
      </w:r>
      <w:r>
        <w:rPr>
          <w:spacing w:val="-4"/>
          <w:sz w:val="24"/>
        </w:rPr>
        <w:t>Voting  </w:t>
      </w:r>
      <w:r>
        <w:rPr>
          <w:sz w:val="24"/>
        </w:rPr>
        <w:t>Rights:  The  Case  of </w:t>
      </w:r>
      <w:r>
        <w:rPr>
          <w:spacing w:val="-8"/>
          <w:sz w:val="24"/>
        </w:rPr>
        <w:t>Iowa.” </w:t>
      </w:r>
      <w:r>
        <w:rPr>
          <w:rFonts w:ascii="Palatino Linotype" w:hAnsi="Palatino Linotype"/>
          <w:i/>
          <w:sz w:val="24"/>
        </w:rPr>
        <w:t>Quarterly Journal of Political Science </w:t>
      </w:r>
      <w:r>
        <w:rPr>
          <w:sz w:val="24"/>
        </w:rPr>
        <w:t>10 (1): 41–100. </w:t>
      </w:r>
      <w:hyperlink r:id="rId18">
        <w:r>
          <w:rPr>
            <w:sz w:val="24"/>
          </w:rPr>
          <w:t>https://doi.org/10.1561/</w:t>
        </w:r>
      </w:hyperlink>
      <w:r>
        <w:rPr>
          <w:sz w:val="24"/>
        </w:rPr>
        <w:t> </w:t>
      </w:r>
      <w:hyperlink r:id="rId18">
        <w:r>
          <w:rPr>
            <w:sz w:val="24"/>
          </w:rPr>
          <w:t>100.00013026</w:t>
        </w:r>
      </w:hyperlink>
      <w:r>
        <w:rPr>
          <w:sz w:val="24"/>
        </w:rPr>
        <w:t>.</w:t>
      </w:r>
    </w:p>
    <w:p>
      <w:pPr>
        <w:pStyle w:val="BodyText"/>
        <w:spacing w:line="372" w:lineRule="auto" w:before="153"/>
        <w:ind w:left="478" w:right="1397" w:hanging="359"/>
        <w:jc w:val="both"/>
      </w:pPr>
      <w:bookmarkStart w:name="_bookmark12" w:id="25"/>
      <w:bookmarkEnd w:id="25"/>
      <w:r>
        <w:rPr/>
      </w:r>
      <w:r>
        <w:rPr/>
        <w:t>Milligan, Kevin, Enrico Moretti, and Philip Oreopoulos. 2004. “Does Education </w:t>
      </w:r>
      <w:r>
        <w:rPr>
          <w:spacing w:val="-5"/>
        </w:rPr>
        <w:t>Improve </w:t>
      </w:r>
      <w:r>
        <w:rPr/>
        <w:t>Citizenship? Evidence from the United States and the United </w:t>
      </w:r>
      <w:r>
        <w:rPr>
          <w:spacing w:val="-4"/>
        </w:rPr>
        <w:t>Kingdom.”  </w:t>
      </w:r>
      <w:r>
        <w:rPr>
          <w:rFonts w:ascii="Palatino Linotype" w:hAnsi="Palatino Linotype"/>
          <w:i/>
        </w:rPr>
        <w:t>Journal  of </w:t>
      </w:r>
      <w:r>
        <w:rPr>
          <w:rFonts w:ascii="Palatino Linotype" w:hAnsi="Palatino Linotype"/>
          <w:i/>
        </w:rPr>
        <w:t>Public Economics </w:t>
      </w:r>
      <w:r>
        <w:rPr/>
        <w:t>88 (9): 1667–95.</w:t>
      </w:r>
      <w:r>
        <w:rPr>
          <w:spacing w:val="12"/>
        </w:rPr>
        <w:t> </w:t>
      </w:r>
      <w:hyperlink r:id="rId19">
        <w:r>
          <w:rPr/>
          <w:t>https://doi.org/10.1016/j.jpubeco.2003.10.005</w:t>
        </w:r>
      </w:hyperlink>
      <w:r>
        <w:rPr/>
        <w:t>.</w:t>
      </w:r>
    </w:p>
    <w:p>
      <w:pPr>
        <w:pStyle w:val="BodyText"/>
        <w:spacing w:line="379" w:lineRule="auto" w:before="114"/>
        <w:ind w:left="478" w:right="1399" w:hanging="359"/>
        <w:jc w:val="both"/>
      </w:pPr>
      <w:bookmarkStart w:name="_bookmark13" w:id="26"/>
      <w:bookmarkEnd w:id="26"/>
      <w:r>
        <w:rPr/>
      </w:r>
      <w:r>
        <w:rPr/>
        <w:t>Morris, Kevin. 2020. “Neighborhoods and </w:t>
      </w:r>
      <w:r>
        <w:rPr>
          <w:spacing w:val="-5"/>
        </w:rPr>
        <w:t>Felony </w:t>
      </w:r>
      <w:r>
        <w:rPr/>
        <w:t>Disenfranchisement: The Case of New </w:t>
      </w:r>
      <w:r>
        <w:rPr>
          <w:spacing w:val="-5"/>
        </w:rPr>
        <w:t>York </w:t>
      </w:r>
      <w:r>
        <w:rPr>
          <w:spacing w:val="-10"/>
        </w:rPr>
        <w:t>City.” </w:t>
      </w:r>
      <w:r>
        <w:rPr>
          <w:rFonts w:ascii="Palatino Linotype" w:hAnsi="Palatino Linotype"/>
          <w:i/>
          <w:spacing w:val="-3"/>
        </w:rPr>
        <w:t>Urban </w:t>
      </w:r>
      <w:r>
        <w:rPr>
          <w:rFonts w:ascii="Palatino Linotype" w:hAnsi="Palatino Linotype"/>
          <w:i/>
        </w:rPr>
        <w:t>Affairs Review</w:t>
      </w:r>
      <w:r>
        <w:rPr/>
        <w:t>, </w:t>
      </w:r>
      <w:r>
        <w:rPr>
          <w:spacing w:val="-7"/>
        </w:rPr>
        <w:t>May, </w:t>
      </w:r>
      <w:r>
        <w:rPr/>
        <w:t>1078087420921522. </w:t>
      </w:r>
      <w:hyperlink r:id="rId20">
        <w:r>
          <w:rPr/>
          <w:t>https://doi.org/10.1177/</w:t>
        </w:r>
      </w:hyperlink>
      <w:r>
        <w:rPr/>
        <w:t> </w:t>
      </w:r>
      <w:hyperlink r:id="rId20">
        <w:r>
          <w:rPr/>
          <w:t>1078087420921522</w:t>
        </w:r>
      </w:hyperlink>
      <w:r>
        <w:rPr/>
        <w:t>.</w:t>
      </w:r>
    </w:p>
    <w:p>
      <w:pPr>
        <w:pStyle w:val="BodyText"/>
        <w:spacing w:line="379" w:lineRule="auto" w:before="153"/>
        <w:ind w:left="478" w:right="1399" w:hanging="359"/>
        <w:jc w:val="both"/>
      </w:pPr>
      <w:bookmarkStart w:name="_bookmark14" w:id="27"/>
      <w:bookmarkEnd w:id="27"/>
      <w:r>
        <w:rPr/>
      </w:r>
      <w:r>
        <w:rPr/>
        <w:t>Sondheimer, Rachel Milstein, and Donald </w:t>
      </w:r>
      <w:r>
        <w:rPr>
          <w:spacing w:val="-10"/>
        </w:rPr>
        <w:t>P. </w:t>
      </w:r>
      <w:r>
        <w:rPr/>
        <w:t>Green. 2010. “Using Experiments to Estimate the Effects of Education on </w:t>
      </w:r>
      <w:r>
        <w:rPr>
          <w:spacing w:val="-4"/>
        </w:rPr>
        <w:t>Voter </w:t>
      </w:r>
      <w:r>
        <w:rPr>
          <w:spacing w:val="-6"/>
        </w:rPr>
        <w:t>Turnout.”  </w:t>
      </w:r>
      <w:r>
        <w:rPr>
          <w:rFonts w:ascii="Palatino Linotype" w:hAnsi="Palatino Linotype"/>
          <w:i/>
          <w:spacing w:val="-3"/>
        </w:rPr>
        <w:t>American  </w:t>
      </w:r>
      <w:r>
        <w:rPr>
          <w:rFonts w:ascii="Palatino Linotype" w:hAnsi="Palatino Linotype"/>
          <w:i/>
        </w:rPr>
        <w:t>Journal  of  Political  Science  </w:t>
      </w:r>
      <w:r>
        <w:rPr>
          <w:spacing w:val="-6"/>
        </w:rPr>
        <w:t>54 </w:t>
      </w:r>
      <w:r>
        <w:rPr/>
        <w:t>(1): 174–89.</w:t>
      </w:r>
      <w:r>
        <w:rPr>
          <w:spacing w:val="22"/>
        </w:rPr>
        <w:t> </w:t>
      </w:r>
      <w:hyperlink r:id="rId21">
        <w:r>
          <w:rPr/>
          <w:t>https://doi.org/10.1111/j.1540-5907.2009.00425.x</w:t>
        </w:r>
      </w:hyperlink>
      <w:r>
        <w:rPr/>
        <w:t>.</w:t>
      </w:r>
    </w:p>
    <w:p>
      <w:pPr>
        <w:pStyle w:val="BodyText"/>
        <w:spacing w:before="154"/>
        <w:ind w:left="120"/>
      </w:pPr>
      <w:bookmarkStart w:name="_bookmark15" w:id="28"/>
      <w:bookmarkEnd w:id="28"/>
      <w:r>
        <w:rPr/>
      </w:r>
      <w:r>
        <w:rPr/>
        <w:t>Uggen, Christopher, </w:t>
      </w:r>
      <w:r>
        <w:rPr>
          <w:spacing w:val="-4"/>
        </w:rPr>
        <w:t>Ryan </w:t>
      </w:r>
      <w:r>
        <w:rPr/>
        <w:t>Larson, Sarah Shannon, and Arleth Pulido-Nava. 2020.</w:t>
      </w:r>
      <w:r>
        <w:rPr>
          <w:spacing w:val="52"/>
        </w:rPr>
        <w:t> </w:t>
      </w:r>
      <w:r>
        <w:rPr/>
        <w:t>“Locked</w:t>
      </w:r>
    </w:p>
    <w:p>
      <w:pPr>
        <w:spacing w:after="0"/>
        <w:sectPr>
          <w:pgSz w:w="12240" w:h="15840"/>
          <w:pgMar w:header="0" w:footer="912" w:top="1320" w:bottom="1100" w:left="1320" w:right="40"/>
        </w:sectPr>
      </w:pPr>
    </w:p>
    <w:p>
      <w:pPr>
        <w:pStyle w:val="BodyText"/>
        <w:spacing w:line="408" w:lineRule="auto" w:before="131"/>
        <w:ind w:left="478" w:right="1398"/>
        <w:jc w:val="both"/>
      </w:pPr>
      <w:r>
        <w:rPr/>
        <w:t>Out 2020: Estimates of People Denied </w:t>
      </w:r>
      <w:r>
        <w:rPr>
          <w:spacing w:val="-4"/>
        </w:rPr>
        <w:t>Voting </w:t>
      </w:r>
      <w:r>
        <w:rPr/>
        <w:t>Rights Due to a </w:t>
      </w:r>
      <w:r>
        <w:rPr>
          <w:spacing w:val="-5"/>
        </w:rPr>
        <w:t>Felony </w:t>
      </w:r>
      <w:r>
        <w:rPr>
          <w:spacing w:val="-4"/>
        </w:rPr>
        <w:t>Conviction.” </w:t>
      </w:r>
      <w:r>
        <w:rPr/>
        <w:t>Re- search report. The Sentencing</w:t>
      </w:r>
      <w:r>
        <w:rPr>
          <w:spacing w:val="-39"/>
        </w:rPr>
        <w:t> </w:t>
      </w:r>
      <w:r>
        <w:rPr/>
        <w:t>Project. </w:t>
      </w:r>
      <w:hyperlink r:id="rId22">
        <w:r>
          <w:rPr/>
          <w:t>https://www.sentencingproject.org/wp-content/</w:t>
        </w:r>
      </w:hyperlink>
      <w:r>
        <w:rPr/>
        <w:t> </w:t>
      </w:r>
      <w:hyperlink r:id="rId22">
        <w:r>
          <w:rPr/>
          <w:t>uploads/2020/10/Locked-Out-2020.pdf</w:t>
        </w:r>
      </w:hyperlink>
      <w:r>
        <w:rPr/>
        <w:t>.</w:t>
      </w:r>
    </w:p>
    <w:p>
      <w:pPr>
        <w:spacing w:line="362" w:lineRule="auto" w:before="95"/>
        <w:ind w:left="478" w:right="1399" w:hanging="359"/>
        <w:jc w:val="both"/>
        <w:rPr>
          <w:sz w:val="24"/>
        </w:rPr>
      </w:pPr>
      <w:bookmarkStart w:name="_bookmark16" w:id="29"/>
      <w:bookmarkEnd w:id="29"/>
      <w:r>
        <w:rPr/>
      </w:r>
      <w:r>
        <w:rPr>
          <w:sz w:val="24"/>
        </w:rPr>
        <w:t>Walker, Hannah L. 2020. </w:t>
      </w:r>
      <w:r>
        <w:rPr>
          <w:rFonts w:ascii="Palatino Linotype"/>
          <w:i/>
          <w:sz w:val="24"/>
        </w:rPr>
        <w:t>Mobilized by Injustice: Criminal Justice Contact, Political Par- </w:t>
      </w:r>
      <w:r>
        <w:rPr>
          <w:rFonts w:ascii="Palatino Linotype"/>
          <w:i/>
          <w:sz w:val="24"/>
        </w:rPr>
        <w:t>ticipation, and Race</w:t>
      </w:r>
      <w:r>
        <w:rPr>
          <w:sz w:val="24"/>
        </w:rPr>
        <w:t>. 1st ed. Oxford University Press. </w:t>
      </w:r>
      <w:hyperlink r:id="rId23">
        <w:r>
          <w:rPr>
            <w:sz w:val="24"/>
          </w:rPr>
          <w:t>https://doi.org/10.1093/oso/</w:t>
        </w:r>
      </w:hyperlink>
      <w:r>
        <w:rPr>
          <w:sz w:val="24"/>
        </w:rPr>
        <w:t> </w:t>
      </w:r>
      <w:hyperlink r:id="rId23">
        <w:r>
          <w:rPr>
            <w:sz w:val="24"/>
          </w:rPr>
          <w:t>9780190940645.001.0001</w:t>
        </w:r>
      </w:hyperlink>
      <w:r>
        <w:rPr>
          <w:sz w:val="24"/>
        </w:rPr>
        <w:t>.</w:t>
      </w:r>
    </w:p>
    <w:p>
      <w:pPr>
        <w:pStyle w:val="BodyText"/>
        <w:spacing w:line="379" w:lineRule="auto" w:before="175"/>
        <w:ind w:left="478" w:right="1399" w:hanging="359"/>
        <w:jc w:val="both"/>
      </w:pPr>
      <w:bookmarkStart w:name="_bookmark17" w:id="30"/>
      <w:bookmarkEnd w:id="30"/>
      <w:r>
        <w:rPr/>
      </w:r>
      <w:r>
        <w:rPr>
          <w:spacing w:val="-5"/>
        </w:rPr>
        <w:t>Weaver, </w:t>
      </w:r>
      <w:r>
        <w:rPr>
          <w:spacing w:val="-4"/>
        </w:rPr>
        <w:t>Vesla </w:t>
      </w:r>
      <w:r>
        <w:rPr/>
        <w:t>M., and </w:t>
      </w:r>
      <w:r>
        <w:rPr>
          <w:spacing w:val="-3"/>
        </w:rPr>
        <w:t>Amy </w:t>
      </w:r>
      <w:r>
        <w:rPr/>
        <w:t>E. Lerman. 2010.  “Political  Consequences  of  the  Carceral </w:t>
      </w:r>
      <w:r>
        <w:rPr>
          <w:spacing w:val="-5"/>
        </w:rPr>
        <w:t>State.” </w:t>
      </w:r>
      <w:r>
        <w:rPr>
          <w:rFonts w:ascii="Palatino Linotype" w:hAnsi="Palatino Linotype"/>
          <w:i/>
          <w:spacing w:val="-3"/>
        </w:rPr>
        <w:t>American </w:t>
      </w:r>
      <w:r>
        <w:rPr>
          <w:rFonts w:ascii="Palatino Linotype" w:hAnsi="Palatino Linotype"/>
          <w:i/>
        </w:rPr>
        <w:t>Political Science Review </w:t>
      </w:r>
      <w:r>
        <w:rPr/>
        <w:t>104 (4): 817–33. </w:t>
      </w:r>
      <w:hyperlink r:id="rId24">
        <w:r>
          <w:rPr/>
          <w:t>https://doi.org/10.1017/</w:t>
        </w:r>
      </w:hyperlink>
      <w:r>
        <w:rPr/>
        <w:t> </w:t>
      </w:r>
      <w:hyperlink r:id="rId24">
        <w:r>
          <w:rPr/>
          <w:t>S0003055410000456</w:t>
        </w:r>
      </w:hyperlink>
      <w:r>
        <w:rPr/>
        <w:t>.</w:t>
      </w:r>
    </w:p>
    <w:p>
      <w:pPr>
        <w:pStyle w:val="BodyText"/>
        <w:spacing w:line="379" w:lineRule="auto" w:before="153"/>
        <w:ind w:left="478" w:right="1398" w:hanging="359"/>
        <w:jc w:val="both"/>
      </w:pPr>
      <w:bookmarkStart w:name="_bookmark18" w:id="31"/>
      <w:bookmarkEnd w:id="31"/>
      <w:r>
        <w:rPr/>
      </w:r>
      <w:r>
        <w:rPr/>
        <w:t>White, Ariel. 2019. “Misdemeanor Disenfranchisement? The Demobilizing Effects of Brief Jail Spells on Potential Voters.” </w:t>
      </w:r>
      <w:r>
        <w:rPr>
          <w:rFonts w:ascii="Palatino Linotype" w:hAnsi="Palatino Linotype"/>
          <w:i/>
        </w:rPr>
        <w:t>American Political Science Review </w:t>
      </w:r>
      <w:r>
        <w:rPr/>
        <w:t>113 (2): 311–24. </w:t>
      </w:r>
      <w:hyperlink r:id="rId25">
        <w:r>
          <w:rPr/>
          <w:t>https://doi.org/10.1017/S000305541800093X</w:t>
        </w:r>
      </w:hyperlink>
      <w:r>
        <w:rPr/>
        <w:t>.</w:t>
      </w:r>
    </w:p>
    <w:p>
      <w:pPr>
        <w:pStyle w:val="BodyText"/>
        <w:spacing w:line="372" w:lineRule="auto" w:before="154"/>
        <w:ind w:left="478" w:right="1397" w:hanging="359"/>
        <w:jc w:val="both"/>
      </w:pPr>
      <w:bookmarkStart w:name="_bookmark19" w:id="32"/>
      <w:bookmarkEnd w:id="32"/>
      <w:r>
        <w:rPr/>
      </w:r>
      <w:r>
        <w:rPr/>
        <w:t>White, Ariel R., Noah L. Nathan, and Julie K. </w:t>
      </w:r>
      <w:r>
        <w:rPr>
          <w:spacing w:val="-3"/>
        </w:rPr>
        <w:t>Faller. </w:t>
      </w:r>
      <w:r>
        <w:rPr/>
        <w:t>2015. “What Do I Need to </w:t>
      </w:r>
      <w:r>
        <w:rPr>
          <w:spacing w:val="-4"/>
        </w:rPr>
        <w:t>Vote? </w:t>
      </w:r>
      <w:r>
        <w:rPr/>
        <w:t>Bu- reaucratic Discretion and Discrimination </w:t>
      </w:r>
      <w:r>
        <w:rPr>
          <w:spacing w:val="-4"/>
        </w:rPr>
        <w:t>by </w:t>
      </w:r>
      <w:r>
        <w:rPr/>
        <w:t>Local Election </w:t>
      </w:r>
      <w:r>
        <w:rPr>
          <w:spacing w:val="-4"/>
        </w:rPr>
        <w:t>Oﬀicials.” </w:t>
      </w:r>
      <w:r>
        <w:rPr>
          <w:rFonts w:ascii="Palatino Linotype" w:hAnsi="Palatino Linotype"/>
          <w:i/>
          <w:spacing w:val="-3"/>
        </w:rPr>
        <w:t>American </w:t>
      </w:r>
      <w:r>
        <w:rPr>
          <w:rFonts w:ascii="Palatino Linotype" w:hAnsi="Palatino Linotype"/>
          <w:i/>
          <w:spacing w:val="-4"/>
        </w:rPr>
        <w:t>Political</w:t>
      </w:r>
      <w:r>
        <w:rPr>
          <w:rFonts w:ascii="Palatino Linotype" w:hAnsi="Palatino Linotype"/>
          <w:i/>
          <w:spacing w:val="52"/>
        </w:rPr>
        <w:t> </w:t>
      </w:r>
      <w:r>
        <w:rPr>
          <w:rFonts w:ascii="Palatino Linotype" w:hAnsi="Palatino Linotype"/>
          <w:i/>
        </w:rPr>
        <w:t>Science Review </w:t>
      </w:r>
      <w:r>
        <w:rPr/>
        <w:t>109 (1): 129–42. </w:t>
      </w:r>
      <w:hyperlink r:id="rId26">
        <w:r>
          <w:rPr/>
          <w:t>https://doi.org/10.1017/S0003055414000562</w:t>
        </w:r>
      </w:hyperlink>
      <w:r>
        <w:rPr/>
        <w:t>.</w:t>
      </w:r>
    </w:p>
    <w:p>
      <w:pPr>
        <w:spacing w:after="0" w:line="372" w:lineRule="auto"/>
        <w:jc w:val="both"/>
        <w:sectPr>
          <w:pgSz w:w="12240" w:h="15840"/>
          <w:pgMar w:header="0" w:footer="912" w:top="1320" w:bottom="1100" w:left="1320" w:right="40"/>
        </w:sectPr>
      </w:pPr>
    </w:p>
    <w:p>
      <w:pPr>
        <w:pStyle w:val="BodyText"/>
        <w:tabs>
          <w:tab w:pos="1033" w:val="left" w:leader="none"/>
        </w:tabs>
        <w:spacing w:before="119"/>
        <w:ind w:right="1277"/>
        <w:jc w:val="center"/>
      </w:pPr>
      <w:bookmarkStart w:name="_bookmark20" w:id="33"/>
      <w:bookmarkEnd w:id="33"/>
      <w:r>
        <w:rPr/>
      </w:r>
      <w:r>
        <w:rPr>
          <w:spacing w:val="-4"/>
        </w:rPr>
        <w:t>Table</w:t>
      </w:r>
      <w:r>
        <w:rPr>
          <w:spacing w:val="23"/>
        </w:rPr>
        <w:t> </w:t>
      </w:r>
      <w:r>
        <w:rPr/>
        <w:t>1:</w:t>
        <w:tab/>
        <w:t>Results of Shifting</w:t>
      </w:r>
      <w:r>
        <w:rPr>
          <w:spacing w:val="21"/>
        </w:rPr>
        <w:t> </w:t>
      </w:r>
      <w:r>
        <w:rPr/>
        <w:t>Birthdates</w:t>
      </w:r>
    </w:p>
    <w:p>
      <w:pPr>
        <w:pStyle w:val="BodyText"/>
        <w:spacing w:before="9"/>
        <w:rPr>
          <w:sz w:val="16"/>
        </w:rPr>
      </w:pPr>
      <w:r>
        <w:rPr/>
        <w:pict>
          <v:line style="position:absolute;mso-position-horizontal-relative:page;mso-position-vertical-relative:paragraph;z-index:-904;mso-wrap-distance-left:0;mso-wrap-distance-right:0" from="158.628998pt,12.28464pt" to="453.370998pt,12.28464pt" stroked="true" strokeweight=".9564pt" strokecolor="#000000">
            <v:stroke dashstyle="solid"/>
            <w10:wrap type="topAndBottom"/>
          </v:line>
        </w:pict>
      </w:r>
    </w:p>
    <w:p>
      <w:pPr>
        <w:pStyle w:val="BodyText"/>
        <w:spacing w:before="11"/>
        <w:ind w:left="4352"/>
      </w:pPr>
      <w:r>
        <w:rPr/>
        <w:t>Number of Matches Between</w:t>
      </w:r>
    </w:p>
    <w:tbl>
      <w:tblPr>
        <w:tblW w:w="0" w:type="auto"/>
        <w:jc w:val="left"/>
        <w:tblInd w:w="1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3514"/>
      </w:tblGrid>
      <w:tr>
        <w:trPr>
          <w:trHeight w:val="395" w:hRule="atLeast"/>
        </w:trPr>
        <w:tc>
          <w:tcPr>
            <w:tcW w:w="2380" w:type="dxa"/>
            <w:tcBorders>
              <w:bottom w:val="single" w:sz="6" w:space="0" w:color="000000"/>
            </w:tcBorders>
          </w:tcPr>
          <w:p>
            <w:pPr>
              <w:pStyle w:val="TableParagraph"/>
              <w:spacing w:line="147" w:lineRule="exact"/>
              <w:ind w:left="98" w:right="98"/>
              <w:jc w:val="center"/>
              <w:rPr>
                <w:rFonts w:ascii="Cambria"/>
                <w:sz w:val="24"/>
              </w:rPr>
            </w:pPr>
            <w:r>
              <w:rPr>
                <w:rFonts w:ascii="Cambria"/>
                <w:sz w:val="24"/>
              </w:rPr>
              <w:t>Group</w:t>
            </w:r>
          </w:p>
        </w:tc>
        <w:tc>
          <w:tcPr>
            <w:tcW w:w="3514" w:type="dxa"/>
            <w:tcBorders>
              <w:bottom w:val="single" w:sz="6" w:space="0" w:color="000000"/>
            </w:tcBorders>
          </w:tcPr>
          <w:p>
            <w:pPr>
              <w:pStyle w:val="TableParagraph"/>
              <w:spacing w:line="240" w:lineRule="auto" w:before="8"/>
              <w:ind w:left="119" w:right="118"/>
              <w:jc w:val="center"/>
              <w:rPr>
                <w:rFonts w:ascii="Cambria"/>
                <w:sz w:val="24"/>
              </w:rPr>
            </w:pPr>
            <w:r>
              <w:rPr>
                <w:rFonts w:ascii="Cambria"/>
                <w:w w:val="105"/>
                <w:sz w:val="24"/>
              </w:rPr>
              <w:t>DOCCS and Voter File Records</w:t>
            </w:r>
          </w:p>
        </w:tc>
      </w:tr>
      <w:tr>
        <w:trPr>
          <w:trHeight w:val="310" w:hRule="atLeast"/>
        </w:trPr>
        <w:tc>
          <w:tcPr>
            <w:tcW w:w="2380" w:type="dxa"/>
            <w:tcBorders>
              <w:top w:val="single" w:sz="6" w:space="0" w:color="000000"/>
            </w:tcBorders>
          </w:tcPr>
          <w:p>
            <w:pPr>
              <w:pStyle w:val="TableParagraph"/>
              <w:spacing w:line="271" w:lineRule="exact" w:before="6"/>
              <w:ind w:left="98" w:right="98"/>
              <w:jc w:val="center"/>
              <w:rPr>
                <w:rFonts w:ascii="Cambria"/>
                <w:sz w:val="24"/>
              </w:rPr>
            </w:pPr>
            <w:r>
              <w:rPr>
                <w:rFonts w:ascii="Cambria"/>
                <w:sz w:val="24"/>
              </w:rPr>
              <w:t>Actual Birthdate</w:t>
            </w:r>
          </w:p>
        </w:tc>
        <w:tc>
          <w:tcPr>
            <w:tcW w:w="3514" w:type="dxa"/>
            <w:tcBorders>
              <w:top w:val="single" w:sz="6" w:space="0" w:color="000000"/>
            </w:tcBorders>
          </w:tcPr>
          <w:p>
            <w:pPr>
              <w:pStyle w:val="TableParagraph"/>
              <w:spacing w:line="271" w:lineRule="exact" w:before="6"/>
              <w:ind w:left="119" w:right="118"/>
              <w:jc w:val="center"/>
              <w:rPr>
                <w:rFonts w:ascii="Cambria"/>
                <w:sz w:val="24"/>
              </w:rPr>
            </w:pPr>
            <w:r>
              <w:rPr>
                <w:rFonts w:ascii="Cambria"/>
                <w:sz w:val="24"/>
              </w:rPr>
              <w:t>69,644</w:t>
            </w:r>
          </w:p>
        </w:tc>
      </w:tr>
      <w:tr>
        <w:trPr>
          <w:trHeight w:val="288" w:hRule="atLeast"/>
        </w:trPr>
        <w:tc>
          <w:tcPr>
            <w:tcW w:w="2380" w:type="dxa"/>
          </w:tcPr>
          <w:p>
            <w:pPr>
              <w:pStyle w:val="TableParagraph"/>
              <w:spacing w:line="256" w:lineRule="exact"/>
              <w:ind w:left="98" w:right="98"/>
              <w:jc w:val="center"/>
              <w:rPr>
                <w:rFonts w:ascii="Cambria"/>
                <w:sz w:val="24"/>
              </w:rPr>
            </w:pPr>
            <w:r>
              <w:rPr>
                <w:rFonts w:ascii="Cambria"/>
                <w:w w:val="105"/>
                <w:sz w:val="24"/>
              </w:rPr>
              <w:t>Birthdate </w:t>
            </w:r>
            <w:r>
              <w:rPr>
                <w:rFonts w:ascii="Cambria"/>
                <w:w w:val="110"/>
                <w:sz w:val="24"/>
              </w:rPr>
              <w:t>+ </w:t>
            </w:r>
            <w:r>
              <w:rPr>
                <w:rFonts w:ascii="Cambria"/>
                <w:w w:val="105"/>
                <w:sz w:val="24"/>
              </w:rPr>
              <w:t>35 Days</w:t>
            </w:r>
          </w:p>
        </w:tc>
        <w:tc>
          <w:tcPr>
            <w:tcW w:w="3514" w:type="dxa"/>
          </w:tcPr>
          <w:p>
            <w:pPr>
              <w:pStyle w:val="TableParagraph"/>
              <w:spacing w:line="256" w:lineRule="exact"/>
              <w:ind w:left="119" w:right="118"/>
              <w:jc w:val="center"/>
              <w:rPr>
                <w:rFonts w:ascii="Cambria"/>
                <w:sz w:val="24"/>
              </w:rPr>
            </w:pPr>
            <w:r>
              <w:rPr>
                <w:rFonts w:ascii="Cambria"/>
                <w:sz w:val="24"/>
              </w:rPr>
              <w:t>502</w:t>
            </w:r>
          </w:p>
        </w:tc>
      </w:tr>
      <w:tr>
        <w:trPr>
          <w:trHeight w:val="373" w:hRule="atLeast"/>
        </w:trPr>
        <w:tc>
          <w:tcPr>
            <w:tcW w:w="2380" w:type="dxa"/>
            <w:tcBorders>
              <w:bottom w:val="single" w:sz="8" w:space="0" w:color="000000"/>
            </w:tcBorders>
          </w:tcPr>
          <w:p>
            <w:pPr>
              <w:pStyle w:val="TableParagraph"/>
              <w:spacing w:line="266" w:lineRule="exact"/>
              <w:ind w:left="98" w:right="98"/>
              <w:jc w:val="center"/>
              <w:rPr>
                <w:rFonts w:ascii="Cambria"/>
                <w:sz w:val="24"/>
              </w:rPr>
            </w:pPr>
            <w:r>
              <w:rPr>
                <w:rFonts w:ascii="Cambria"/>
                <w:sz w:val="24"/>
              </w:rPr>
              <w:t>Birthdate - 35 Days</w:t>
            </w:r>
          </w:p>
        </w:tc>
        <w:tc>
          <w:tcPr>
            <w:tcW w:w="3514" w:type="dxa"/>
            <w:tcBorders>
              <w:bottom w:val="single" w:sz="8" w:space="0" w:color="000000"/>
            </w:tcBorders>
          </w:tcPr>
          <w:p>
            <w:pPr>
              <w:pStyle w:val="TableParagraph"/>
              <w:spacing w:line="266" w:lineRule="exact"/>
              <w:ind w:left="119" w:right="118"/>
              <w:jc w:val="center"/>
              <w:rPr>
                <w:rFonts w:ascii="Cambria"/>
                <w:sz w:val="24"/>
              </w:rPr>
            </w:pPr>
            <w:r>
              <w:rPr>
                <w:rFonts w:ascii="Cambria"/>
                <w:sz w:val="24"/>
              </w:rPr>
              <w:t>426</w:t>
            </w:r>
          </w:p>
        </w:tc>
      </w:tr>
    </w:tbl>
    <w:p>
      <w:pPr>
        <w:pStyle w:val="BodyText"/>
        <w:rPr>
          <w:sz w:val="34"/>
        </w:rPr>
      </w:pPr>
    </w:p>
    <w:p>
      <w:pPr>
        <w:pStyle w:val="BodyText"/>
        <w:tabs>
          <w:tab w:pos="1033" w:val="left" w:leader="none"/>
        </w:tabs>
        <w:spacing w:before="276"/>
        <w:ind w:right="1279"/>
        <w:jc w:val="center"/>
      </w:pPr>
      <w:bookmarkStart w:name="_bookmark21" w:id="34"/>
      <w:bookmarkEnd w:id="34"/>
      <w:r>
        <w:rPr/>
      </w:r>
      <w:r>
        <w:rPr>
          <w:spacing w:val="-4"/>
        </w:rPr>
        <w:t>Table</w:t>
      </w:r>
      <w:r>
        <w:rPr>
          <w:spacing w:val="23"/>
        </w:rPr>
        <w:t> </w:t>
      </w:r>
      <w:r>
        <w:rPr/>
        <w:t>2:</w:t>
        <w:tab/>
        <w:t>2018 Behavior for Control</w:t>
      </w:r>
      <w:r>
        <w:rPr>
          <w:spacing w:val="36"/>
        </w:rPr>
        <w:t> </w:t>
      </w:r>
      <w:r>
        <w:rPr/>
        <w:t>Group</w:t>
      </w:r>
    </w:p>
    <w:p>
      <w:pPr>
        <w:pStyle w:val="BodyText"/>
        <w:rPr>
          <w:sz w:val="20"/>
        </w:rPr>
      </w:pPr>
    </w:p>
    <w:p>
      <w:pPr>
        <w:pStyle w:val="BodyText"/>
        <w:rPr>
          <w:sz w:val="20"/>
        </w:rPr>
      </w:pPr>
    </w:p>
    <w:p>
      <w:pPr>
        <w:pStyle w:val="BodyText"/>
        <w:rPr>
          <w:sz w:val="20"/>
        </w:rPr>
      </w:pPr>
    </w:p>
    <w:p>
      <w:pPr>
        <w:pStyle w:val="BodyText"/>
        <w:spacing w:before="8"/>
        <w:rPr>
          <w:sz w:val="25"/>
        </w:rPr>
      </w:pPr>
    </w:p>
    <w:p>
      <w:pPr>
        <w:spacing w:after="0"/>
        <w:rPr>
          <w:sz w:val="25"/>
        </w:rPr>
        <w:sectPr>
          <w:pgSz w:w="12240" w:h="15840"/>
          <w:pgMar w:header="0" w:footer="912" w:top="1460" w:bottom="1100" w:left="1320" w:right="40"/>
        </w:sectPr>
      </w:pPr>
    </w:p>
    <w:p>
      <w:pPr>
        <w:tabs>
          <w:tab w:pos="5142" w:val="left" w:leader="none"/>
        </w:tabs>
        <w:spacing w:line="720" w:lineRule="exact" w:before="104"/>
        <w:ind w:left="1567" w:right="0" w:firstLine="0"/>
        <w:jc w:val="left"/>
        <w:rPr>
          <w:rFonts w:ascii="LM Roman 10" w:hAnsi="LM Roman 10"/>
          <w:sz w:val="20"/>
        </w:rPr>
      </w:pPr>
      <w:r>
        <w:rPr/>
        <w:pict>
          <v:shape style="position:absolute;margin-left:330.888pt;margin-top:29.241674pt;width:32.7pt;height:14.15pt;mso-position-horizontal-relative:page;mso-position-vertical-relative:paragraph;z-index:-29824"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0.00000</w:t>
                  </w:r>
                </w:p>
              </w:txbxContent>
            </v:textbox>
            <w10:wrap type="none"/>
          </v:shape>
        </w:pict>
      </w:r>
      <w:r>
        <w:rPr/>
        <w:pict>
          <v:shape style="position:absolute;margin-left:144.386993pt;margin-top:-45.177475pt;width:323.25pt;height:64.6500pt;mso-position-horizontal-relative:page;mso-position-vertical-relative:paragraph;z-index:14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2"/>
                    <w:gridCol w:w="2008"/>
                    <w:gridCol w:w="1503"/>
                  </w:tblGrid>
                  <w:tr>
                    <w:trPr>
                      <w:trHeight w:val="408" w:hRule="atLeast"/>
                    </w:trPr>
                    <w:tc>
                      <w:tcPr>
                        <w:tcW w:w="2952" w:type="dxa"/>
                        <w:vMerge w:val="restart"/>
                        <w:tcBorders>
                          <w:top w:val="single" w:sz="4" w:space="0" w:color="000000"/>
                          <w:bottom w:val="single" w:sz="4" w:space="0" w:color="000000"/>
                        </w:tcBorders>
                      </w:tcPr>
                      <w:p>
                        <w:pPr>
                          <w:pStyle w:val="TableParagraph"/>
                          <w:spacing w:line="240" w:lineRule="auto"/>
                          <w:rPr>
                            <w:rFonts w:ascii="Times New Roman"/>
                            <w:sz w:val="20"/>
                          </w:rPr>
                        </w:pPr>
                      </w:p>
                    </w:tc>
                    <w:tc>
                      <w:tcPr>
                        <w:tcW w:w="2008" w:type="dxa"/>
                        <w:tcBorders>
                          <w:top w:val="single" w:sz="4" w:space="0" w:color="000000"/>
                        </w:tcBorders>
                      </w:tcPr>
                      <w:p>
                        <w:pPr>
                          <w:pStyle w:val="TableParagraph"/>
                          <w:spacing w:line="279" w:lineRule="exact" w:before="110"/>
                          <w:ind w:left="199" w:right="153"/>
                          <w:jc w:val="center"/>
                          <w:rPr>
                            <w:sz w:val="20"/>
                          </w:rPr>
                        </w:pPr>
                        <w:r>
                          <w:rPr>
                            <w:sz w:val="20"/>
                          </w:rPr>
                          <w:t>Registered in 2018</w:t>
                        </w:r>
                      </w:p>
                    </w:tc>
                    <w:tc>
                      <w:tcPr>
                        <w:tcW w:w="1503" w:type="dxa"/>
                        <w:tcBorders>
                          <w:top w:val="single" w:sz="4" w:space="0" w:color="000000"/>
                        </w:tcBorders>
                      </w:tcPr>
                      <w:p>
                        <w:pPr>
                          <w:pStyle w:val="TableParagraph"/>
                          <w:spacing w:line="279" w:lineRule="exact" w:before="110"/>
                          <w:ind w:left="147" w:right="87"/>
                          <w:jc w:val="center"/>
                          <w:rPr>
                            <w:sz w:val="20"/>
                          </w:rPr>
                        </w:pPr>
                        <w:r>
                          <w:rPr>
                            <w:sz w:val="20"/>
                          </w:rPr>
                          <w:t>Voted in 2018</w:t>
                        </w:r>
                      </w:p>
                    </w:tc>
                  </w:tr>
                  <w:tr>
                    <w:trPr>
                      <w:trHeight w:val="310" w:hRule="atLeast"/>
                    </w:trPr>
                    <w:tc>
                      <w:tcPr>
                        <w:tcW w:w="2952" w:type="dxa"/>
                        <w:vMerge/>
                        <w:tcBorders>
                          <w:top w:val="nil"/>
                          <w:bottom w:val="single" w:sz="4" w:space="0" w:color="000000"/>
                        </w:tcBorders>
                      </w:tcPr>
                      <w:p>
                        <w:pPr>
                          <w:rPr>
                            <w:sz w:val="2"/>
                            <w:szCs w:val="2"/>
                          </w:rPr>
                        </w:pPr>
                      </w:p>
                    </w:tc>
                    <w:tc>
                      <w:tcPr>
                        <w:tcW w:w="2008" w:type="dxa"/>
                        <w:tcBorders>
                          <w:bottom w:val="single" w:sz="4" w:space="0" w:color="000000"/>
                        </w:tcBorders>
                      </w:tcPr>
                      <w:p>
                        <w:pPr>
                          <w:pStyle w:val="TableParagraph"/>
                          <w:spacing w:line="276" w:lineRule="exact" w:before="15"/>
                          <w:ind w:left="199" w:right="153"/>
                          <w:jc w:val="center"/>
                          <w:rPr>
                            <w:sz w:val="20"/>
                          </w:rPr>
                        </w:pPr>
                        <w:r>
                          <w:rPr>
                            <w:sz w:val="20"/>
                          </w:rPr>
                          <w:t>(1)</w:t>
                        </w:r>
                      </w:p>
                    </w:tc>
                    <w:tc>
                      <w:tcPr>
                        <w:tcW w:w="1503" w:type="dxa"/>
                        <w:tcBorders>
                          <w:bottom w:val="single" w:sz="4" w:space="0" w:color="000000"/>
                        </w:tcBorders>
                      </w:tcPr>
                      <w:p>
                        <w:pPr>
                          <w:pStyle w:val="TableParagraph"/>
                          <w:spacing w:line="276" w:lineRule="exact" w:before="15"/>
                          <w:ind w:left="147" w:right="87"/>
                          <w:jc w:val="center"/>
                          <w:rPr>
                            <w:sz w:val="20"/>
                          </w:rPr>
                        </w:pPr>
                        <w:r>
                          <w:rPr>
                            <w:sz w:val="20"/>
                          </w:rPr>
                          <w:t>(2)</w:t>
                        </w:r>
                      </w:p>
                    </w:tc>
                  </w:tr>
                  <w:tr>
                    <w:trPr>
                      <w:trHeight w:val="287" w:hRule="atLeast"/>
                    </w:trPr>
                    <w:tc>
                      <w:tcPr>
                        <w:tcW w:w="2952" w:type="dxa"/>
                        <w:tcBorders>
                          <w:top w:val="single" w:sz="4" w:space="0" w:color="000000"/>
                        </w:tcBorders>
                      </w:tcPr>
                      <w:p>
                        <w:pPr>
                          <w:pStyle w:val="TableParagraph"/>
                          <w:spacing w:line="242" w:lineRule="exact" w:before="25"/>
                          <w:rPr>
                            <w:sz w:val="20"/>
                          </w:rPr>
                        </w:pPr>
                        <w:r>
                          <w:rPr>
                            <w:sz w:val="20"/>
                          </w:rPr>
                          <w:t>Days off Parole Before Election</w:t>
                        </w:r>
                      </w:p>
                    </w:tc>
                    <w:tc>
                      <w:tcPr>
                        <w:tcW w:w="2008" w:type="dxa"/>
                        <w:tcBorders>
                          <w:top w:val="single" w:sz="4" w:space="0" w:color="000000"/>
                        </w:tcBorders>
                      </w:tcPr>
                      <w:p>
                        <w:pPr>
                          <w:pStyle w:val="TableParagraph"/>
                          <w:spacing w:line="242" w:lineRule="exact" w:before="25"/>
                          <w:ind w:left="199" w:right="153"/>
                          <w:jc w:val="center"/>
                          <w:rPr>
                            <w:sz w:val="20"/>
                          </w:rPr>
                        </w:pPr>
                        <w:r>
                          <w:rPr>
                            <w:sz w:val="20"/>
                          </w:rPr>
                          <w:t>0.00002</w:t>
                        </w:r>
                      </w:p>
                    </w:tc>
                    <w:tc>
                      <w:tcPr>
                        <w:tcW w:w="1503" w:type="dxa"/>
                        <w:tcBorders>
                          <w:top w:val="single" w:sz="4" w:space="0" w:color="000000"/>
                        </w:tcBorders>
                      </w:tcPr>
                      <w:p>
                        <w:pPr>
                          <w:pStyle w:val="TableParagraph"/>
                          <w:spacing w:line="242" w:lineRule="exact" w:before="25"/>
                          <w:ind w:left="147" w:right="87"/>
                          <w:jc w:val="center"/>
                          <w:rPr>
                            <w:sz w:val="20"/>
                          </w:rPr>
                        </w:pPr>
                        <w:r>
                          <w:rPr>
                            <w:sz w:val="20"/>
                          </w:rPr>
                          <w:t>0.00002</w:t>
                        </w:r>
                      </w:p>
                    </w:tc>
                  </w:tr>
                  <w:tr>
                    <w:trPr>
                      <w:trHeight w:val="260" w:hRule="atLeast"/>
                    </w:trPr>
                    <w:tc>
                      <w:tcPr>
                        <w:tcW w:w="2952" w:type="dxa"/>
                      </w:tcPr>
                      <w:p>
                        <w:pPr>
                          <w:pStyle w:val="TableParagraph"/>
                          <w:spacing w:line="240" w:lineRule="auto"/>
                          <w:rPr>
                            <w:rFonts w:ascii="Times New Roman"/>
                            <w:sz w:val="18"/>
                          </w:rPr>
                        </w:pPr>
                      </w:p>
                    </w:tc>
                    <w:tc>
                      <w:tcPr>
                        <w:tcW w:w="2008" w:type="dxa"/>
                      </w:tcPr>
                      <w:p>
                        <w:pPr>
                          <w:pStyle w:val="TableParagraph"/>
                          <w:spacing w:line="240" w:lineRule="auto"/>
                          <w:rPr>
                            <w:rFonts w:ascii="Times New Roman"/>
                            <w:sz w:val="18"/>
                          </w:rPr>
                        </w:pPr>
                      </w:p>
                    </w:tc>
                    <w:tc>
                      <w:tcPr>
                        <w:tcW w:w="1503" w:type="dxa"/>
                      </w:tcPr>
                      <w:p>
                        <w:pPr>
                          <w:pStyle w:val="TableParagraph"/>
                          <w:spacing w:line="240" w:lineRule="auto"/>
                          <w:rPr>
                            <w:rFonts w:ascii="Times New Roman"/>
                            <w:sz w:val="18"/>
                          </w:rPr>
                        </w:pPr>
                      </w:p>
                    </w:tc>
                  </w:tr>
                </w:tbl>
                <w:p>
                  <w:pPr>
                    <w:pStyle w:val="BodyText"/>
                  </w:pPr>
                </w:p>
              </w:txbxContent>
            </v:textbox>
            <w10:wrap type="none"/>
          </v:shape>
        </w:pict>
      </w:r>
      <w:r>
        <w:rPr>
          <w:rFonts w:ascii="LM Roman 10" w:hAnsi="LM Roman 10"/>
          <w:w w:val="99"/>
          <w:sz w:val="20"/>
        </w:rPr>
        <w:t>D</w:t>
      </w:r>
      <w:r>
        <w:rPr>
          <w:rFonts w:ascii="LM Roman 10" w:hAnsi="LM Roman 10"/>
          <w:spacing w:val="-6"/>
          <w:w w:val="99"/>
          <w:sz w:val="20"/>
        </w:rPr>
        <w:t>a</w:t>
      </w:r>
      <w:r>
        <w:rPr>
          <w:rFonts w:ascii="LM Roman 10" w:hAnsi="LM Roman 10"/>
          <w:w w:val="99"/>
          <w:sz w:val="20"/>
        </w:rPr>
        <w:t>ys</w:t>
      </w:r>
      <w:r>
        <w:rPr>
          <w:rFonts w:ascii="LM Roman 10" w:hAnsi="LM Roman 10"/>
          <w:spacing w:val="-1"/>
          <w:sz w:val="20"/>
        </w:rPr>
        <w:t> </w:t>
      </w:r>
      <w:r>
        <w:rPr>
          <w:rFonts w:ascii="LM Roman 10" w:hAnsi="LM Roman 10"/>
          <w:w w:val="97"/>
          <w:sz w:val="20"/>
        </w:rPr>
        <w:t>off</w:t>
      </w:r>
      <w:r>
        <w:rPr>
          <w:rFonts w:ascii="LM Roman 10" w:hAnsi="LM Roman 10"/>
          <w:spacing w:val="-1"/>
          <w:sz w:val="20"/>
        </w:rPr>
        <w:t> </w:t>
      </w:r>
      <w:r>
        <w:rPr>
          <w:rFonts w:ascii="LM Roman 10" w:hAnsi="LM Roman 10"/>
          <w:spacing w:val="-6"/>
          <w:w w:val="99"/>
          <w:sz w:val="20"/>
        </w:rPr>
        <w:t>P</w:t>
      </w:r>
      <w:r>
        <w:rPr>
          <w:rFonts w:ascii="LM Roman 10" w:hAnsi="LM Roman 10"/>
          <w:w w:val="99"/>
          <w:sz w:val="20"/>
        </w:rPr>
        <w:t>arole</w:t>
      </w:r>
      <w:r>
        <w:rPr>
          <w:rFonts w:ascii="LM Roman 10" w:hAnsi="LM Roman 10"/>
          <w:spacing w:val="-1"/>
          <w:sz w:val="20"/>
        </w:rPr>
        <w:t> </w:t>
      </w:r>
      <w:r>
        <w:rPr>
          <w:rFonts w:ascii="LM Roman 10" w:hAnsi="LM Roman 10"/>
          <w:w w:val="99"/>
          <w:sz w:val="20"/>
        </w:rPr>
        <w:t>Before</w:t>
      </w:r>
      <w:r>
        <w:rPr>
          <w:rFonts w:ascii="LM Roman 10" w:hAnsi="LM Roman 10"/>
          <w:spacing w:val="-1"/>
          <w:sz w:val="20"/>
        </w:rPr>
        <w:t> </w:t>
      </w:r>
      <w:r>
        <w:rPr>
          <w:rFonts w:ascii="LM Roman 10" w:hAnsi="LM Roman 10"/>
          <w:w w:val="99"/>
          <w:sz w:val="20"/>
        </w:rPr>
        <w:t>Election</w:t>
      </w:r>
      <w:r>
        <w:rPr>
          <w:w w:val="102"/>
          <w:position w:val="7"/>
          <w:sz w:val="14"/>
        </w:rPr>
        <w:t>2</w:t>
      </w:r>
      <w:r>
        <w:rPr>
          <w:position w:val="7"/>
          <w:sz w:val="14"/>
        </w:rPr>
        <w:tab/>
      </w:r>
      <w:r>
        <w:rPr>
          <w:spacing w:val="-109"/>
          <w:w w:val="139"/>
          <w:sz w:val="20"/>
        </w:rPr>
        <w:t>−</w:t>
      </w:r>
      <w:r>
        <w:rPr>
          <w:rFonts w:ascii="LM Roman 10" w:hAnsi="LM Roman 10"/>
          <w:spacing w:val="-3"/>
          <w:w w:val="99"/>
          <w:position w:val="48"/>
          <w:sz w:val="20"/>
        </w:rPr>
        <w:t>(0.0001)</w:t>
      </w:r>
    </w:p>
    <w:p>
      <w:pPr>
        <w:spacing w:before="106"/>
        <w:ind w:left="943" w:right="3143" w:firstLine="0"/>
        <w:jc w:val="center"/>
        <w:rPr>
          <w:rFonts w:ascii="LM Roman 10"/>
          <w:sz w:val="20"/>
        </w:rPr>
      </w:pPr>
      <w:r>
        <w:rPr/>
        <w:br w:type="column"/>
      </w:r>
      <w:r>
        <w:rPr>
          <w:rFonts w:ascii="LM Roman 10"/>
          <w:sz w:val="20"/>
        </w:rPr>
        <w:t>(0.0001)</w:t>
      </w:r>
    </w:p>
    <w:p>
      <w:pPr>
        <w:spacing w:line="240" w:lineRule="exact" w:before="191"/>
        <w:ind w:left="993" w:right="3038" w:firstLine="0"/>
        <w:jc w:val="center"/>
        <w:rPr>
          <w:rFonts w:ascii="LM Roman 10"/>
          <w:sz w:val="20"/>
        </w:rPr>
      </w:pPr>
      <w:r>
        <w:rPr/>
        <w:pict>
          <v:shape style="position:absolute;margin-left:411.264008pt;margin-top:-14.647331pt;width:2.5pt;height:66pt;mso-position-horizontal-relative:page;mso-position-vertical-relative:paragraph;z-index:-29800" type="#_x0000_t202" filled="false" stroked="false">
            <v:textbox inset="0,0,0,0">
              <w:txbxContent>
                <w:p>
                  <w:pPr>
                    <w:spacing w:before="519"/>
                    <w:ind w:left="0" w:right="0" w:firstLine="0"/>
                    <w:jc w:val="left"/>
                    <w:rPr>
                      <w:sz w:val="20"/>
                    </w:rPr>
                  </w:pPr>
                  <w:r>
                    <w:rPr>
                      <w:spacing w:val="-106"/>
                      <w:w w:val="139"/>
                      <w:sz w:val="20"/>
                    </w:rPr>
                    <w:t>−</w:t>
                  </w:r>
                </w:p>
              </w:txbxContent>
            </v:textbox>
            <w10:wrap type="none"/>
          </v:shape>
        </w:pict>
      </w:r>
      <w:r>
        <w:rPr>
          <w:rFonts w:ascii="LM Roman 10"/>
          <w:sz w:val="20"/>
        </w:rPr>
        <w:t>0.00000</w:t>
      </w:r>
    </w:p>
    <w:p>
      <w:pPr>
        <w:spacing w:after="0" w:line="240" w:lineRule="exact"/>
        <w:jc w:val="center"/>
        <w:rPr>
          <w:rFonts w:ascii="LM Roman 10"/>
          <w:sz w:val="20"/>
        </w:rPr>
        <w:sectPr>
          <w:type w:val="continuous"/>
          <w:pgSz w:w="12240" w:h="15840"/>
          <w:pgMar w:top="1500" w:bottom="280" w:left="1320" w:right="40"/>
          <w:cols w:num="2" w:equalWidth="0">
            <w:col w:w="5902" w:space="40"/>
            <w:col w:w="4938"/>
          </w:cols>
        </w:sectPr>
      </w:pPr>
    </w:p>
    <w:p>
      <w:pPr>
        <w:tabs>
          <w:tab w:pos="6905" w:val="left" w:leader="none"/>
        </w:tabs>
        <w:spacing w:line="287" w:lineRule="exact" w:before="0"/>
        <w:ind w:left="5142" w:right="0" w:firstLine="0"/>
        <w:jc w:val="left"/>
        <w:rPr>
          <w:rFonts w:ascii="LM Roman 10"/>
          <w:sz w:val="20"/>
        </w:rPr>
      </w:pPr>
      <w:r>
        <w:rPr/>
        <w:pict>
          <v:shape style="position:absolute;margin-left:349.209991pt;margin-top:6.709118pt;width:98.6pt;height:46.2pt;mso-position-horizontal-relative:page;mso-position-vertical-relative:paragraph;z-index:-29776" type="#_x0000_t202" filled="false" stroked="false">
            <v:textbox inset="0,0,0,0">
              <w:txbxContent>
                <w:p>
                  <w:pPr>
                    <w:tabs>
                      <w:tab w:pos="1762" w:val="left" w:leader="none"/>
                    </w:tabs>
                    <w:spacing w:before="363"/>
                    <w:ind w:left="0" w:right="0" w:firstLine="0"/>
                    <w:jc w:val="left"/>
                    <w:rPr>
                      <w:sz w:val="14"/>
                    </w:rPr>
                  </w:pPr>
                  <w:r>
                    <w:rPr>
                      <w:w w:val="105"/>
                      <w:sz w:val="14"/>
                    </w:rPr>
                    <w:t>∗∗∗</w:t>
                    <w:tab/>
                  </w:r>
                  <w:r>
                    <w:rPr>
                      <w:spacing w:val="-7"/>
                      <w:w w:val="105"/>
                      <w:sz w:val="14"/>
                    </w:rPr>
                    <w:t>∗∗∗</w:t>
                  </w:r>
                </w:p>
              </w:txbxContent>
            </v:textbox>
            <w10:wrap type="none"/>
          </v:shape>
        </w:pict>
      </w:r>
      <w:r>
        <w:rPr>
          <w:rFonts w:ascii="LM Roman 10"/>
          <w:sz w:val="20"/>
        </w:rPr>
        <w:t>(0.00000)</w:t>
        <w:tab/>
        <w:t>(0.00000)</w:t>
      </w:r>
    </w:p>
    <w:p>
      <w:pPr>
        <w:tabs>
          <w:tab w:pos="5210" w:val="left" w:leader="none"/>
          <w:tab w:pos="7426" w:val="right" w:leader="none"/>
        </w:tabs>
        <w:spacing w:line="263" w:lineRule="exact" w:before="191"/>
        <w:ind w:left="1567" w:right="0" w:firstLine="0"/>
        <w:jc w:val="left"/>
        <w:rPr>
          <w:rFonts w:ascii="LM Roman 10"/>
          <w:sz w:val="20"/>
        </w:rPr>
      </w:pPr>
      <w:r>
        <w:rPr/>
        <w:pict>
          <v:shape style="position:absolute;margin-left:322.639008pt;margin-top:21.218679pt;width:125.55pt;height:66pt;mso-position-horizontal-relative:page;mso-position-vertical-relative:paragraph;z-index:-29752" type="#_x0000_t202" filled="false" stroked="false">
            <v:textbox inset="0,0,0,0">
              <w:txbxContent>
                <w:p>
                  <w:pPr>
                    <w:tabs>
                      <w:tab w:pos="608" w:val="left" w:leader="none"/>
                      <w:tab w:pos="2441" w:val="left" w:leader="none"/>
                    </w:tabs>
                    <w:spacing w:before="504"/>
                    <w:ind w:left="0" w:right="0" w:firstLine="0"/>
                    <w:jc w:val="left"/>
                    <w:rPr>
                      <w:sz w:val="20"/>
                    </w:rPr>
                  </w:pPr>
                  <w:r>
                    <w:rPr>
                      <w:w w:val="120"/>
                      <w:position w:val="-6"/>
                      <w:sz w:val="20"/>
                    </w:rPr>
                    <w:t>−</w:t>
                    <w:tab/>
                  </w:r>
                  <w:r>
                    <w:rPr>
                      <w:w w:val="120"/>
                      <w:sz w:val="14"/>
                    </w:rPr>
                    <w:t>∗∗∗</w:t>
                    <w:tab/>
                  </w:r>
                  <w:r>
                    <w:rPr>
                      <w:spacing w:val="-88"/>
                      <w:w w:val="120"/>
                      <w:sz w:val="14"/>
                    </w:rPr>
                    <w:t>∗</w:t>
                  </w:r>
                  <w:r>
                    <w:rPr>
                      <w:spacing w:val="-88"/>
                      <w:w w:val="120"/>
                      <w:position w:val="-6"/>
                      <w:sz w:val="20"/>
                    </w:rPr>
                    <w:t>−</w:t>
                  </w:r>
                </w:p>
              </w:txbxContent>
            </v:textbox>
            <w10:wrap type="none"/>
          </v:shape>
        </w:pict>
      </w:r>
      <w:r>
        <w:rPr>
          <w:rFonts w:ascii="LM Roman 10"/>
          <w:spacing w:val="-4"/>
          <w:sz w:val="20"/>
        </w:rPr>
        <w:t>Voted</w:t>
      </w:r>
      <w:r>
        <w:rPr>
          <w:rFonts w:ascii="LM Roman 10"/>
          <w:spacing w:val="-2"/>
          <w:sz w:val="20"/>
        </w:rPr>
        <w:t> </w:t>
      </w:r>
      <w:r>
        <w:rPr>
          <w:rFonts w:ascii="LM Roman 10"/>
          <w:sz w:val="20"/>
        </w:rPr>
        <w:t>in</w:t>
      </w:r>
      <w:r>
        <w:rPr>
          <w:rFonts w:ascii="LM Roman 10"/>
          <w:spacing w:val="-1"/>
          <w:sz w:val="20"/>
        </w:rPr>
        <w:t> </w:t>
      </w:r>
      <w:r>
        <w:rPr>
          <w:rFonts w:ascii="LM Roman 10"/>
          <w:sz w:val="20"/>
        </w:rPr>
        <w:t>2008</w:t>
        <w:tab/>
        <w:t>0.253</w:t>
        <w:tab/>
        <w:t>0.050</w:t>
      </w:r>
    </w:p>
    <w:p>
      <w:pPr>
        <w:tabs>
          <w:tab w:pos="7004" w:val="left" w:leader="none"/>
        </w:tabs>
        <w:spacing w:line="263" w:lineRule="exact" w:before="0"/>
        <w:ind w:left="5242" w:right="0" w:firstLine="0"/>
        <w:jc w:val="left"/>
        <w:rPr>
          <w:rFonts w:ascii="LM Roman 10"/>
          <w:sz w:val="20"/>
        </w:rPr>
      </w:pPr>
      <w:r>
        <w:rPr>
          <w:rFonts w:ascii="LM Roman 10"/>
          <w:sz w:val="20"/>
        </w:rPr>
        <w:t>(0.016)</w:t>
        <w:tab/>
        <w:t>(0.009)</w:t>
      </w:r>
    </w:p>
    <w:p>
      <w:pPr>
        <w:tabs>
          <w:tab w:pos="5287" w:val="left" w:leader="none"/>
          <w:tab w:pos="7573" w:val="right" w:leader="none"/>
        </w:tabs>
        <w:spacing w:line="240" w:lineRule="exact" w:before="191"/>
        <w:ind w:left="1567" w:right="0" w:firstLine="0"/>
        <w:jc w:val="left"/>
        <w:rPr>
          <w:rFonts w:ascii="LM Roman 10"/>
          <w:sz w:val="20"/>
        </w:rPr>
      </w:pPr>
      <w:r>
        <w:rPr>
          <w:rFonts w:ascii="LM Roman 10"/>
          <w:sz w:val="20"/>
        </w:rPr>
        <w:t>Male</w:t>
        <w:tab/>
        <w:t>0.025</w:t>
        <w:tab/>
        <w:t>0.009</w:t>
      </w:r>
    </w:p>
    <w:p>
      <w:pPr>
        <w:tabs>
          <w:tab w:pos="3738" w:val="left" w:leader="none"/>
        </w:tabs>
        <w:spacing w:line="286" w:lineRule="exact" w:before="0"/>
        <w:ind w:left="1976" w:right="0" w:firstLine="0"/>
        <w:jc w:val="center"/>
        <w:rPr>
          <w:rFonts w:ascii="LM Roman 10"/>
          <w:sz w:val="20"/>
        </w:rPr>
      </w:pPr>
      <w:r>
        <w:rPr/>
        <w:pict>
          <v:shape style="position:absolute;margin-left:349.209991pt;margin-top:6.684638pt;width:98.6pt;height:46.2pt;mso-position-horizontal-relative:page;mso-position-vertical-relative:paragraph;z-index:-29704" type="#_x0000_t202" filled="false" stroked="false">
            <v:textbox inset="0,0,0,0">
              <w:txbxContent>
                <w:p>
                  <w:pPr>
                    <w:tabs>
                      <w:tab w:pos="1762" w:val="left" w:leader="none"/>
                    </w:tabs>
                    <w:spacing w:before="363"/>
                    <w:ind w:left="0" w:right="0" w:firstLine="0"/>
                    <w:jc w:val="left"/>
                    <w:rPr>
                      <w:sz w:val="14"/>
                    </w:rPr>
                  </w:pPr>
                  <w:r>
                    <w:rPr>
                      <w:w w:val="105"/>
                      <w:sz w:val="14"/>
                    </w:rPr>
                    <w:t>∗∗∗</w:t>
                    <w:tab/>
                  </w:r>
                  <w:r>
                    <w:rPr>
                      <w:spacing w:val="-7"/>
                      <w:w w:val="105"/>
                      <w:sz w:val="14"/>
                    </w:rPr>
                    <w:t>∗∗∗</w:t>
                  </w:r>
                </w:p>
              </w:txbxContent>
            </v:textbox>
            <w10:wrap type="none"/>
          </v:shape>
        </w:pict>
      </w:r>
      <w:r>
        <w:rPr>
          <w:rFonts w:ascii="LM Roman 10"/>
          <w:sz w:val="20"/>
        </w:rPr>
        <w:t>(0.007)</w:t>
        <w:tab/>
        <w:t>(0.005)</w:t>
      </w:r>
    </w:p>
    <w:p>
      <w:pPr>
        <w:tabs>
          <w:tab w:pos="5210" w:val="left" w:leader="none"/>
          <w:tab w:pos="6972" w:val="left" w:leader="none"/>
        </w:tabs>
        <w:spacing w:line="263" w:lineRule="exact" w:before="191"/>
        <w:ind w:left="1567" w:right="0" w:firstLine="0"/>
        <w:jc w:val="left"/>
        <w:rPr>
          <w:rFonts w:ascii="LM Roman 10"/>
          <w:sz w:val="20"/>
        </w:rPr>
      </w:pPr>
      <w:r>
        <w:rPr>
          <w:rFonts w:ascii="LM Roman 10"/>
          <w:sz w:val="20"/>
        </w:rPr>
        <w:t>Age</w:t>
      </w:r>
      <w:r>
        <w:rPr>
          <w:rFonts w:ascii="LM Roman 10"/>
          <w:spacing w:val="-1"/>
          <w:sz w:val="20"/>
        </w:rPr>
        <w:t> </w:t>
      </w:r>
      <w:r>
        <w:rPr>
          <w:rFonts w:ascii="LM Roman 10"/>
          <w:spacing w:val="-3"/>
          <w:sz w:val="20"/>
        </w:rPr>
        <w:t>(Years)</w:t>
        <w:tab/>
      </w:r>
      <w:r>
        <w:rPr>
          <w:rFonts w:ascii="LM Roman 10"/>
          <w:sz w:val="20"/>
        </w:rPr>
        <w:t>0.001</w:t>
        <w:tab/>
        <w:t>0.001</w:t>
      </w:r>
    </w:p>
    <w:p>
      <w:pPr>
        <w:tabs>
          <w:tab w:pos="3738" w:val="left" w:leader="none"/>
        </w:tabs>
        <w:spacing w:line="263" w:lineRule="exact" w:before="0"/>
        <w:ind w:left="1976" w:right="0" w:firstLine="0"/>
        <w:jc w:val="center"/>
        <w:rPr>
          <w:rFonts w:ascii="LM Roman 10"/>
          <w:sz w:val="20"/>
        </w:rPr>
      </w:pPr>
      <w:r>
        <w:rPr/>
        <w:pict>
          <v:shape style="position:absolute;margin-left:352.696991pt;margin-top:5.531678pt;width:93.4pt;height:46.2pt;mso-position-horizontal-relative:page;mso-position-vertical-relative:paragraph;z-index:-29728" type="#_x0000_t202" filled="false" stroked="false">
            <v:textbox inset="0,0,0,0">
              <w:txbxContent>
                <w:p>
                  <w:pPr>
                    <w:tabs>
                      <w:tab w:pos="1727" w:val="left" w:leader="none"/>
                    </w:tabs>
                    <w:spacing w:before="363"/>
                    <w:ind w:left="0" w:right="0" w:firstLine="0"/>
                    <w:jc w:val="left"/>
                    <w:rPr>
                      <w:sz w:val="14"/>
                    </w:rPr>
                  </w:pPr>
                  <w:r>
                    <w:rPr>
                      <w:w w:val="105"/>
                      <w:sz w:val="14"/>
                    </w:rPr>
                    <w:t>∗</w:t>
                    <w:tab/>
                  </w:r>
                  <w:r>
                    <w:rPr>
                      <w:spacing w:val="-10"/>
                      <w:w w:val="105"/>
                      <w:sz w:val="14"/>
                    </w:rPr>
                    <w:t>∗∗</w:t>
                  </w:r>
                </w:p>
              </w:txbxContent>
            </v:textbox>
            <w10:wrap type="none"/>
          </v:shape>
        </w:pict>
      </w:r>
      <w:r>
        <w:rPr>
          <w:rFonts w:ascii="LM Roman 10"/>
          <w:sz w:val="20"/>
        </w:rPr>
        <w:t>(0.0002)</w:t>
        <w:tab/>
        <w:t>(0.0001)</w:t>
      </w:r>
    </w:p>
    <w:p>
      <w:pPr>
        <w:tabs>
          <w:tab w:pos="5279" w:val="left" w:leader="none"/>
          <w:tab w:pos="7007" w:val="left" w:leader="none"/>
        </w:tabs>
        <w:spacing w:line="263" w:lineRule="exact" w:before="191"/>
        <w:ind w:left="1567" w:right="0" w:firstLine="0"/>
        <w:jc w:val="left"/>
        <w:rPr>
          <w:rFonts w:ascii="LM Roman 10"/>
          <w:sz w:val="20"/>
        </w:rPr>
      </w:pPr>
      <w:r>
        <w:rPr/>
        <w:pict>
          <v:shape style="position:absolute;margin-left:144.386993pt;margin-top:21.217663pt;width:307.3pt;height:66pt;mso-position-horizontal-relative:page;mso-position-vertical-relative:paragraph;z-index:-29680" type="#_x0000_t202" filled="false" stroked="false">
            <v:textbox inset="0,0,0,0">
              <w:txbxContent>
                <w:p>
                  <w:pPr>
                    <w:tabs>
                      <w:tab w:pos="3674" w:val="left" w:leader="none"/>
                      <w:tab w:pos="5936" w:val="left" w:leader="none"/>
                    </w:tabs>
                    <w:spacing w:before="484"/>
                    <w:ind w:left="0" w:right="0" w:firstLine="0"/>
                    <w:jc w:val="left"/>
                    <w:rPr>
                      <w:sz w:val="20"/>
                    </w:rPr>
                  </w:pPr>
                  <w:r>
                    <w:rPr>
                      <w:rFonts w:ascii="LM Roman 10" w:hAnsi="LM Roman 10"/>
                      <w:w w:val="110"/>
                      <w:sz w:val="20"/>
                    </w:rPr>
                    <w:t>Constant</w:t>
                    <w:tab/>
                  </w:r>
                  <w:r>
                    <w:rPr>
                      <w:w w:val="115"/>
                      <w:sz w:val="20"/>
                    </w:rPr>
                    <w:t>−</w:t>
                    <w:tab/>
                  </w:r>
                  <w:r>
                    <w:rPr>
                      <w:spacing w:val="-45"/>
                      <w:w w:val="115"/>
                      <w:position w:val="7"/>
                      <w:sz w:val="14"/>
                    </w:rPr>
                    <w:t>∗∗∗</w:t>
                  </w:r>
                  <w:r>
                    <w:rPr>
                      <w:spacing w:val="-45"/>
                      <w:w w:val="115"/>
                      <w:sz w:val="20"/>
                    </w:rPr>
                    <w:t>−</w:t>
                  </w:r>
                </w:p>
              </w:txbxContent>
            </v:textbox>
            <w10:wrap type="none"/>
          </v:shape>
        </w:pict>
      </w:r>
      <w:r>
        <w:rPr>
          <w:rFonts w:ascii="LM Roman 10"/>
          <w:spacing w:val="-4"/>
          <w:sz w:val="20"/>
        </w:rPr>
        <w:t>Years</w:t>
      </w:r>
      <w:r>
        <w:rPr>
          <w:rFonts w:ascii="LM Roman 10"/>
          <w:spacing w:val="-3"/>
          <w:sz w:val="20"/>
        </w:rPr>
        <w:t> </w:t>
      </w:r>
      <w:r>
        <w:rPr>
          <w:rFonts w:ascii="LM Roman 10"/>
          <w:sz w:val="20"/>
        </w:rPr>
        <w:t>on</w:t>
      </w:r>
      <w:r>
        <w:rPr>
          <w:rFonts w:ascii="LM Roman 10"/>
          <w:spacing w:val="-3"/>
          <w:sz w:val="20"/>
        </w:rPr>
        <w:t> </w:t>
      </w:r>
      <w:r>
        <w:rPr>
          <w:rFonts w:ascii="LM Roman 10"/>
          <w:sz w:val="20"/>
        </w:rPr>
        <w:t>Parole</w:t>
        <w:tab/>
        <w:t>0.002</w:t>
        <w:tab/>
        <w:t>0.002</w:t>
      </w:r>
    </w:p>
    <w:p>
      <w:pPr>
        <w:tabs>
          <w:tab w:pos="3738" w:val="left" w:leader="none"/>
        </w:tabs>
        <w:spacing w:line="263" w:lineRule="exact" w:before="0"/>
        <w:ind w:left="1976" w:right="0" w:firstLine="0"/>
        <w:jc w:val="center"/>
        <w:rPr>
          <w:rFonts w:ascii="LM Roman 10"/>
          <w:sz w:val="20"/>
        </w:rPr>
      </w:pPr>
      <w:r>
        <w:rPr>
          <w:rFonts w:ascii="LM Roman 10"/>
          <w:sz w:val="20"/>
        </w:rPr>
        <w:t>(0.001)</w:t>
        <w:tab/>
        <w:t>(0.001)</w:t>
      </w:r>
    </w:p>
    <w:p>
      <w:pPr>
        <w:tabs>
          <w:tab w:pos="3674" w:val="left" w:leader="none"/>
        </w:tabs>
        <w:spacing w:line="240" w:lineRule="exact" w:before="190"/>
        <w:ind w:left="2021" w:right="0" w:firstLine="0"/>
        <w:jc w:val="center"/>
        <w:rPr>
          <w:rFonts w:ascii="LM Roman 10"/>
          <w:sz w:val="20"/>
        </w:rPr>
      </w:pPr>
      <w:r>
        <w:rPr>
          <w:rFonts w:ascii="LM Roman 10"/>
          <w:sz w:val="20"/>
        </w:rPr>
        <w:t>0.008</w:t>
        <w:tab/>
        <w:t>0.038</w:t>
      </w:r>
    </w:p>
    <w:p>
      <w:pPr>
        <w:tabs>
          <w:tab w:pos="7004" w:val="left" w:leader="none"/>
        </w:tabs>
        <w:spacing w:before="0"/>
        <w:ind w:left="5242" w:right="0" w:firstLine="0"/>
        <w:jc w:val="left"/>
        <w:rPr>
          <w:rFonts w:ascii="LM Roman 10"/>
          <w:sz w:val="20"/>
        </w:rPr>
      </w:pPr>
      <w:r>
        <w:rPr>
          <w:rFonts w:ascii="LM Roman 10"/>
          <w:sz w:val="20"/>
        </w:rPr>
        <w:t>(0.022)</w:t>
        <w:tab/>
        <w:t>(0.014)</w:t>
      </w:r>
    </w:p>
    <w:p>
      <w:pPr>
        <w:pStyle w:val="BodyText"/>
        <w:spacing w:before="8"/>
        <w:rPr>
          <w:rFonts w:ascii="LM Roman 10"/>
          <w:sz w:val="14"/>
        </w:rPr>
      </w:pPr>
      <w:r>
        <w:rPr/>
        <w:pict>
          <v:line style="position:absolute;mso-position-horizontal-relative:page;mso-position-vertical-relative:paragraph;z-index:-880;mso-wrap-distance-left:0;mso-wrap-distance-right:0" from="144.386993pt,12.63893pt" to="467.612993pt,12.63893pt" stroked="true" strokeweight=".3985pt" strokecolor="#000000">
            <v:stroke dashstyle="solid"/>
            <w10:wrap type="topAndBottom"/>
          </v:line>
        </w:pict>
      </w:r>
    </w:p>
    <w:p>
      <w:pPr>
        <w:tabs>
          <w:tab w:pos="5472" w:val="left" w:leader="none"/>
          <w:tab w:pos="7234" w:val="left" w:leader="none"/>
        </w:tabs>
        <w:spacing w:line="261" w:lineRule="exact" w:before="0"/>
        <w:ind w:left="1567" w:right="0" w:firstLine="0"/>
        <w:jc w:val="left"/>
        <w:rPr>
          <w:rFonts w:ascii="LM Roman 10"/>
          <w:sz w:val="20"/>
        </w:rPr>
      </w:pPr>
      <w:r>
        <w:rPr>
          <w:rFonts w:ascii="LM Roman 10"/>
          <w:sz w:val="20"/>
        </w:rPr>
        <w:t>Race /</w:t>
      </w:r>
      <w:r>
        <w:rPr>
          <w:rFonts w:ascii="LM Roman 10"/>
          <w:spacing w:val="-7"/>
          <w:sz w:val="20"/>
        </w:rPr>
        <w:t> </w:t>
      </w:r>
      <w:r>
        <w:rPr>
          <w:rFonts w:ascii="LM Roman 10"/>
          <w:sz w:val="20"/>
        </w:rPr>
        <w:t>Ethnicity</w:t>
      </w:r>
      <w:r>
        <w:rPr>
          <w:rFonts w:ascii="LM Roman 10"/>
          <w:spacing w:val="-3"/>
          <w:sz w:val="20"/>
        </w:rPr>
        <w:t> </w:t>
      </w:r>
      <w:r>
        <w:rPr>
          <w:rFonts w:ascii="LM Roman 10"/>
          <w:sz w:val="20"/>
        </w:rPr>
        <w:t>FE</w:t>
        <w:tab/>
        <w:t>X</w:t>
        <w:tab/>
        <w:t>X</w:t>
      </w:r>
    </w:p>
    <w:p>
      <w:pPr>
        <w:tabs>
          <w:tab w:pos="5472" w:val="left" w:leader="none"/>
          <w:tab w:pos="7234" w:val="left" w:leader="none"/>
        </w:tabs>
        <w:spacing w:line="263" w:lineRule="exact" w:before="0" w:after="10"/>
        <w:ind w:left="1567" w:right="0" w:firstLine="0"/>
        <w:jc w:val="left"/>
        <w:rPr>
          <w:rFonts w:ascii="LM Roman 10"/>
          <w:sz w:val="20"/>
        </w:rPr>
      </w:pPr>
      <w:r>
        <w:rPr/>
        <w:pict>
          <v:shape style="position:absolute;margin-left:144.386993pt;margin-top:10.156693pt;width:300.95pt;height:58.15pt;mso-position-horizontal-relative:page;mso-position-vertical-relative:paragraph;z-index:-29632" type="#_x0000_t202" filled="false" stroked="false">
            <v:textbox inset="0,0,0,0">
              <w:txbxContent>
                <w:p>
                  <w:pPr>
                    <w:tabs>
                      <w:tab w:pos="3702" w:val="left" w:leader="none"/>
                      <w:tab w:pos="5464" w:val="left" w:leader="none"/>
                    </w:tabs>
                    <w:spacing w:before="104"/>
                    <w:ind w:left="0" w:right="0" w:firstLine="0"/>
                    <w:jc w:val="left"/>
                    <w:rPr>
                      <w:rFonts w:ascii="LM Roman 10"/>
                      <w:sz w:val="20"/>
                    </w:rPr>
                  </w:pPr>
                  <w:r>
                    <w:rPr>
                      <w:rFonts w:ascii="LM Roman 10"/>
                      <w:spacing w:val="-9"/>
                      <w:w w:val="99"/>
                      <w:sz w:val="20"/>
                    </w:rPr>
                    <w:t>O</w:t>
                  </w:r>
                  <w:r>
                    <w:rPr>
                      <w:spacing w:val="-87"/>
                      <w:w w:val="122"/>
                      <w:position w:val="-16"/>
                      <w:sz w:val="14"/>
                    </w:rPr>
                    <w:t>2</w:t>
                  </w:r>
                  <w:r>
                    <w:rPr>
                      <w:rFonts w:ascii="LM Roman 10"/>
                      <w:w w:val="99"/>
                      <w:sz w:val="20"/>
                    </w:rPr>
                    <w:t>bser</w:t>
                  </w:r>
                  <w:r>
                    <w:rPr>
                      <w:rFonts w:ascii="LM Roman 10"/>
                      <w:spacing w:val="-11"/>
                      <w:w w:val="99"/>
                      <w:sz w:val="20"/>
                    </w:rPr>
                    <w:t>v</w:t>
                  </w:r>
                  <w:r>
                    <w:rPr>
                      <w:rFonts w:ascii="LM Roman 10"/>
                      <w:w w:val="99"/>
                      <w:sz w:val="20"/>
                    </w:rPr>
                    <w:t>atio</w:t>
                  </w:r>
                  <w:r>
                    <w:rPr>
                      <w:rFonts w:ascii="LM Roman 10"/>
                      <w:spacing w:val="-54"/>
                      <w:w w:val="99"/>
                      <w:sz w:val="20"/>
                    </w:rPr>
                    <w:t>n</w:t>
                  </w:r>
                  <w:r>
                    <w:rPr>
                      <w:spacing w:val="-42"/>
                      <w:w w:val="122"/>
                      <w:position w:val="-40"/>
                      <w:sz w:val="14"/>
                    </w:rPr>
                    <w:t>2</w:t>
                  </w:r>
                  <w:r>
                    <w:rPr>
                      <w:rFonts w:ascii="LM Roman 10"/>
                      <w:w w:val="99"/>
                      <w:sz w:val="20"/>
                    </w:rPr>
                    <w:t>s</w:t>
                  </w:r>
                  <w:r>
                    <w:rPr>
                      <w:rFonts w:ascii="LM Roman 10"/>
                      <w:sz w:val="20"/>
                    </w:rPr>
                    <w:tab/>
                  </w:r>
                  <w:r>
                    <w:rPr>
                      <w:rFonts w:ascii="LM Roman 10"/>
                      <w:w w:val="99"/>
                      <w:sz w:val="20"/>
                    </w:rPr>
                    <w:t>14,155</w:t>
                  </w:r>
                  <w:r>
                    <w:rPr>
                      <w:rFonts w:ascii="LM Roman 10"/>
                      <w:sz w:val="20"/>
                    </w:rPr>
                    <w:tab/>
                  </w:r>
                  <w:r>
                    <w:rPr>
                      <w:rFonts w:ascii="LM Roman 10"/>
                      <w:spacing w:val="-4"/>
                      <w:w w:val="99"/>
                      <w:sz w:val="20"/>
                    </w:rPr>
                    <w:t>14,155</w:t>
                  </w:r>
                </w:p>
              </w:txbxContent>
            </v:textbox>
            <w10:wrap type="none"/>
          </v:shape>
        </w:pict>
      </w:r>
      <w:r>
        <w:rPr>
          <w:rFonts w:ascii="LM Roman 10"/>
          <w:spacing w:val="-4"/>
          <w:sz w:val="20"/>
        </w:rPr>
        <w:t>Felony</w:t>
      </w:r>
      <w:r>
        <w:rPr>
          <w:rFonts w:ascii="LM Roman 10"/>
          <w:spacing w:val="-2"/>
          <w:sz w:val="20"/>
        </w:rPr>
        <w:t> </w:t>
      </w:r>
      <w:r>
        <w:rPr>
          <w:rFonts w:ascii="LM Roman 10"/>
          <w:sz w:val="20"/>
        </w:rPr>
        <w:t>Class</w:t>
      </w:r>
      <w:r>
        <w:rPr>
          <w:rFonts w:ascii="LM Roman 10"/>
          <w:spacing w:val="-2"/>
          <w:sz w:val="20"/>
        </w:rPr>
        <w:t> </w:t>
      </w:r>
      <w:r>
        <w:rPr>
          <w:rFonts w:ascii="LM Roman 10"/>
          <w:sz w:val="20"/>
        </w:rPr>
        <w:t>FE</w:t>
        <w:tab/>
        <w:t>X</w:t>
        <w:tab/>
        <w:t>X</w:t>
      </w:r>
    </w:p>
    <w:p>
      <w:pPr>
        <w:pStyle w:val="BodyText"/>
        <w:spacing w:line="20" w:lineRule="exact"/>
        <w:ind w:left="1563"/>
        <w:rPr>
          <w:rFonts w:ascii="LM Roman 10"/>
          <w:sz w:val="2"/>
        </w:rPr>
      </w:pPr>
      <w:r>
        <w:rPr>
          <w:rFonts w:ascii="LM Roman 10"/>
          <w:sz w:val="2"/>
        </w:rPr>
        <w:pict>
          <v:group style="width:323.25pt;height:.4pt;mso-position-horizontal-relative:char;mso-position-vertical-relative:line" coordorigin="0,0" coordsize="6465,8">
            <v:line style="position:absolute" from="0,4" to="6465,4" stroked="true" strokeweight=".3985pt" strokecolor="#000000">
              <v:stroke dashstyle="solid"/>
            </v:line>
          </v:group>
        </w:pict>
      </w:r>
      <w:r>
        <w:rPr>
          <w:rFonts w:ascii="LM Roman 10"/>
          <w:sz w:val="2"/>
        </w:rPr>
      </w:r>
    </w:p>
    <w:p>
      <w:pPr>
        <w:pStyle w:val="BodyText"/>
        <w:spacing w:before="10"/>
        <w:rPr>
          <w:rFonts w:ascii="LM Roman 10"/>
          <w:sz w:val="10"/>
        </w:rPr>
      </w:pPr>
    </w:p>
    <w:p>
      <w:pPr>
        <w:spacing w:after="0"/>
        <w:rPr>
          <w:rFonts w:ascii="LM Roman 10"/>
          <w:sz w:val="10"/>
        </w:rPr>
        <w:sectPr>
          <w:type w:val="continuous"/>
          <w:pgSz w:w="12240" w:h="15840"/>
          <w:pgMar w:top="1500" w:bottom="280" w:left="1320" w:right="40"/>
        </w:sectPr>
      </w:pPr>
    </w:p>
    <w:p>
      <w:pPr>
        <w:spacing w:before="100"/>
        <w:ind w:left="1567" w:right="0" w:firstLine="0"/>
        <w:jc w:val="left"/>
        <w:rPr>
          <w:rFonts w:ascii="LM Roman 10"/>
          <w:sz w:val="20"/>
        </w:rPr>
      </w:pPr>
      <w:r>
        <w:rPr/>
        <w:pict>
          <v:shape style="position:absolute;margin-left:144.386993pt;margin-top:16.997683pt;width:49.75pt;height:14.15pt;mso-position-horizontal-relative:page;mso-position-vertical-relative:paragraph;z-index:-29656" type="#_x0000_t202" filled="false" stroked="false">
            <v:textbox inset="0,0,0,0">
              <w:txbxContent>
                <w:p>
                  <w:pPr>
                    <w:spacing w:line="282" w:lineRule="exact" w:before="0"/>
                    <w:ind w:left="0" w:right="0" w:firstLine="0"/>
                    <w:jc w:val="left"/>
                    <w:rPr>
                      <w:rFonts w:ascii="LM Roman 10"/>
                      <w:sz w:val="20"/>
                    </w:rPr>
                  </w:pPr>
                  <w:r>
                    <w:rPr>
                      <w:rFonts w:ascii="LM Roman 10"/>
                      <w:sz w:val="20"/>
                    </w:rPr>
                    <w:t>Adjusted </w:t>
                  </w:r>
                  <w:r>
                    <w:rPr>
                      <w:rFonts w:ascii="LM Roman 10"/>
                      <w:spacing w:val="-19"/>
                      <w:sz w:val="20"/>
                    </w:rPr>
                    <w:t>R</w:t>
                  </w:r>
                </w:p>
              </w:txbxContent>
            </v:textbox>
            <w10:wrap type="none"/>
          </v:shape>
        </w:pict>
      </w:r>
      <w:r>
        <w:rPr>
          <w:rFonts w:ascii="LM Roman 10"/>
          <w:w w:val="99"/>
          <w:sz w:val="20"/>
        </w:rPr>
        <w:t>R</w:t>
      </w:r>
    </w:p>
    <w:p>
      <w:pPr>
        <w:pStyle w:val="BodyText"/>
        <w:spacing w:before="4"/>
        <w:rPr>
          <w:rFonts w:ascii="LM Roman 10"/>
          <w:sz w:val="22"/>
        </w:rPr>
      </w:pPr>
    </w:p>
    <w:p>
      <w:pPr>
        <w:spacing w:line="184" w:lineRule="exact" w:before="0"/>
        <w:ind w:left="1687" w:right="0" w:firstLine="0"/>
        <w:jc w:val="left"/>
        <w:rPr>
          <w:rFonts w:ascii="Century" w:hAnsi="Century" w:eastAsia="Century"/>
          <w:sz w:val="16"/>
        </w:rPr>
      </w:pPr>
      <w:r>
        <w:rPr/>
        <w:pict>
          <v:line style="position:absolute;mso-position-horizontal-relative:page;mso-position-vertical-relative:paragraph;z-index:-29848" from="144.386993pt,-3.371821pt" to="467.612993pt,-3.371821pt" stroked="true" strokeweight=".3985pt" strokecolor="#000000">
            <v:stroke dashstyle="solid"/>
            <w10:wrap type="none"/>
          </v:line>
        </w:pict>
      </w:r>
      <w:r>
        <w:rPr>
          <w:spacing w:val="2"/>
          <w:w w:val="115"/>
          <w:position w:val="6"/>
          <w:sz w:val="12"/>
        </w:rPr>
        <w:t>∗∗∗</w:t>
      </w:r>
      <w:r>
        <w:rPr>
          <w:spacing w:val="2"/>
          <w:w w:val="115"/>
          <w:sz w:val="16"/>
        </w:rPr>
        <w:t>𝑝 </w:t>
      </w:r>
      <w:r>
        <w:rPr>
          <w:w w:val="115"/>
          <w:sz w:val="16"/>
        </w:rPr>
        <w:t>&lt; </w:t>
      </w:r>
      <w:r>
        <w:rPr>
          <w:spacing w:val="-5"/>
          <w:w w:val="115"/>
          <w:sz w:val="16"/>
        </w:rPr>
        <w:t>0.01</w:t>
      </w:r>
      <w:r>
        <w:rPr>
          <w:rFonts w:ascii="Century" w:hAnsi="Century" w:eastAsia="Century"/>
          <w:spacing w:val="-5"/>
          <w:w w:val="115"/>
          <w:sz w:val="16"/>
        </w:rPr>
        <w:t>,</w:t>
      </w:r>
    </w:p>
    <w:p>
      <w:pPr>
        <w:spacing w:line="184" w:lineRule="exact" w:before="707"/>
        <w:ind w:left="16" w:right="0" w:firstLine="0"/>
        <w:jc w:val="left"/>
        <w:rPr>
          <w:rFonts w:ascii="Century" w:hAnsi="Century" w:eastAsia="Century"/>
          <w:sz w:val="16"/>
        </w:rPr>
      </w:pPr>
      <w:r>
        <w:rPr/>
        <w:br w:type="column"/>
      </w:r>
      <w:r>
        <w:rPr>
          <w:w w:val="115"/>
          <w:position w:val="6"/>
          <w:sz w:val="12"/>
        </w:rPr>
        <w:t>∗∗</w:t>
      </w:r>
      <w:r>
        <w:rPr>
          <w:w w:val="115"/>
          <w:sz w:val="16"/>
        </w:rPr>
        <w:t>𝑝 &lt; 0.05</w:t>
      </w:r>
      <w:r>
        <w:rPr>
          <w:rFonts w:ascii="Century" w:hAnsi="Century" w:eastAsia="Century"/>
          <w:w w:val="115"/>
          <w:sz w:val="16"/>
        </w:rPr>
        <w:t>, </w:t>
      </w:r>
      <w:r>
        <w:rPr>
          <w:w w:val="115"/>
          <w:position w:val="6"/>
          <w:sz w:val="12"/>
        </w:rPr>
        <w:t>∗</w:t>
      </w:r>
      <w:r>
        <w:rPr>
          <w:w w:val="115"/>
          <w:sz w:val="16"/>
        </w:rPr>
        <w:t>𝑝 &lt; 0.1</w:t>
      </w:r>
      <w:r>
        <w:rPr>
          <w:rFonts w:ascii="Century" w:hAnsi="Century" w:eastAsia="Century"/>
          <w:w w:val="115"/>
          <w:sz w:val="16"/>
        </w:rPr>
        <w:t>.</w:t>
      </w:r>
    </w:p>
    <w:p>
      <w:pPr>
        <w:tabs>
          <w:tab w:pos="2905" w:val="left" w:leader="none"/>
        </w:tabs>
        <w:spacing w:line="263" w:lineRule="exact" w:before="100"/>
        <w:ind w:left="1142" w:right="0" w:firstLine="0"/>
        <w:jc w:val="left"/>
        <w:rPr>
          <w:rFonts w:ascii="LM Roman 10"/>
          <w:sz w:val="20"/>
        </w:rPr>
      </w:pPr>
      <w:r>
        <w:rPr/>
        <w:br w:type="column"/>
      </w:r>
      <w:r>
        <w:rPr>
          <w:rFonts w:ascii="LM Roman 10"/>
          <w:sz w:val="20"/>
        </w:rPr>
        <w:t>0.083</w:t>
        <w:tab/>
        <w:t>0.020</w:t>
      </w:r>
    </w:p>
    <w:p>
      <w:pPr>
        <w:tabs>
          <w:tab w:pos="2905" w:val="left" w:leader="none"/>
        </w:tabs>
        <w:spacing w:line="263" w:lineRule="exact" w:before="0"/>
        <w:ind w:left="1142" w:right="0" w:firstLine="0"/>
        <w:jc w:val="left"/>
        <w:rPr>
          <w:rFonts w:ascii="LM Roman 10"/>
          <w:sz w:val="20"/>
        </w:rPr>
      </w:pPr>
      <w:r>
        <w:rPr>
          <w:rFonts w:ascii="LM Roman 10"/>
          <w:sz w:val="20"/>
        </w:rPr>
        <w:t>0.082</w:t>
        <w:tab/>
        <w:t>0.019</w:t>
      </w:r>
    </w:p>
    <w:p>
      <w:pPr>
        <w:spacing w:after="0" w:line="263" w:lineRule="exact"/>
        <w:jc w:val="left"/>
        <w:rPr>
          <w:rFonts w:ascii="LM Roman 10"/>
          <w:sz w:val="20"/>
        </w:rPr>
        <w:sectPr>
          <w:type w:val="continuous"/>
          <w:pgSz w:w="12240" w:h="15840"/>
          <w:pgMar w:top="1500" w:bottom="280" w:left="1320" w:right="40"/>
          <w:cols w:num="3" w:equalWidth="0">
            <w:col w:w="2557" w:space="40"/>
            <w:col w:w="1541" w:space="39"/>
            <w:col w:w="6703"/>
          </w:cols>
        </w:sectPr>
      </w:pPr>
    </w:p>
    <w:p>
      <w:pPr>
        <w:spacing w:before="21"/>
        <w:ind w:left="1687" w:right="0" w:firstLine="0"/>
        <w:jc w:val="left"/>
        <w:rPr>
          <w:rFonts w:ascii="Century"/>
          <w:sz w:val="16"/>
        </w:rPr>
      </w:pPr>
      <w:r>
        <w:rPr>
          <w:rFonts w:ascii="Century"/>
          <w:sz w:val="16"/>
        </w:rPr>
        <w:t>Robust standard errors in parentheses.</w:t>
      </w:r>
    </w:p>
    <w:p>
      <w:pPr>
        <w:spacing w:after="0"/>
        <w:jc w:val="left"/>
        <w:rPr>
          <w:rFonts w:ascii="Century"/>
          <w:sz w:val="16"/>
        </w:rPr>
        <w:sectPr>
          <w:type w:val="continuous"/>
          <w:pgSz w:w="12240" w:h="15840"/>
          <w:pgMar w:top="1500" w:bottom="280" w:left="1320" w:right="40"/>
        </w:sectPr>
      </w:pPr>
    </w:p>
    <w:p>
      <w:pPr>
        <w:pStyle w:val="BodyText"/>
        <w:tabs>
          <w:tab w:pos="1033" w:val="left" w:leader="none"/>
        </w:tabs>
        <w:spacing w:before="119"/>
        <w:ind w:right="1277"/>
        <w:jc w:val="center"/>
      </w:pPr>
      <w:bookmarkStart w:name="_bookmark22" w:id="35"/>
      <w:bookmarkEnd w:id="35"/>
      <w:r>
        <w:rPr/>
      </w:r>
      <w:r>
        <w:rPr>
          <w:spacing w:val="-4"/>
        </w:rPr>
        <w:t>Table</w:t>
      </w:r>
      <w:r>
        <w:rPr>
          <w:spacing w:val="23"/>
        </w:rPr>
        <w:t> </w:t>
      </w:r>
      <w:r>
        <w:rPr/>
        <w:t>3:</w:t>
        <w:tab/>
        <w:t>Demographics</w:t>
      </w:r>
      <w:r>
        <w:rPr>
          <w:spacing w:val="24"/>
        </w:rPr>
        <w:t> </w:t>
      </w:r>
      <w:r>
        <w:rPr/>
        <w:t>of</w:t>
      </w:r>
      <w:r>
        <w:rPr>
          <w:spacing w:val="26"/>
        </w:rPr>
        <w:t> </w:t>
      </w:r>
      <w:r>
        <w:rPr/>
        <w:t>Control</w:t>
      </w:r>
      <w:r>
        <w:rPr>
          <w:spacing w:val="24"/>
        </w:rPr>
        <w:t> </w:t>
      </w:r>
      <w:r>
        <w:rPr/>
        <w:t>and</w:t>
      </w:r>
      <w:r>
        <w:rPr>
          <w:spacing w:val="25"/>
        </w:rPr>
        <w:t> </w:t>
      </w:r>
      <w:r>
        <w:rPr/>
        <w:t>ITT</w:t>
      </w:r>
      <w:r>
        <w:rPr>
          <w:spacing w:val="26"/>
        </w:rPr>
        <w:t> </w:t>
      </w:r>
      <w:r>
        <w:rPr/>
        <w:t>Groups</w:t>
      </w:r>
    </w:p>
    <w:p>
      <w:pPr>
        <w:pStyle w:val="BodyText"/>
        <w:spacing w:before="8"/>
        <w:rPr>
          <w:sz w:val="16"/>
        </w:rPr>
      </w:pP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898"/>
        <w:gridCol w:w="1624"/>
      </w:tblGrid>
      <w:tr>
        <w:trPr>
          <w:trHeight w:val="345" w:hRule="atLeast"/>
        </w:trPr>
        <w:tc>
          <w:tcPr>
            <w:tcW w:w="2851" w:type="dxa"/>
            <w:tcBorders>
              <w:top w:val="single" w:sz="8" w:space="0" w:color="000000"/>
              <w:bottom w:val="single" w:sz="6" w:space="0" w:color="000000"/>
            </w:tcBorders>
          </w:tcPr>
          <w:p>
            <w:pPr>
              <w:pStyle w:val="TableParagraph"/>
              <w:spacing w:line="240" w:lineRule="auto" w:before="8"/>
              <w:ind w:left="119"/>
              <w:rPr>
                <w:sz w:val="20"/>
              </w:rPr>
            </w:pPr>
            <w:r>
              <w:rPr>
                <w:sz w:val="20"/>
              </w:rPr>
              <w:t>Variable</w:t>
            </w:r>
          </w:p>
        </w:tc>
        <w:tc>
          <w:tcPr>
            <w:tcW w:w="898" w:type="dxa"/>
            <w:tcBorders>
              <w:top w:val="single" w:sz="8" w:space="0" w:color="000000"/>
              <w:bottom w:val="single" w:sz="6" w:space="0" w:color="000000"/>
            </w:tcBorders>
          </w:tcPr>
          <w:p>
            <w:pPr>
              <w:pStyle w:val="TableParagraph"/>
              <w:spacing w:line="240" w:lineRule="auto" w:before="8"/>
              <w:ind w:left="119"/>
              <w:rPr>
                <w:sz w:val="20"/>
              </w:rPr>
            </w:pPr>
            <w:r>
              <w:rPr>
                <w:sz w:val="20"/>
              </w:rPr>
              <w:t>Control</w:t>
            </w:r>
          </w:p>
        </w:tc>
        <w:tc>
          <w:tcPr>
            <w:tcW w:w="1624" w:type="dxa"/>
            <w:tcBorders>
              <w:top w:val="single" w:sz="8" w:space="0" w:color="000000"/>
              <w:bottom w:val="single" w:sz="6" w:space="0" w:color="000000"/>
            </w:tcBorders>
          </w:tcPr>
          <w:p>
            <w:pPr>
              <w:pStyle w:val="TableParagraph"/>
              <w:tabs>
                <w:tab w:pos="878" w:val="left" w:leader="none"/>
              </w:tabs>
              <w:spacing w:line="240" w:lineRule="auto" w:before="8"/>
              <w:ind w:left="199"/>
              <w:rPr>
                <w:sz w:val="20"/>
              </w:rPr>
            </w:pPr>
            <w:r>
              <w:rPr>
                <w:sz w:val="20"/>
              </w:rPr>
              <w:t>ITT</w:t>
              <w:tab/>
              <w:t>p-value</w:t>
            </w:r>
          </w:p>
        </w:tc>
      </w:tr>
      <w:tr>
        <w:trPr>
          <w:trHeight w:val="269" w:hRule="atLeast"/>
        </w:trPr>
        <w:tc>
          <w:tcPr>
            <w:tcW w:w="2851" w:type="dxa"/>
            <w:tcBorders>
              <w:top w:val="single" w:sz="6" w:space="0" w:color="000000"/>
            </w:tcBorders>
          </w:tcPr>
          <w:p>
            <w:pPr>
              <w:pStyle w:val="TableParagraph"/>
              <w:spacing w:line="242" w:lineRule="exact" w:before="7"/>
              <w:ind w:left="119"/>
              <w:rPr>
                <w:sz w:val="20"/>
              </w:rPr>
            </w:pPr>
            <w:r>
              <w:rPr>
                <w:sz w:val="20"/>
              </w:rPr>
              <w:t>Percent Male</w:t>
            </w:r>
          </w:p>
        </w:tc>
        <w:tc>
          <w:tcPr>
            <w:tcW w:w="898" w:type="dxa"/>
            <w:tcBorders>
              <w:top w:val="single" w:sz="6" w:space="0" w:color="000000"/>
            </w:tcBorders>
          </w:tcPr>
          <w:p>
            <w:pPr>
              <w:pStyle w:val="TableParagraph"/>
              <w:spacing w:line="242" w:lineRule="exact" w:before="7"/>
              <w:ind w:left="188"/>
              <w:rPr>
                <w:sz w:val="20"/>
              </w:rPr>
            </w:pPr>
            <w:r>
              <w:rPr>
                <w:sz w:val="20"/>
              </w:rPr>
              <w:t>90.3%</w:t>
            </w:r>
          </w:p>
        </w:tc>
        <w:tc>
          <w:tcPr>
            <w:tcW w:w="1624" w:type="dxa"/>
            <w:tcBorders>
              <w:top w:val="single" w:sz="6" w:space="0" w:color="000000"/>
            </w:tcBorders>
          </w:tcPr>
          <w:p>
            <w:pPr>
              <w:pStyle w:val="TableParagraph"/>
              <w:tabs>
                <w:tab w:pos="878" w:val="left" w:leader="none"/>
              </w:tabs>
              <w:spacing w:line="242" w:lineRule="exact" w:before="7"/>
              <w:ind w:left="119"/>
              <w:rPr>
                <w:sz w:val="20"/>
              </w:rPr>
            </w:pPr>
            <w:r>
              <w:rPr>
                <w:sz w:val="20"/>
              </w:rPr>
              <w:t>90.2%</w:t>
              <w:tab/>
              <w:t>0.765</w:t>
            </w:r>
          </w:p>
        </w:tc>
      </w:tr>
      <w:tr>
        <w:trPr>
          <w:trHeight w:val="239" w:hRule="atLeast"/>
        </w:trPr>
        <w:tc>
          <w:tcPr>
            <w:tcW w:w="2851" w:type="dxa"/>
          </w:tcPr>
          <w:p>
            <w:pPr>
              <w:pStyle w:val="TableParagraph"/>
              <w:ind w:left="119"/>
              <w:rPr>
                <w:sz w:val="20"/>
              </w:rPr>
            </w:pPr>
            <w:r>
              <w:rPr>
                <w:sz w:val="20"/>
              </w:rPr>
              <w:t>Percent NH-Black</w:t>
            </w:r>
          </w:p>
        </w:tc>
        <w:tc>
          <w:tcPr>
            <w:tcW w:w="898" w:type="dxa"/>
          </w:tcPr>
          <w:p>
            <w:pPr>
              <w:pStyle w:val="TableParagraph"/>
              <w:ind w:left="188"/>
              <w:rPr>
                <w:sz w:val="20"/>
              </w:rPr>
            </w:pPr>
            <w:r>
              <w:rPr>
                <w:sz w:val="20"/>
              </w:rPr>
              <w:t>42.9%</w:t>
            </w:r>
          </w:p>
        </w:tc>
        <w:tc>
          <w:tcPr>
            <w:tcW w:w="1624" w:type="dxa"/>
          </w:tcPr>
          <w:p>
            <w:pPr>
              <w:pStyle w:val="TableParagraph"/>
              <w:tabs>
                <w:tab w:pos="878" w:val="left" w:leader="none"/>
              </w:tabs>
              <w:ind w:left="119"/>
              <w:rPr>
                <w:sz w:val="20"/>
              </w:rPr>
            </w:pPr>
            <w:r>
              <w:rPr>
                <w:sz w:val="20"/>
              </w:rPr>
              <w:t>41.6%</w:t>
              <w:tab/>
              <w:t>0.157</w:t>
            </w:r>
          </w:p>
        </w:tc>
      </w:tr>
      <w:tr>
        <w:trPr>
          <w:trHeight w:val="239" w:hRule="atLeast"/>
        </w:trPr>
        <w:tc>
          <w:tcPr>
            <w:tcW w:w="2851" w:type="dxa"/>
          </w:tcPr>
          <w:p>
            <w:pPr>
              <w:pStyle w:val="TableParagraph"/>
              <w:ind w:left="119"/>
              <w:rPr>
                <w:sz w:val="20"/>
              </w:rPr>
            </w:pPr>
            <w:r>
              <w:rPr>
                <w:sz w:val="20"/>
              </w:rPr>
              <w:t>Percent NH-White</w:t>
            </w:r>
          </w:p>
        </w:tc>
        <w:tc>
          <w:tcPr>
            <w:tcW w:w="898" w:type="dxa"/>
          </w:tcPr>
          <w:p>
            <w:pPr>
              <w:pStyle w:val="TableParagraph"/>
              <w:ind w:left="188"/>
              <w:rPr>
                <w:sz w:val="20"/>
              </w:rPr>
            </w:pPr>
            <w:r>
              <w:rPr>
                <w:sz w:val="20"/>
              </w:rPr>
              <w:t>30.8%</w:t>
            </w:r>
          </w:p>
        </w:tc>
        <w:tc>
          <w:tcPr>
            <w:tcW w:w="1624" w:type="dxa"/>
          </w:tcPr>
          <w:p>
            <w:pPr>
              <w:pStyle w:val="TableParagraph"/>
              <w:tabs>
                <w:tab w:pos="878" w:val="left" w:leader="none"/>
              </w:tabs>
              <w:ind w:left="119"/>
              <w:rPr>
                <w:sz w:val="20"/>
              </w:rPr>
            </w:pPr>
            <w:r>
              <w:rPr>
                <w:sz w:val="20"/>
              </w:rPr>
              <w:t>31.1%</w:t>
              <w:tab/>
              <w:t>0.690</w:t>
            </w:r>
          </w:p>
        </w:tc>
      </w:tr>
      <w:tr>
        <w:trPr>
          <w:trHeight w:val="239" w:hRule="atLeast"/>
        </w:trPr>
        <w:tc>
          <w:tcPr>
            <w:tcW w:w="2851" w:type="dxa"/>
          </w:tcPr>
          <w:p>
            <w:pPr>
              <w:pStyle w:val="TableParagraph"/>
              <w:ind w:left="119"/>
              <w:rPr>
                <w:sz w:val="20"/>
              </w:rPr>
            </w:pPr>
            <w:r>
              <w:rPr>
                <w:sz w:val="20"/>
              </w:rPr>
              <w:t>Percent Latino</w:t>
            </w:r>
          </w:p>
        </w:tc>
        <w:tc>
          <w:tcPr>
            <w:tcW w:w="898" w:type="dxa"/>
          </w:tcPr>
          <w:p>
            <w:pPr>
              <w:pStyle w:val="TableParagraph"/>
              <w:ind w:left="188"/>
              <w:rPr>
                <w:sz w:val="20"/>
              </w:rPr>
            </w:pPr>
            <w:r>
              <w:rPr>
                <w:sz w:val="20"/>
              </w:rPr>
              <w:t>22.6%</w:t>
            </w:r>
          </w:p>
        </w:tc>
        <w:tc>
          <w:tcPr>
            <w:tcW w:w="1624" w:type="dxa"/>
          </w:tcPr>
          <w:p>
            <w:pPr>
              <w:pStyle w:val="TableParagraph"/>
              <w:tabs>
                <w:tab w:pos="878" w:val="left" w:leader="none"/>
              </w:tabs>
              <w:ind w:left="119"/>
              <w:rPr>
                <w:sz w:val="20"/>
              </w:rPr>
            </w:pPr>
            <w:r>
              <w:rPr>
                <w:sz w:val="20"/>
              </w:rPr>
              <w:t>23.1%</w:t>
              <w:tab/>
              <w:t>0.415</w:t>
            </w:r>
          </w:p>
        </w:tc>
      </w:tr>
      <w:tr>
        <w:trPr>
          <w:trHeight w:val="239" w:hRule="atLeast"/>
        </w:trPr>
        <w:tc>
          <w:tcPr>
            <w:tcW w:w="2851" w:type="dxa"/>
          </w:tcPr>
          <w:p>
            <w:pPr>
              <w:pStyle w:val="TableParagraph"/>
              <w:ind w:left="119"/>
              <w:rPr>
                <w:sz w:val="20"/>
              </w:rPr>
            </w:pPr>
            <w:r>
              <w:rPr>
                <w:sz w:val="20"/>
              </w:rPr>
              <w:t>Age (Years)</w:t>
            </w:r>
          </w:p>
        </w:tc>
        <w:tc>
          <w:tcPr>
            <w:tcW w:w="898" w:type="dxa"/>
          </w:tcPr>
          <w:p>
            <w:pPr>
              <w:pStyle w:val="TableParagraph"/>
              <w:ind w:left="271"/>
              <w:rPr>
                <w:sz w:val="20"/>
              </w:rPr>
            </w:pPr>
            <w:r>
              <w:rPr>
                <w:sz w:val="20"/>
              </w:rPr>
              <w:t>41.5</w:t>
            </w:r>
          </w:p>
        </w:tc>
        <w:tc>
          <w:tcPr>
            <w:tcW w:w="1624" w:type="dxa"/>
          </w:tcPr>
          <w:p>
            <w:pPr>
              <w:pStyle w:val="TableParagraph"/>
              <w:tabs>
                <w:tab w:pos="879" w:val="left" w:leader="none"/>
              </w:tabs>
              <w:ind w:left="202"/>
              <w:rPr>
                <w:sz w:val="20"/>
              </w:rPr>
            </w:pPr>
            <w:r>
              <w:rPr>
                <w:sz w:val="20"/>
              </w:rPr>
              <w:t>40.4</w:t>
              <w:tab/>
              <w:t>0.000</w:t>
            </w:r>
          </w:p>
        </w:tc>
      </w:tr>
      <w:tr>
        <w:trPr>
          <w:trHeight w:val="239" w:hRule="atLeast"/>
        </w:trPr>
        <w:tc>
          <w:tcPr>
            <w:tcW w:w="2851" w:type="dxa"/>
          </w:tcPr>
          <w:p>
            <w:pPr>
              <w:pStyle w:val="TableParagraph"/>
              <w:ind w:left="119"/>
              <w:rPr>
                <w:sz w:val="20"/>
              </w:rPr>
            </w:pPr>
            <w:r>
              <w:rPr>
                <w:sz w:val="20"/>
              </w:rPr>
              <w:t>Time Spent on Parole (Years)</w:t>
            </w:r>
          </w:p>
        </w:tc>
        <w:tc>
          <w:tcPr>
            <w:tcW w:w="898" w:type="dxa"/>
          </w:tcPr>
          <w:p>
            <w:pPr>
              <w:pStyle w:val="TableParagraph"/>
              <w:ind w:left="301" w:right="301"/>
              <w:jc w:val="center"/>
              <w:rPr>
                <w:sz w:val="20"/>
              </w:rPr>
            </w:pPr>
            <w:r>
              <w:rPr>
                <w:sz w:val="20"/>
              </w:rPr>
              <w:t>2.2</w:t>
            </w:r>
          </w:p>
        </w:tc>
        <w:tc>
          <w:tcPr>
            <w:tcW w:w="1624" w:type="dxa"/>
          </w:tcPr>
          <w:p>
            <w:pPr>
              <w:pStyle w:val="TableParagraph"/>
              <w:tabs>
                <w:tab w:pos="879" w:val="left" w:leader="none"/>
              </w:tabs>
              <w:ind w:left="252"/>
              <w:rPr>
                <w:sz w:val="20"/>
              </w:rPr>
            </w:pPr>
            <w:r>
              <w:rPr>
                <w:sz w:val="20"/>
              </w:rPr>
              <w:t>2.1</w:t>
              <w:tab/>
              <w:t>0.057</w:t>
            </w:r>
          </w:p>
        </w:tc>
      </w:tr>
      <w:tr>
        <w:trPr>
          <w:trHeight w:val="315" w:hRule="atLeast"/>
        </w:trPr>
        <w:tc>
          <w:tcPr>
            <w:tcW w:w="2851" w:type="dxa"/>
            <w:tcBorders>
              <w:bottom w:val="single" w:sz="8" w:space="0" w:color="000000"/>
            </w:tcBorders>
          </w:tcPr>
          <w:p>
            <w:pPr>
              <w:pStyle w:val="TableParagraph"/>
              <w:spacing w:line="265" w:lineRule="exact"/>
              <w:ind w:left="119"/>
              <w:rPr>
                <w:sz w:val="20"/>
              </w:rPr>
            </w:pPr>
            <w:r>
              <w:rPr>
                <w:sz w:val="20"/>
              </w:rPr>
              <w:t>Percent Voted in 2016</w:t>
            </w:r>
          </w:p>
        </w:tc>
        <w:tc>
          <w:tcPr>
            <w:tcW w:w="898" w:type="dxa"/>
            <w:tcBorders>
              <w:bottom w:val="single" w:sz="8" w:space="0" w:color="000000"/>
            </w:tcBorders>
          </w:tcPr>
          <w:p>
            <w:pPr>
              <w:pStyle w:val="TableParagraph"/>
              <w:spacing w:line="265" w:lineRule="exact"/>
              <w:ind w:left="238"/>
              <w:rPr>
                <w:sz w:val="20"/>
              </w:rPr>
            </w:pPr>
            <w:r>
              <w:rPr>
                <w:sz w:val="20"/>
              </w:rPr>
              <w:t>1.2%</w:t>
            </w:r>
          </w:p>
        </w:tc>
        <w:tc>
          <w:tcPr>
            <w:tcW w:w="1624" w:type="dxa"/>
            <w:tcBorders>
              <w:bottom w:val="single" w:sz="8" w:space="0" w:color="000000"/>
            </w:tcBorders>
          </w:tcPr>
          <w:p>
            <w:pPr>
              <w:pStyle w:val="TableParagraph"/>
              <w:tabs>
                <w:tab w:pos="879" w:val="left" w:leader="none"/>
              </w:tabs>
              <w:spacing w:line="265" w:lineRule="exact"/>
              <w:ind w:left="169"/>
              <w:rPr>
                <w:sz w:val="20"/>
              </w:rPr>
            </w:pPr>
            <w:r>
              <w:rPr>
                <w:sz w:val="20"/>
              </w:rPr>
              <w:t>1.3%</w:t>
              <w:tab/>
              <w:t>0.728</w:t>
            </w:r>
          </w:p>
        </w:tc>
      </w:tr>
    </w:tbl>
    <w:p>
      <w:pPr>
        <w:pStyle w:val="BodyText"/>
        <w:rPr>
          <w:sz w:val="34"/>
        </w:rPr>
      </w:pPr>
    </w:p>
    <w:p>
      <w:pPr>
        <w:pStyle w:val="BodyText"/>
        <w:spacing w:before="4"/>
        <w:rPr>
          <w:sz w:val="26"/>
        </w:rPr>
      </w:pPr>
    </w:p>
    <w:p>
      <w:pPr>
        <w:pStyle w:val="BodyText"/>
        <w:tabs>
          <w:tab w:pos="1033" w:val="left" w:leader="none"/>
        </w:tabs>
        <w:ind w:right="1277"/>
        <w:jc w:val="center"/>
      </w:pPr>
      <w:bookmarkStart w:name="_bookmark23" w:id="36"/>
      <w:bookmarkEnd w:id="36"/>
      <w:r>
        <w:rPr/>
      </w:r>
      <w:r>
        <w:rPr>
          <w:spacing w:val="-4"/>
        </w:rPr>
        <w:t>Table</w:t>
      </w:r>
      <w:r>
        <w:rPr>
          <w:spacing w:val="23"/>
        </w:rPr>
        <w:t> </w:t>
      </w:r>
      <w:r>
        <w:rPr/>
        <w:t>4:</w:t>
        <w:tab/>
      </w:r>
      <w:r>
        <w:rPr>
          <w:spacing w:val="-3"/>
        </w:rPr>
        <w:t>Turnout </w:t>
      </w:r>
      <w:r>
        <w:rPr/>
        <w:t>in  General</w:t>
      </w:r>
      <w:r>
        <w:rPr>
          <w:spacing w:val="-25"/>
        </w:rPr>
        <w:t> </w:t>
      </w:r>
      <w:r>
        <w:rPr/>
        <w:t>Election</w:t>
      </w:r>
    </w:p>
    <w:p>
      <w:pPr>
        <w:pStyle w:val="BodyText"/>
        <w:rPr>
          <w:sz w:val="21"/>
        </w:rPr>
      </w:pPr>
    </w:p>
    <w:p>
      <w:pPr>
        <w:spacing w:after="0"/>
        <w:rPr>
          <w:sz w:val="21"/>
        </w:rPr>
        <w:sectPr>
          <w:pgSz w:w="12240" w:h="15840"/>
          <w:pgMar w:header="0" w:footer="912" w:top="1460" w:bottom="1100" w:left="1320" w:right="40"/>
        </w:sectPr>
      </w:pPr>
    </w:p>
    <w:p>
      <w:pPr>
        <w:pStyle w:val="BodyText"/>
        <w:spacing w:before="6"/>
        <w:rPr>
          <w:sz w:val="21"/>
        </w:rPr>
      </w:pPr>
    </w:p>
    <w:p>
      <w:pPr>
        <w:spacing w:before="0"/>
        <w:ind w:left="0" w:right="38" w:firstLine="0"/>
        <w:jc w:val="right"/>
        <w:rPr>
          <w:rFonts w:ascii="LM Roman 10"/>
          <w:sz w:val="20"/>
        </w:rPr>
      </w:pPr>
      <w:r>
        <w:rPr/>
        <w:pict>
          <v:shape style="position:absolute;margin-left:269.061005pt;margin-top:-.594193pt;width:10.5pt;height:46.2pt;mso-position-horizontal-relative:page;mso-position-vertical-relative:paragraph;z-index:-29584"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w w:val="95"/>
          <w:sz w:val="20"/>
        </w:rPr>
        <w:t>(1)</w:t>
      </w:r>
    </w:p>
    <w:p>
      <w:pPr>
        <w:tabs>
          <w:tab w:pos="4061" w:val="right" w:leader="none"/>
        </w:tabs>
        <w:spacing w:line="240" w:lineRule="exact" w:before="45"/>
        <w:ind w:left="120" w:right="0" w:firstLine="0"/>
        <w:jc w:val="left"/>
        <w:rPr>
          <w:rFonts w:ascii="LM Roman 10"/>
          <w:sz w:val="20"/>
        </w:rPr>
      </w:pPr>
      <w:r>
        <w:rPr/>
        <w:pict>
          <v:shape style="position:absolute;margin-left:72pt;margin-top:13.91867pt;width:401.4pt;height:66pt;mso-position-horizontal-relative:page;mso-position-vertical-relative:paragraph;z-index:-29488" type="#_x0000_t202" filled="false" stroked="false">
            <v:textbox inset="0,0,0,0">
              <w:txbxContent>
                <w:p>
                  <w:pPr>
                    <w:tabs>
                      <w:tab w:pos="5384" w:val="left" w:leader="none"/>
                      <w:tab w:pos="7209" w:val="left" w:leader="none"/>
                      <w:tab w:pos="7817" w:val="left" w:leader="none"/>
                    </w:tabs>
                    <w:spacing w:before="484"/>
                    <w:ind w:left="0" w:right="0" w:firstLine="0"/>
                    <w:jc w:val="left"/>
                    <w:rPr>
                      <w:sz w:val="20"/>
                    </w:rPr>
                  </w:pPr>
                  <w:r>
                    <w:rPr>
                      <w:rFonts w:ascii="LM Roman 10" w:hAnsi="LM Roman 10"/>
                      <w:w w:val="115"/>
                      <w:sz w:val="20"/>
                    </w:rPr>
                    <w:t>Black</w:t>
                  </w:r>
                  <w:r>
                    <w:rPr>
                      <w:rFonts w:ascii="LM Roman 10" w:hAnsi="LM Roman 10"/>
                      <w:spacing w:val="-27"/>
                      <w:w w:val="115"/>
                      <w:sz w:val="20"/>
                    </w:rPr>
                    <w:t> </w:t>
                  </w:r>
                  <w:r>
                    <w:rPr>
                      <w:w w:val="115"/>
                      <w:sz w:val="20"/>
                    </w:rPr>
                    <w:t>×</w:t>
                    <w:tab/>
                  </w:r>
                  <w:r>
                    <w:rPr>
                      <w:w w:val="115"/>
                      <w:position w:val="7"/>
                      <w:sz w:val="14"/>
                    </w:rPr>
                    <w:t>∗∗∗</w:t>
                    <w:tab/>
                    <w:tab/>
                  </w:r>
                  <w:r>
                    <w:rPr>
                      <w:spacing w:val="-45"/>
                      <w:w w:val="115"/>
                      <w:position w:val="7"/>
                      <w:sz w:val="14"/>
                    </w:rPr>
                    <w:t>∗∗∗</w:t>
                  </w:r>
                  <w:r>
                    <w:rPr>
                      <w:spacing w:val="-45"/>
                      <w:w w:val="115"/>
                      <w:sz w:val="20"/>
                    </w:rPr>
                    <w:t>−</w:t>
                    <w:tab/>
                    <w:tab/>
                  </w:r>
                  <w:r>
                    <w:rPr>
                      <w:w w:val="115"/>
                      <w:sz w:val="20"/>
                    </w:rPr>
                    <w:t>−</w:t>
                  </w:r>
                </w:p>
              </w:txbxContent>
            </v:textbox>
            <w10:wrap type="none"/>
          </v:shape>
        </w:pict>
      </w:r>
      <w:r>
        <w:rPr>
          <w:rFonts w:ascii="LM Roman 10"/>
          <w:sz w:val="20"/>
        </w:rPr>
        <w:t>Discharged After</w:t>
      </w:r>
      <w:r>
        <w:rPr>
          <w:rFonts w:ascii="LM Roman 10"/>
          <w:spacing w:val="-4"/>
          <w:sz w:val="20"/>
        </w:rPr>
        <w:t> </w:t>
      </w:r>
      <w:r>
        <w:rPr>
          <w:rFonts w:ascii="LM Roman 10"/>
          <w:sz w:val="20"/>
        </w:rPr>
        <w:t>EO</w:t>
      </w:r>
      <w:r>
        <w:rPr>
          <w:rFonts w:ascii="LM Roman 10"/>
          <w:spacing w:val="-1"/>
          <w:sz w:val="20"/>
        </w:rPr>
        <w:t> </w:t>
      </w:r>
      <w:r>
        <w:rPr>
          <w:rFonts w:ascii="LM Roman 10"/>
          <w:sz w:val="20"/>
        </w:rPr>
        <w:t>181</w:t>
        <w:tab/>
        <w:t>0.008</w:t>
      </w:r>
    </w:p>
    <w:p>
      <w:pPr>
        <w:spacing w:before="253"/>
        <w:ind w:left="329" w:right="0" w:firstLine="0"/>
        <w:jc w:val="left"/>
        <w:rPr>
          <w:rFonts w:ascii="LM Roman 10"/>
          <w:sz w:val="20"/>
        </w:rPr>
      </w:pPr>
      <w:r>
        <w:rPr/>
        <w:br w:type="column"/>
      </w:r>
      <w:r>
        <w:rPr>
          <w:rFonts w:ascii="LM Roman 10"/>
          <w:sz w:val="20"/>
        </w:rPr>
        <w:t>(2)</w:t>
      </w:r>
    </w:p>
    <w:p>
      <w:pPr>
        <w:spacing w:line="240" w:lineRule="exact" w:before="44"/>
        <w:ind w:left="120" w:right="0" w:firstLine="0"/>
        <w:jc w:val="left"/>
        <w:rPr>
          <w:rFonts w:ascii="LM Roman 10"/>
          <w:sz w:val="20"/>
        </w:rPr>
      </w:pPr>
      <w:r>
        <w:rPr/>
        <w:pict>
          <v:shape style="position:absolute;margin-left:337.36499pt;margin-top:-14.973203pt;width:10.5pt;height:46.2pt;mso-position-horizontal-relative:page;mso-position-vertical-relative:paragraph;z-index:-29560"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0.014</w:t>
      </w:r>
    </w:p>
    <w:p>
      <w:pPr>
        <w:spacing w:before="253"/>
        <w:ind w:left="329" w:right="0" w:firstLine="0"/>
        <w:jc w:val="left"/>
        <w:rPr>
          <w:rFonts w:ascii="LM Roman 10"/>
          <w:sz w:val="20"/>
        </w:rPr>
      </w:pPr>
      <w:r>
        <w:rPr/>
        <w:br w:type="column"/>
      </w:r>
      <w:r>
        <w:rPr>
          <w:rFonts w:ascii="LM Roman 10"/>
          <w:sz w:val="20"/>
        </w:rPr>
        <w:t>(3)</w:t>
      </w:r>
    </w:p>
    <w:p>
      <w:pPr>
        <w:spacing w:line="240" w:lineRule="exact" w:before="44"/>
        <w:ind w:left="120" w:right="0" w:firstLine="0"/>
        <w:jc w:val="left"/>
        <w:rPr>
          <w:rFonts w:ascii="LM Roman 10"/>
          <w:sz w:val="20"/>
        </w:rPr>
      </w:pPr>
      <w:r>
        <w:rPr/>
        <w:pict>
          <v:shape style="position:absolute;margin-left:400.687012pt;margin-top:-14.973203pt;width:10.5pt;height:46.2pt;mso-position-horizontal-relative:page;mso-position-vertical-relative:paragraph;z-index:-29536"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0.006</w:t>
      </w:r>
    </w:p>
    <w:p>
      <w:pPr>
        <w:spacing w:before="253"/>
        <w:ind w:left="329" w:right="0" w:firstLine="0"/>
        <w:jc w:val="left"/>
        <w:rPr>
          <w:rFonts w:ascii="LM Roman 10"/>
          <w:sz w:val="20"/>
        </w:rPr>
      </w:pPr>
      <w:r>
        <w:rPr/>
        <w:br w:type="column"/>
      </w:r>
      <w:r>
        <w:rPr>
          <w:rFonts w:ascii="LM Roman 10"/>
          <w:sz w:val="20"/>
        </w:rPr>
        <w:t>(4)</w:t>
      </w:r>
    </w:p>
    <w:p>
      <w:pPr>
        <w:spacing w:line="240" w:lineRule="exact" w:before="44"/>
        <w:ind w:left="120" w:right="0" w:firstLine="0"/>
        <w:jc w:val="left"/>
        <w:rPr>
          <w:rFonts w:ascii="LM Roman 10"/>
          <w:sz w:val="20"/>
        </w:rPr>
      </w:pPr>
      <w:r>
        <w:rPr/>
        <w:pict>
          <v:shape style="position:absolute;margin-left:459.028992pt;margin-top:-14.973203pt;width:10.5pt;height:46.2pt;mso-position-horizontal-relative:page;mso-position-vertical-relative:paragraph;z-index:-29512"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0.010</w:t>
      </w:r>
    </w:p>
    <w:p>
      <w:pPr>
        <w:spacing w:line="240" w:lineRule="exact" w:before="584"/>
        <w:ind w:left="120" w:right="0" w:firstLine="0"/>
        <w:jc w:val="left"/>
        <w:rPr>
          <w:rFonts w:ascii="LM Roman 10" w:hAnsi="LM Roman 10"/>
          <w:sz w:val="20"/>
        </w:rPr>
      </w:pPr>
      <w:r>
        <w:rPr/>
        <w:br w:type="column"/>
      </w:r>
      <w:r>
        <w:rPr>
          <w:w w:val="105"/>
          <w:sz w:val="20"/>
        </w:rPr>
        <w:t>−</w:t>
      </w:r>
      <w:r>
        <w:rPr>
          <w:rFonts w:ascii="LM Roman 10" w:hAnsi="LM Roman 10"/>
          <w:w w:val="105"/>
          <w:sz w:val="20"/>
        </w:rPr>
        <w:t>0.0003</w:t>
      </w:r>
    </w:p>
    <w:p>
      <w:pPr>
        <w:spacing w:after="0" w:line="240" w:lineRule="exact"/>
        <w:jc w:val="left"/>
        <w:rPr>
          <w:rFonts w:ascii="LM Roman 10" w:hAnsi="LM Roman 10"/>
          <w:sz w:val="20"/>
        </w:rPr>
        <w:sectPr>
          <w:type w:val="continuous"/>
          <w:pgSz w:w="12240" w:h="15840"/>
          <w:pgMar w:top="1500" w:bottom="280" w:left="1320" w:right="40"/>
          <w:cols w:num="5" w:equalWidth="0">
            <w:col w:w="4112" w:space="742"/>
            <w:col w:w="624" w:space="641"/>
            <w:col w:w="624" w:space="543"/>
            <w:col w:w="624" w:space="715"/>
            <w:col w:w="2255"/>
          </w:cols>
        </w:sectPr>
      </w:pPr>
    </w:p>
    <w:p>
      <w:pPr>
        <w:tabs>
          <w:tab w:pos="3529" w:val="left" w:leader="none"/>
          <w:tab w:pos="4795" w:val="left" w:leader="none"/>
          <w:tab w:pos="5962" w:val="left" w:leader="none"/>
          <w:tab w:pos="7318" w:val="left" w:leader="none"/>
        </w:tabs>
        <w:spacing w:line="287" w:lineRule="exact" w:before="0"/>
        <w:ind w:left="2163" w:right="0" w:firstLine="0"/>
        <w:jc w:val="center"/>
        <w:rPr>
          <w:rFonts w:ascii="LM Roman 10"/>
          <w:sz w:val="20"/>
        </w:rPr>
      </w:pPr>
      <w:r>
        <w:rPr/>
        <w:pict>
          <v:shape style="position:absolute;margin-left:72pt;margin-top:-50.506195pt;width:485.15pt;height:37.4pt;mso-position-horizontal-relative:page;mso-position-vertical-relative:paragraph;z-index:1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0"/>
                    <w:gridCol w:w="2189"/>
                    <w:gridCol w:w="1692"/>
                  </w:tblGrid>
                  <w:tr>
                    <w:trPr>
                      <w:trHeight w:val="413" w:hRule="atLeast"/>
                    </w:trPr>
                    <w:tc>
                      <w:tcPr>
                        <w:tcW w:w="5820" w:type="dxa"/>
                        <w:tcBorders>
                          <w:top w:val="single" w:sz="4" w:space="0" w:color="000000"/>
                        </w:tcBorders>
                      </w:tcPr>
                      <w:p>
                        <w:pPr>
                          <w:pStyle w:val="TableParagraph"/>
                          <w:spacing w:line="284" w:lineRule="exact" w:before="110"/>
                          <w:ind w:left="3702"/>
                          <w:rPr>
                            <w:sz w:val="20"/>
                          </w:rPr>
                        </w:pPr>
                        <w:r>
                          <w:rPr>
                            <w:sz w:val="20"/>
                          </w:rPr>
                          <w:t>Registered in 2018</w:t>
                        </w:r>
                      </w:p>
                    </w:tc>
                    <w:tc>
                      <w:tcPr>
                        <w:tcW w:w="2189" w:type="dxa"/>
                        <w:tcBorders>
                          <w:top w:val="single" w:sz="4" w:space="0" w:color="000000"/>
                        </w:tcBorders>
                      </w:tcPr>
                      <w:p>
                        <w:pPr>
                          <w:pStyle w:val="TableParagraph"/>
                          <w:spacing w:line="284" w:lineRule="exact" w:before="110"/>
                          <w:ind w:left="616"/>
                          <w:rPr>
                            <w:sz w:val="20"/>
                          </w:rPr>
                        </w:pPr>
                        <w:r>
                          <w:rPr>
                            <w:sz w:val="20"/>
                          </w:rPr>
                          <w:t>Voted in 2018</w:t>
                        </w:r>
                      </w:p>
                    </w:tc>
                    <w:tc>
                      <w:tcPr>
                        <w:tcW w:w="1692" w:type="dxa"/>
                        <w:tcBorders>
                          <w:top w:val="single" w:sz="4" w:space="0" w:color="000000"/>
                        </w:tcBorders>
                      </w:tcPr>
                      <w:p>
                        <w:pPr>
                          <w:pStyle w:val="TableParagraph"/>
                          <w:spacing w:line="284" w:lineRule="exact" w:before="110"/>
                          <w:ind w:left="336" w:right="88"/>
                          <w:jc w:val="center"/>
                          <w:rPr>
                            <w:sz w:val="20"/>
                          </w:rPr>
                        </w:pPr>
                        <w:r>
                          <w:rPr>
                            <w:sz w:val="20"/>
                          </w:rPr>
                          <w:t>Voted in 2016</w:t>
                        </w:r>
                      </w:p>
                    </w:tc>
                  </w:tr>
                  <w:tr>
                    <w:trPr>
                      <w:trHeight w:val="315" w:hRule="atLeast"/>
                    </w:trPr>
                    <w:tc>
                      <w:tcPr>
                        <w:tcW w:w="5820" w:type="dxa"/>
                        <w:tcBorders>
                          <w:bottom w:val="single" w:sz="4" w:space="0" w:color="000000"/>
                        </w:tcBorders>
                      </w:tcPr>
                      <w:p>
                        <w:pPr>
                          <w:pStyle w:val="TableParagraph"/>
                          <w:spacing w:line="240" w:lineRule="auto"/>
                          <w:rPr>
                            <w:rFonts w:ascii="Times New Roman"/>
                            <w:sz w:val="18"/>
                          </w:rPr>
                        </w:pPr>
                      </w:p>
                    </w:tc>
                    <w:tc>
                      <w:tcPr>
                        <w:tcW w:w="2189" w:type="dxa"/>
                        <w:tcBorders>
                          <w:bottom w:val="single" w:sz="4" w:space="0" w:color="000000"/>
                        </w:tcBorders>
                      </w:tcPr>
                      <w:p>
                        <w:pPr>
                          <w:pStyle w:val="TableParagraph"/>
                          <w:spacing w:line="240" w:lineRule="auto"/>
                          <w:rPr>
                            <w:rFonts w:ascii="Times New Roman"/>
                            <w:sz w:val="18"/>
                          </w:rPr>
                        </w:pPr>
                      </w:p>
                    </w:tc>
                    <w:tc>
                      <w:tcPr>
                        <w:tcW w:w="1692" w:type="dxa"/>
                        <w:tcBorders>
                          <w:bottom w:val="single" w:sz="4" w:space="0" w:color="000000"/>
                        </w:tcBorders>
                      </w:tcPr>
                      <w:p>
                        <w:pPr>
                          <w:pStyle w:val="TableParagraph"/>
                          <w:spacing w:line="276" w:lineRule="exact" w:before="20"/>
                          <w:ind w:left="336" w:right="88"/>
                          <w:jc w:val="center"/>
                          <w:rPr>
                            <w:sz w:val="20"/>
                          </w:rPr>
                        </w:pPr>
                        <w:r>
                          <w:rPr>
                            <w:sz w:val="20"/>
                          </w:rPr>
                          <w:t>(5)</w:t>
                        </w:r>
                      </w:p>
                    </w:tc>
                  </w:tr>
                </w:tbl>
                <w:p>
                  <w:pPr>
                    <w:pStyle w:val="BodyText"/>
                  </w:pPr>
                </w:p>
              </w:txbxContent>
            </v:textbox>
            <w10:wrap type="none"/>
          </v:shape>
        </w:pict>
      </w:r>
      <w:r>
        <w:rPr>
          <w:rFonts w:ascii="LM Roman 10"/>
          <w:sz w:val="20"/>
        </w:rPr>
        <w:t>(0.001)</w:t>
        <w:tab/>
        <w:t>(0.001)</w:t>
        <w:tab/>
        <w:t>(0.001)</w:t>
        <w:tab/>
        <w:t>(0.001)</w:t>
        <w:tab/>
        <w:t>(0.001)</w:t>
      </w:r>
    </w:p>
    <w:p>
      <w:pPr>
        <w:tabs>
          <w:tab w:pos="5050" w:val="left" w:leader="none"/>
          <w:tab w:pos="7484" w:val="left" w:leader="none"/>
        </w:tabs>
        <w:spacing w:line="263" w:lineRule="exact" w:before="191"/>
        <w:ind w:left="891" w:right="0" w:firstLine="0"/>
        <w:jc w:val="left"/>
        <w:rPr>
          <w:rFonts w:ascii="LM Roman 10"/>
          <w:sz w:val="20"/>
        </w:rPr>
      </w:pPr>
      <w:r>
        <w:rPr/>
        <w:pict>
          <v:shape style="position:absolute;margin-left:245.977997pt;margin-top:21.217672pt;width:293.45pt;height:66pt;mso-position-horizontal-relative:page;mso-position-vertical-relative:paragraph;z-index:-29440" type="#_x0000_t202" filled="false" stroked="false">
            <v:textbox inset="0,0,0,0">
              <w:txbxContent>
                <w:p>
                  <w:pPr>
                    <w:tabs>
                      <w:tab w:pos="608" w:val="left" w:leader="none"/>
                      <w:tab w:pos="1974" w:val="left" w:leader="none"/>
                      <w:tab w:pos="2672" w:val="left" w:leader="none"/>
                      <w:tab w:pos="3839" w:val="left" w:leader="none"/>
                      <w:tab w:pos="5120" w:val="left" w:leader="none"/>
                      <w:tab w:pos="5729" w:val="left" w:leader="none"/>
                    </w:tabs>
                    <w:spacing w:before="506"/>
                    <w:ind w:left="0" w:right="0" w:firstLine="0"/>
                    <w:jc w:val="left"/>
                    <w:rPr>
                      <w:sz w:val="20"/>
                    </w:rPr>
                  </w:pPr>
                  <w:r>
                    <w:rPr>
                      <w:w w:val="125"/>
                      <w:sz w:val="20"/>
                    </w:rPr>
                    <w:t>−</w:t>
                    <w:tab/>
                  </w:r>
                  <w:r>
                    <w:rPr>
                      <w:w w:val="125"/>
                      <w:position w:val="7"/>
                      <w:sz w:val="14"/>
                    </w:rPr>
                    <w:t>∗</w:t>
                    <w:tab/>
                    <w:t>∗</w:t>
                    <w:tab/>
                    <w:tab/>
                    <w:tab/>
                    <w:tab/>
                  </w:r>
                  <w:r>
                    <w:rPr>
                      <w:spacing w:val="-59"/>
                      <w:w w:val="120"/>
                      <w:position w:val="7"/>
                      <w:sz w:val="14"/>
                    </w:rPr>
                    <w:t>∗∗</w:t>
                  </w:r>
                  <w:r>
                    <w:rPr>
                      <w:spacing w:val="-59"/>
                      <w:w w:val="120"/>
                      <w:sz w:val="20"/>
                    </w:rPr>
                    <w:t>−</w:t>
                    <w:tab/>
                    <w:tab/>
                  </w:r>
                  <w:r>
                    <w:rPr>
                      <w:w w:val="125"/>
                      <w:sz w:val="20"/>
                    </w:rPr>
                    <w:t>−</w:t>
                    <w:tab/>
                    <w:t>−</w:t>
                    <w:tab/>
                    <w:t>−</w:t>
                  </w:r>
                </w:p>
              </w:txbxContent>
            </v:textbox>
            <w10:wrap type="none"/>
          </v:shape>
        </w:pict>
      </w:r>
      <w:r>
        <w:rPr>
          <w:rFonts w:ascii="LM Roman 10"/>
          <w:sz w:val="20"/>
        </w:rPr>
        <w:t>Discharged After</w:t>
      </w:r>
      <w:r>
        <w:rPr>
          <w:rFonts w:ascii="LM Roman 10"/>
          <w:spacing w:val="-7"/>
          <w:sz w:val="20"/>
        </w:rPr>
        <w:t> </w:t>
      </w:r>
      <w:r>
        <w:rPr>
          <w:rFonts w:ascii="LM Roman 10"/>
          <w:sz w:val="20"/>
        </w:rPr>
        <w:t>EO</w:t>
      </w:r>
      <w:r>
        <w:rPr>
          <w:rFonts w:ascii="LM Roman 10"/>
          <w:spacing w:val="-4"/>
          <w:sz w:val="20"/>
        </w:rPr>
        <w:t> </w:t>
      </w:r>
      <w:r>
        <w:rPr>
          <w:rFonts w:ascii="LM Roman 10"/>
          <w:sz w:val="20"/>
        </w:rPr>
        <w:t>181</w:t>
        <w:tab/>
        <w:t>0.014</w:t>
        <w:tab/>
        <w:t>0.008</w:t>
      </w:r>
    </w:p>
    <w:p>
      <w:pPr>
        <w:tabs>
          <w:tab w:pos="4606" w:val="left" w:leader="none"/>
        </w:tabs>
        <w:spacing w:line="263" w:lineRule="exact" w:before="0"/>
        <w:ind w:left="2173" w:right="0" w:firstLine="0"/>
        <w:jc w:val="center"/>
        <w:rPr>
          <w:rFonts w:ascii="LM Roman 10"/>
          <w:sz w:val="20"/>
        </w:rPr>
      </w:pPr>
      <w:r>
        <w:rPr>
          <w:rFonts w:ascii="LM Roman 10"/>
          <w:sz w:val="20"/>
        </w:rPr>
        <w:t>(0.00001)</w:t>
        <w:tab/>
        <w:t>(0.00004)</w:t>
      </w:r>
    </w:p>
    <w:p>
      <w:pPr>
        <w:tabs>
          <w:tab w:pos="5120" w:val="left" w:leader="none"/>
          <w:tab w:pos="6426" w:val="left" w:leader="none"/>
          <w:tab w:pos="7593" w:val="left" w:leader="none"/>
          <w:tab w:pos="8875" w:val="left" w:leader="none"/>
        </w:tabs>
        <w:spacing w:line="240" w:lineRule="exact" w:before="190"/>
        <w:ind w:left="120" w:right="0" w:firstLine="0"/>
        <w:jc w:val="left"/>
        <w:rPr>
          <w:rFonts w:ascii="LM Roman 10"/>
          <w:sz w:val="20"/>
        </w:rPr>
      </w:pPr>
      <w:r>
        <w:rPr/>
        <w:pict>
          <v:shape style="position:absolute;margin-left:253.729004pt;margin-top:9.541688pt;width:22.7pt;height:14.15pt;mso-position-horizontal-relative:page;mso-position-vertical-relative:paragraph;z-index:-29464"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0.018</w:t>
                  </w:r>
                </w:p>
              </w:txbxContent>
            </v:textbox>
            <w10:wrap type="none"/>
          </v:shape>
        </w:pict>
      </w:r>
      <w:r>
        <w:rPr>
          <w:rFonts w:ascii="LM Roman 10"/>
          <w:sz w:val="20"/>
        </w:rPr>
        <w:t>Male</w:t>
        <w:tab/>
        <w:t>0.018</w:t>
        <w:tab/>
        <w:t>0.006</w:t>
        <w:tab/>
        <w:t>0.006</w:t>
        <w:tab/>
        <w:t>0.019</w:t>
      </w:r>
    </w:p>
    <w:p>
      <w:pPr>
        <w:tabs>
          <w:tab w:pos="5005" w:val="left" w:leader="none"/>
          <w:tab w:pos="6271" w:val="left" w:leader="none"/>
          <w:tab w:pos="7438" w:val="left" w:leader="none"/>
          <w:tab w:pos="8794" w:val="left" w:leader="none"/>
        </w:tabs>
        <w:spacing w:before="0"/>
        <w:ind w:left="3639" w:right="0" w:firstLine="0"/>
        <w:jc w:val="left"/>
        <w:rPr>
          <w:rFonts w:ascii="LM Roman 10"/>
          <w:sz w:val="20"/>
        </w:rPr>
      </w:pPr>
      <w:r>
        <w:rPr/>
        <w:pict>
          <v:shape style="position:absolute;margin-left:269.061005pt;margin-top:6.735816pt;width:268.25pt;height:46.2pt;mso-position-horizontal-relative:page;mso-position-vertical-relative:paragraph;z-index:-29368" type="#_x0000_t202" filled="false" stroked="false">
            <v:textbox inset="0,0,0,0">
              <w:txbxContent>
                <w:p>
                  <w:pPr>
                    <w:tabs>
                      <w:tab w:pos="1365" w:val="left" w:leader="none"/>
                      <w:tab w:pos="2632" w:val="left" w:leader="none"/>
                      <w:tab w:pos="3799" w:val="left" w:leader="none"/>
                      <w:tab w:pos="5155" w:val="left" w:leader="none"/>
                    </w:tabs>
                    <w:spacing w:before="363"/>
                    <w:ind w:left="0" w:right="0" w:firstLine="0"/>
                    <w:jc w:val="left"/>
                    <w:rPr>
                      <w:sz w:val="14"/>
                    </w:rPr>
                  </w:pPr>
                  <w:r>
                    <w:rPr>
                      <w:w w:val="105"/>
                      <w:sz w:val="14"/>
                    </w:rPr>
                    <w:t>∗∗∗</w:t>
                    <w:tab/>
                    <w:t>∗∗∗</w:t>
                    <w:tab/>
                    <w:t>∗∗∗</w:t>
                    <w:tab/>
                    <w:t>∗∗∗</w:t>
                    <w:tab/>
                  </w:r>
                  <w:r>
                    <w:rPr>
                      <w:spacing w:val="-7"/>
                      <w:w w:val="105"/>
                      <w:sz w:val="14"/>
                    </w:rPr>
                    <w:t>∗∗∗</w:t>
                  </w:r>
                </w:p>
              </w:txbxContent>
            </v:textbox>
            <w10:wrap type="none"/>
          </v:shape>
        </w:pict>
      </w:r>
      <w:r>
        <w:rPr>
          <w:rFonts w:ascii="LM Roman 10"/>
          <w:sz w:val="20"/>
        </w:rPr>
        <w:t>(0.011)</w:t>
        <w:tab/>
        <w:t>(0.011)</w:t>
        <w:tab/>
        <w:t>(0.005)</w:t>
        <w:tab/>
        <w:t>(0.005)</w:t>
        <w:tab/>
        <w:t>(0.008)</w:t>
      </w:r>
    </w:p>
    <w:p>
      <w:pPr>
        <w:tabs>
          <w:tab w:pos="3607" w:val="left" w:leader="none"/>
          <w:tab w:pos="4973" w:val="left" w:leader="none"/>
          <w:tab w:pos="6239" w:val="left" w:leader="none"/>
          <w:tab w:pos="7406" w:val="left" w:leader="none"/>
          <w:tab w:pos="8762" w:val="left" w:leader="none"/>
        </w:tabs>
        <w:spacing w:line="263" w:lineRule="exact" w:before="191"/>
        <w:ind w:left="119" w:right="0" w:firstLine="0"/>
        <w:jc w:val="left"/>
        <w:rPr>
          <w:rFonts w:ascii="LM Roman 10"/>
          <w:sz w:val="20"/>
        </w:rPr>
      </w:pPr>
      <w:r>
        <w:rPr>
          <w:rFonts w:ascii="LM Roman 10"/>
          <w:sz w:val="20"/>
        </w:rPr>
        <w:t>Age</w:t>
      </w:r>
      <w:r>
        <w:rPr>
          <w:rFonts w:ascii="LM Roman 10"/>
          <w:spacing w:val="-1"/>
          <w:sz w:val="20"/>
        </w:rPr>
        <w:t> </w:t>
      </w:r>
      <w:r>
        <w:rPr>
          <w:rFonts w:ascii="LM Roman 10"/>
          <w:spacing w:val="-3"/>
          <w:sz w:val="20"/>
        </w:rPr>
        <w:t>(Years)</w:t>
        <w:tab/>
      </w:r>
      <w:r>
        <w:rPr>
          <w:rFonts w:ascii="LM Roman 10"/>
          <w:sz w:val="20"/>
        </w:rPr>
        <w:t>0.001</w:t>
        <w:tab/>
        <w:t>0.001</w:t>
        <w:tab/>
        <w:t>0.001</w:t>
        <w:tab/>
        <w:t>0.001</w:t>
        <w:tab/>
        <w:t>0.001</w:t>
      </w:r>
    </w:p>
    <w:p>
      <w:pPr>
        <w:tabs>
          <w:tab w:pos="4955" w:val="left" w:leader="none"/>
          <w:tab w:pos="6222" w:val="left" w:leader="none"/>
          <w:tab w:pos="7388" w:val="left" w:leader="none"/>
          <w:tab w:pos="8744" w:val="left" w:leader="none"/>
        </w:tabs>
        <w:spacing w:line="263" w:lineRule="exact" w:before="0"/>
        <w:ind w:left="3589" w:right="0" w:firstLine="0"/>
        <w:jc w:val="left"/>
        <w:rPr>
          <w:rFonts w:ascii="LM Roman 10"/>
          <w:sz w:val="20"/>
        </w:rPr>
      </w:pPr>
      <w:r>
        <w:rPr/>
        <w:pict>
          <v:shape style="position:absolute;margin-left:269.061005pt;margin-top:5.531687pt;width:268.25pt;height:46.2pt;mso-position-horizontal-relative:page;mso-position-vertical-relative:paragraph;z-index:-29344" type="#_x0000_t202" filled="false" stroked="false">
            <v:textbox inset="0,0,0,0">
              <w:txbxContent>
                <w:p>
                  <w:pPr>
                    <w:tabs>
                      <w:tab w:pos="1365" w:val="left" w:leader="none"/>
                      <w:tab w:pos="2632" w:val="left" w:leader="none"/>
                      <w:tab w:pos="3799" w:val="left" w:leader="none"/>
                      <w:tab w:pos="5155" w:val="left" w:leader="none"/>
                    </w:tabs>
                    <w:spacing w:before="363"/>
                    <w:ind w:left="0" w:right="0" w:firstLine="0"/>
                    <w:jc w:val="left"/>
                    <w:rPr>
                      <w:sz w:val="14"/>
                    </w:rPr>
                  </w:pPr>
                  <w:r>
                    <w:rPr>
                      <w:w w:val="105"/>
                      <w:sz w:val="14"/>
                    </w:rPr>
                    <w:t>∗∗∗</w:t>
                    <w:tab/>
                    <w:t>∗∗∗</w:t>
                    <w:tab/>
                    <w:t>∗∗∗</w:t>
                    <w:tab/>
                    <w:t>∗∗∗</w:t>
                    <w:tab/>
                  </w:r>
                  <w:r>
                    <w:rPr>
                      <w:spacing w:val="-7"/>
                      <w:w w:val="105"/>
                      <w:sz w:val="14"/>
                    </w:rPr>
                    <w:t>∗∗∗</w:t>
                  </w:r>
                </w:p>
              </w:txbxContent>
            </v:textbox>
            <w10:wrap type="none"/>
          </v:shape>
        </w:pict>
      </w:r>
      <w:r>
        <w:rPr>
          <w:rFonts w:ascii="LM Roman 10"/>
          <w:sz w:val="20"/>
        </w:rPr>
        <w:t>(0.0001)</w:t>
        <w:tab/>
        <w:t>(0.0001)</w:t>
        <w:tab/>
        <w:t>(0.0001)</w:t>
        <w:tab/>
        <w:t>(0.0001)</w:t>
        <w:tab/>
        <w:t>(0.0003)</w:t>
      </w:r>
    </w:p>
    <w:p>
      <w:pPr>
        <w:tabs>
          <w:tab w:pos="3607" w:val="left" w:leader="none"/>
          <w:tab w:pos="4973" w:val="left" w:leader="none"/>
          <w:tab w:pos="6239" w:val="left" w:leader="none"/>
          <w:tab w:pos="7406" w:val="left" w:leader="none"/>
          <w:tab w:pos="8762" w:val="left" w:leader="none"/>
        </w:tabs>
        <w:spacing w:line="263" w:lineRule="exact" w:before="190"/>
        <w:ind w:left="119" w:right="0" w:firstLine="0"/>
        <w:jc w:val="left"/>
        <w:rPr>
          <w:rFonts w:ascii="LM Roman 10"/>
          <w:sz w:val="20"/>
        </w:rPr>
      </w:pPr>
      <w:r>
        <w:rPr>
          <w:rFonts w:ascii="LM Roman 10"/>
          <w:spacing w:val="-4"/>
          <w:sz w:val="20"/>
        </w:rPr>
        <w:t>Voted</w:t>
      </w:r>
      <w:r>
        <w:rPr>
          <w:rFonts w:ascii="LM Roman 10"/>
          <w:spacing w:val="-2"/>
          <w:sz w:val="20"/>
        </w:rPr>
        <w:t> </w:t>
      </w:r>
      <w:r>
        <w:rPr>
          <w:rFonts w:ascii="LM Roman 10"/>
          <w:sz w:val="20"/>
        </w:rPr>
        <w:t>in</w:t>
      </w:r>
      <w:r>
        <w:rPr>
          <w:rFonts w:ascii="LM Roman 10"/>
          <w:spacing w:val="-1"/>
          <w:sz w:val="20"/>
        </w:rPr>
        <w:t> </w:t>
      </w:r>
      <w:r>
        <w:rPr>
          <w:rFonts w:ascii="LM Roman 10"/>
          <w:sz w:val="20"/>
        </w:rPr>
        <w:t>2008</w:t>
        <w:tab/>
        <w:t>0.257</w:t>
        <w:tab/>
        <w:t>0.257</w:t>
        <w:tab/>
        <w:t>0.054</w:t>
        <w:tab/>
        <w:t>0.054</w:t>
        <w:tab/>
        <w:t>0.090</w:t>
      </w:r>
    </w:p>
    <w:p>
      <w:pPr>
        <w:tabs>
          <w:tab w:pos="5005" w:val="left" w:leader="none"/>
          <w:tab w:pos="6271" w:val="left" w:leader="none"/>
          <w:tab w:pos="7438" w:val="left" w:leader="none"/>
          <w:tab w:pos="8794" w:val="left" w:leader="none"/>
        </w:tabs>
        <w:spacing w:line="263" w:lineRule="exact" w:before="0"/>
        <w:ind w:left="3639" w:right="0" w:firstLine="0"/>
        <w:jc w:val="left"/>
        <w:rPr>
          <w:rFonts w:ascii="LM Roman 10"/>
          <w:sz w:val="20"/>
        </w:rPr>
      </w:pPr>
      <w:r>
        <w:rPr/>
        <w:pict>
          <v:shape style="position:absolute;margin-left:272.548004pt;margin-top:5.531178pt;width:264.75pt;height:46.2pt;mso-position-horizontal-relative:page;mso-position-vertical-relative:paragraph;z-index:-29416" type="#_x0000_t202" filled="false" stroked="false">
            <v:textbox inset="0,0,0,0">
              <w:txbxContent>
                <w:p>
                  <w:pPr>
                    <w:tabs>
                      <w:tab w:pos="1365" w:val="left" w:leader="none"/>
                      <w:tab w:pos="2562" w:val="left" w:leader="none"/>
                      <w:tab w:pos="3729" w:val="left" w:leader="none"/>
                      <w:tab w:pos="5085" w:val="left" w:leader="none"/>
                    </w:tabs>
                    <w:spacing w:before="363"/>
                    <w:ind w:left="0" w:right="0" w:firstLine="0"/>
                    <w:jc w:val="left"/>
                    <w:rPr>
                      <w:sz w:val="14"/>
                    </w:rPr>
                  </w:pPr>
                  <w:r>
                    <w:rPr>
                      <w:w w:val="105"/>
                      <w:sz w:val="14"/>
                    </w:rPr>
                    <w:t>∗</w:t>
                    <w:tab/>
                    <w:t>∗</w:t>
                    <w:tab/>
                    <w:t>∗∗∗</w:t>
                    <w:tab/>
                    <w:t>∗∗∗</w:t>
                    <w:tab/>
                  </w:r>
                  <w:r>
                    <w:rPr>
                      <w:spacing w:val="-7"/>
                      <w:w w:val="105"/>
                      <w:sz w:val="14"/>
                    </w:rPr>
                    <w:t>∗∗∗</w:t>
                  </w:r>
                </w:p>
              </w:txbxContent>
            </v:textbox>
            <w10:wrap type="none"/>
          </v:shape>
        </w:pict>
      </w:r>
      <w:r>
        <w:rPr>
          <w:rFonts w:ascii="LM Roman 10"/>
          <w:sz w:val="20"/>
        </w:rPr>
        <w:t>(0.005)</w:t>
        <w:tab/>
        <w:t>(0.005)</w:t>
        <w:tab/>
        <w:t>(0.006)</w:t>
        <w:tab/>
        <w:t>(0.006)</w:t>
        <w:tab/>
        <w:t>(0.014)</w:t>
      </w:r>
    </w:p>
    <w:p>
      <w:pPr>
        <w:tabs>
          <w:tab w:pos="3676" w:val="left" w:leader="none"/>
          <w:tab w:pos="5043" w:val="left" w:leader="none"/>
          <w:tab w:pos="6239" w:val="left" w:leader="none"/>
          <w:tab w:pos="7406" w:val="left" w:leader="none"/>
          <w:tab w:pos="8762" w:val="left" w:leader="none"/>
        </w:tabs>
        <w:spacing w:line="263" w:lineRule="exact" w:before="191"/>
        <w:ind w:left="119" w:right="0" w:firstLine="0"/>
        <w:jc w:val="left"/>
        <w:rPr>
          <w:rFonts w:ascii="LM Roman 10"/>
          <w:sz w:val="20"/>
        </w:rPr>
      </w:pPr>
      <w:r>
        <w:rPr/>
        <w:pict>
          <v:shape style="position:absolute;margin-left:237.509003pt;margin-top:21.217667pt;width:304.8pt;height:66pt;mso-position-horizontal-relative:page;mso-position-vertical-relative:paragraph;z-index:-29392" type="#_x0000_t202" filled="false" stroked="false">
            <v:textbox inset="0,0,0,0">
              <w:txbxContent>
                <w:p>
                  <w:pPr>
                    <w:tabs>
                      <w:tab w:pos="808" w:val="left" w:leader="none"/>
                      <w:tab w:pos="2174" w:val="left" w:leader="none"/>
                      <w:tab w:pos="2742" w:val="left" w:leader="none"/>
                      <w:tab w:pos="3908" w:val="left" w:leader="none"/>
                      <w:tab w:pos="5886" w:val="left" w:leader="none"/>
                    </w:tabs>
                    <w:spacing w:before="504"/>
                    <w:ind w:left="0" w:right="0" w:firstLine="0"/>
                    <w:jc w:val="left"/>
                    <w:rPr>
                      <w:sz w:val="20"/>
                    </w:rPr>
                  </w:pPr>
                  <w:r>
                    <w:rPr>
                      <w:w w:val="120"/>
                      <w:position w:val="-6"/>
                      <w:sz w:val="20"/>
                    </w:rPr>
                    <w:t>−</w:t>
                    <w:tab/>
                  </w:r>
                  <w:r>
                    <w:rPr>
                      <w:w w:val="120"/>
                      <w:sz w:val="14"/>
                    </w:rPr>
                    <w:t>∗∗∗</w:t>
                    <w:tab/>
                    <w:t>∗∗∗</w:t>
                    <w:tab/>
                    <w:tab/>
                    <w:tab/>
                  </w:r>
                  <w:r>
                    <w:rPr>
                      <w:spacing w:val="-45"/>
                      <w:w w:val="115"/>
                      <w:sz w:val="14"/>
                    </w:rPr>
                    <w:t>∗∗∗</w:t>
                  </w:r>
                  <w:r>
                    <w:rPr>
                      <w:spacing w:val="-45"/>
                      <w:w w:val="115"/>
                      <w:position w:val="-6"/>
                      <w:sz w:val="20"/>
                    </w:rPr>
                    <w:t>−</w:t>
                    <w:tab/>
                    <w:tab/>
                  </w:r>
                  <w:r>
                    <w:rPr>
                      <w:w w:val="120"/>
                      <w:position w:val="-6"/>
                      <w:sz w:val="20"/>
                    </w:rPr>
                    <w:t>−</w:t>
                    <w:tab/>
                    <w:t>−</w:t>
                  </w:r>
                </w:p>
              </w:txbxContent>
            </v:textbox>
            <w10:wrap type="none"/>
          </v:shape>
        </w:pict>
      </w:r>
      <w:r>
        <w:rPr>
          <w:rFonts w:ascii="LM Roman 10"/>
          <w:spacing w:val="-4"/>
          <w:sz w:val="20"/>
        </w:rPr>
        <w:t>Years</w:t>
      </w:r>
      <w:r>
        <w:rPr>
          <w:rFonts w:ascii="LM Roman 10"/>
          <w:spacing w:val="-3"/>
          <w:sz w:val="20"/>
        </w:rPr>
        <w:t> </w:t>
      </w:r>
      <w:r>
        <w:rPr>
          <w:rFonts w:ascii="LM Roman 10"/>
          <w:sz w:val="20"/>
        </w:rPr>
        <w:t>on</w:t>
      </w:r>
      <w:r>
        <w:rPr>
          <w:rFonts w:ascii="LM Roman 10"/>
          <w:spacing w:val="-3"/>
          <w:sz w:val="20"/>
        </w:rPr>
        <w:t> </w:t>
      </w:r>
      <w:r>
        <w:rPr>
          <w:rFonts w:ascii="LM Roman 10"/>
          <w:sz w:val="20"/>
        </w:rPr>
        <w:t>Parole</w:t>
        <w:tab/>
        <w:t>0.001</w:t>
        <w:tab/>
        <w:t>0.001</w:t>
        <w:tab/>
        <w:t>0.002</w:t>
        <w:tab/>
        <w:t>0.002</w:t>
        <w:tab/>
        <w:t>0.003</w:t>
      </w:r>
    </w:p>
    <w:p>
      <w:pPr>
        <w:tabs>
          <w:tab w:pos="5005" w:val="left" w:leader="none"/>
          <w:tab w:pos="6222" w:val="left" w:leader="none"/>
          <w:tab w:pos="7388" w:val="left" w:leader="none"/>
          <w:tab w:pos="8744" w:val="left" w:leader="none"/>
        </w:tabs>
        <w:spacing w:line="263" w:lineRule="exact" w:before="0"/>
        <w:ind w:left="3639" w:right="0" w:firstLine="0"/>
        <w:jc w:val="left"/>
        <w:rPr>
          <w:rFonts w:ascii="LM Roman 10"/>
          <w:sz w:val="20"/>
        </w:rPr>
      </w:pPr>
      <w:r>
        <w:rPr>
          <w:rFonts w:ascii="LM Roman 10"/>
          <w:sz w:val="20"/>
        </w:rPr>
        <w:t>(0.001)</w:t>
        <w:tab/>
        <w:t>(0.001)</w:t>
        <w:tab/>
        <w:t>(0.0001)</w:t>
        <w:tab/>
        <w:t>(0.0001)</w:t>
        <w:tab/>
        <w:t>(0.0002)</w:t>
      </w:r>
    </w:p>
    <w:p>
      <w:pPr>
        <w:tabs>
          <w:tab w:pos="3585" w:val="left" w:leader="none"/>
          <w:tab w:pos="4951" w:val="left" w:leader="none"/>
          <w:tab w:pos="6327" w:val="left" w:leader="none"/>
          <w:tab w:pos="7494" w:val="left" w:leader="none"/>
          <w:tab w:pos="8663" w:val="left" w:leader="none"/>
        </w:tabs>
        <w:spacing w:line="263" w:lineRule="exact" w:before="191"/>
        <w:ind w:left="120" w:right="0" w:firstLine="0"/>
        <w:jc w:val="left"/>
        <w:rPr>
          <w:rFonts w:ascii="LM Roman 10"/>
          <w:sz w:val="20"/>
        </w:rPr>
      </w:pPr>
      <w:r>
        <w:rPr/>
        <w:pict>
          <v:shape style="position:absolute;margin-left:247.970001pt;margin-top:21.218676pt;width:3.9pt;height:66pt;mso-position-horizontal-relative:page;mso-position-vertical-relative:paragraph;z-index:-29320" type="#_x0000_t202" filled="false" stroked="false">
            <v:textbox inset="0,0,0,0">
              <w:txbxContent>
                <w:p>
                  <w:pPr>
                    <w:spacing w:before="519"/>
                    <w:ind w:left="0" w:right="0" w:firstLine="0"/>
                    <w:jc w:val="left"/>
                    <w:rPr>
                      <w:sz w:val="20"/>
                    </w:rPr>
                  </w:pPr>
                  <w:r>
                    <w:rPr>
                      <w:spacing w:val="-78"/>
                      <w:w w:val="139"/>
                      <w:sz w:val="20"/>
                    </w:rPr>
                    <w:t>−</w:t>
                  </w:r>
                </w:p>
              </w:txbxContent>
            </v:textbox>
            <w10:wrap type="none"/>
          </v:shape>
        </w:pict>
      </w:r>
      <w:r>
        <w:rPr/>
        <w:pict>
          <v:shape style="position:absolute;margin-left:316.273987pt;margin-top:21.218676pt;width:197.25pt;height:66pt;mso-position-horizontal-relative:page;mso-position-vertical-relative:paragraph;z-index:-29296" type="#_x0000_t202" filled="false" stroked="false">
            <v:textbox inset="0,0,0,0">
              <w:txbxContent>
                <w:p>
                  <w:pPr>
                    <w:tabs>
                      <w:tab w:pos="1765" w:val="left" w:leader="none"/>
                      <w:tab w:pos="2323" w:val="left" w:leader="none"/>
                      <w:tab w:pos="2932" w:val="left" w:leader="none"/>
                      <w:tab w:pos="3789" w:val="left" w:leader="none"/>
                    </w:tabs>
                    <w:spacing w:before="504"/>
                    <w:ind w:left="0" w:right="0" w:firstLine="0"/>
                    <w:jc w:val="left"/>
                    <w:rPr>
                      <w:sz w:val="20"/>
                    </w:rPr>
                  </w:pPr>
                  <w:r>
                    <w:rPr>
                      <w:w w:val="139"/>
                      <w:position w:val="-6"/>
                      <w:sz w:val="20"/>
                    </w:rPr>
                    <w:t>−</w:t>
                  </w:r>
                  <w:r>
                    <w:rPr>
                      <w:position w:val="-6"/>
                      <w:sz w:val="20"/>
                    </w:rPr>
                    <w:tab/>
                  </w:r>
                  <w:r>
                    <w:rPr>
                      <w:w w:val="103"/>
                      <w:sz w:val="14"/>
                    </w:rPr>
                    <w:t>∗∗∗</w:t>
                  </w:r>
                  <w:r>
                    <w:rPr>
                      <w:sz w:val="14"/>
                    </w:rPr>
                    <w:tab/>
                    <w:tab/>
                  </w:r>
                  <w:r>
                    <w:rPr>
                      <w:w w:val="103"/>
                      <w:sz w:val="14"/>
                    </w:rPr>
                    <w:t>∗∗</w:t>
                  </w:r>
                  <w:r>
                    <w:rPr>
                      <w:spacing w:val="-1985"/>
                      <w:w w:val="103"/>
                      <w:sz w:val="14"/>
                    </w:rPr>
                    <w:t>∗</w:t>
                  </w:r>
                  <w:r>
                    <w:rPr>
                      <w:w w:val="139"/>
                      <w:position w:val="-6"/>
                      <w:sz w:val="20"/>
                    </w:rPr>
                    <w:t>−</w:t>
                  </w:r>
                  <w:r>
                    <w:rPr>
                      <w:position w:val="-6"/>
                      <w:sz w:val="20"/>
                    </w:rPr>
                    <w:tab/>
                    <w:tab/>
                  </w:r>
                  <w:r>
                    <w:rPr>
                      <w:w w:val="139"/>
                      <w:position w:val="-6"/>
                      <w:sz w:val="20"/>
                    </w:rPr>
                    <w:t>−</w:t>
                  </w:r>
                  <w:r>
                    <w:rPr>
                      <w:position w:val="-6"/>
                      <w:sz w:val="20"/>
                    </w:rPr>
                    <w:tab/>
                    <w:tab/>
                  </w:r>
                  <w:r>
                    <w:rPr>
                      <w:w w:val="139"/>
                      <w:position w:val="-6"/>
                      <w:sz w:val="20"/>
                    </w:rPr>
                    <w:t>−</w:t>
                  </w:r>
                </w:p>
              </w:txbxContent>
            </v:textbox>
            <w10:wrap type="none"/>
          </v:shape>
        </w:pict>
      </w:r>
      <w:r>
        <w:rPr>
          <w:rFonts w:ascii="LM Roman 10"/>
          <w:sz w:val="20"/>
        </w:rPr>
        <w:t>Days off Parole</w:t>
      </w:r>
      <w:r>
        <w:rPr>
          <w:rFonts w:ascii="LM Roman 10"/>
          <w:spacing w:val="-16"/>
          <w:sz w:val="20"/>
        </w:rPr>
        <w:t> </w:t>
      </w:r>
      <w:r>
        <w:rPr>
          <w:rFonts w:ascii="LM Roman 10"/>
          <w:sz w:val="20"/>
        </w:rPr>
        <w:t>Before</w:t>
      </w:r>
      <w:r>
        <w:rPr>
          <w:rFonts w:ascii="LM Roman 10"/>
          <w:spacing w:val="-5"/>
          <w:sz w:val="20"/>
        </w:rPr>
        <w:t> </w:t>
      </w:r>
      <w:r>
        <w:rPr>
          <w:rFonts w:ascii="LM Roman 10"/>
          <w:sz w:val="20"/>
        </w:rPr>
        <w:t>Election</w:t>
        <w:tab/>
        <w:t>0.00001</w:t>
        <w:tab/>
        <w:t>0.00001</w:t>
        <w:tab/>
        <w:t>0.00000</w:t>
        <w:tab/>
        <w:t>0.00000</w:t>
        <w:tab/>
        <w:t>0.00001</w:t>
      </w:r>
    </w:p>
    <w:p>
      <w:pPr>
        <w:spacing w:line="23" w:lineRule="exact" w:before="0"/>
        <w:ind w:left="3539" w:right="0" w:firstLine="0"/>
        <w:jc w:val="left"/>
        <w:rPr>
          <w:rFonts w:ascii="LM Roman 10"/>
          <w:sz w:val="20"/>
        </w:rPr>
      </w:pPr>
      <w:r>
        <w:rPr>
          <w:rFonts w:ascii="LM Roman 10"/>
          <w:sz w:val="20"/>
        </w:rPr>
        <w:t>(0.00000)</w:t>
      </w:r>
    </w:p>
    <w:p>
      <w:pPr>
        <w:spacing w:after="0" w:line="23" w:lineRule="exact"/>
        <w:jc w:val="left"/>
        <w:rPr>
          <w:rFonts w:ascii="LM Roman 10"/>
          <w:sz w:val="20"/>
        </w:rPr>
        <w:sectPr>
          <w:type w:val="continuous"/>
          <w:pgSz w:w="12240" w:h="15840"/>
          <w:pgMar w:top="1500" w:bottom="280" w:left="1320" w:right="40"/>
        </w:sectPr>
      </w:pPr>
    </w:p>
    <w:p>
      <w:pPr>
        <w:pStyle w:val="BodyText"/>
        <w:rPr>
          <w:rFonts w:ascii="LM Roman 10"/>
          <w:sz w:val="30"/>
        </w:rPr>
      </w:pPr>
    </w:p>
    <w:p>
      <w:pPr>
        <w:spacing w:before="0"/>
        <w:ind w:left="120" w:right="0" w:firstLine="0"/>
        <w:jc w:val="left"/>
        <w:rPr>
          <w:rFonts w:ascii="LM Roman 10"/>
          <w:sz w:val="20"/>
        </w:rPr>
      </w:pPr>
      <w:r>
        <w:rPr>
          <w:rFonts w:ascii="LM Roman 10"/>
          <w:sz w:val="20"/>
        </w:rPr>
        <w:t>Constant</w:t>
      </w:r>
    </w:p>
    <w:p>
      <w:pPr>
        <w:pStyle w:val="BodyText"/>
        <w:rPr>
          <w:rFonts w:ascii="LM Roman 10"/>
          <w:sz w:val="30"/>
        </w:rPr>
      </w:pPr>
      <w:r>
        <w:rPr/>
        <w:br w:type="column"/>
      </w:r>
      <w:r>
        <w:rPr>
          <w:rFonts w:ascii="LM Roman 10"/>
          <w:sz w:val="30"/>
        </w:rPr>
      </w:r>
    </w:p>
    <w:p>
      <w:pPr>
        <w:spacing w:line="263" w:lineRule="exact" w:before="0"/>
        <w:ind w:left="254" w:right="19" w:firstLine="0"/>
        <w:jc w:val="center"/>
        <w:rPr>
          <w:rFonts w:ascii="LM Roman 10"/>
          <w:sz w:val="20"/>
        </w:rPr>
      </w:pPr>
      <w:r>
        <w:rPr>
          <w:rFonts w:ascii="LM Roman 10"/>
          <w:sz w:val="20"/>
        </w:rPr>
        <w:t>0.010</w:t>
      </w:r>
    </w:p>
    <w:p>
      <w:pPr>
        <w:spacing w:line="263" w:lineRule="exact" w:before="0"/>
        <w:ind w:left="98" w:right="19" w:firstLine="0"/>
        <w:jc w:val="center"/>
        <w:rPr>
          <w:rFonts w:ascii="LM Roman 10"/>
          <w:sz w:val="20"/>
        </w:rPr>
      </w:pPr>
      <w:r>
        <w:rPr>
          <w:rFonts w:ascii="LM Roman 10"/>
          <w:sz w:val="20"/>
        </w:rPr>
        <w:t>(0.012)</w:t>
      </w:r>
    </w:p>
    <w:p>
      <w:pPr>
        <w:tabs>
          <w:tab w:pos="1266" w:val="left" w:leader="none"/>
          <w:tab w:pos="2433" w:val="left" w:leader="none"/>
          <w:tab w:pos="3789" w:val="left" w:leader="none"/>
        </w:tabs>
        <w:spacing w:line="240" w:lineRule="exact" w:before="0"/>
        <w:ind w:left="0" w:right="1254" w:firstLine="0"/>
        <w:jc w:val="center"/>
        <w:rPr>
          <w:rFonts w:ascii="LM Roman 10"/>
          <w:sz w:val="20"/>
        </w:rPr>
      </w:pPr>
      <w:r>
        <w:rPr/>
        <w:br w:type="column"/>
      </w:r>
      <w:r>
        <w:rPr>
          <w:rFonts w:ascii="LM Roman 10"/>
          <w:sz w:val="20"/>
        </w:rPr>
        <w:t>(0.00000)</w:t>
        <w:tab/>
        <w:t>(0.00000)</w:t>
        <w:tab/>
        <w:t>(0.00000)</w:t>
        <w:tab/>
        <w:t>(0.00000)</w:t>
      </w:r>
    </w:p>
    <w:p>
      <w:pPr>
        <w:tabs>
          <w:tab w:pos="1156" w:val="left" w:leader="none"/>
          <w:tab w:pos="2323" w:val="left" w:leader="none"/>
          <w:tab w:pos="3789" w:val="left" w:leader="none"/>
        </w:tabs>
        <w:spacing w:line="263" w:lineRule="exact" w:before="191"/>
        <w:ind w:left="0" w:right="1099" w:firstLine="0"/>
        <w:jc w:val="center"/>
        <w:rPr>
          <w:rFonts w:ascii="LM Roman 10"/>
          <w:sz w:val="20"/>
        </w:rPr>
      </w:pPr>
      <w:r>
        <w:rPr>
          <w:rFonts w:ascii="LM Roman 10"/>
          <w:sz w:val="20"/>
        </w:rPr>
        <w:t>0.012</w:t>
        <w:tab/>
        <w:t>0.043</w:t>
        <w:tab/>
        <w:t>0.044</w:t>
        <w:tab/>
        <w:t>0.015</w:t>
      </w:r>
    </w:p>
    <w:p>
      <w:pPr>
        <w:tabs>
          <w:tab w:pos="1266" w:val="left" w:leader="none"/>
          <w:tab w:pos="2432" w:val="left" w:leader="none"/>
          <w:tab w:pos="3789" w:val="left" w:leader="none"/>
        </w:tabs>
        <w:spacing w:line="263" w:lineRule="exact" w:before="0"/>
        <w:ind w:left="0" w:right="1254" w:firstLine="0"/>
        <w:jc w:val="center"/>
        <w:rPr>
          <w:rFonts w:ascii="LM Roman 10"/>
          <w:sz w:val="20"/>
        </w:rPr>
      </w:pPr>
      <w:r>
        <w:rPr>
          <w:rFonts w:ascii="LM Roman 10"/>
          <w:sz w:val="20"/>
        </w:rPr>
        <w:t>(0.015)</w:t>
        <w:tab/>
        <w:t>(0.014)</w:t>
        <w:tab/>
        <w:t>(0.015)</w:t>
        <w:tab/>
        <w:t>(0.022)</w:t>
      </w:r>
    </w:p>
    <w:p>
      <w:pPr>
        <w:spacing w:after="0" w:line="263" w:lineRule="exact"/>
        <w:jc w:val="center"/>
        <w:rPr>
          <w:rFonts w:ascii="LM Roman 10"/>
          <w:sz w:val="20"/>
        </w:rPr>
        <w:sectPr>
          <w:type w:val="continuous"/>
          <w:pgSz w:w="12240" w:h="15840"/>
          <w:pgMar w:top="1500" w:bottom="280" w:left="1320" w:right="40"/>
          <w:cols w:num="3" w:equalWidth="0">
            <w:col w:w="953" w:space="2566"/>
            <w:col w:w="769" w:space="497"/>
            <w:col w:w="6095"/>
          </w:cols>
        </w:sectPr>
      </w:pPr>
    </w:p>
    <w:p>
      <w:pPr>
        <w:pStyle w:val="BodyText"/>
        <w:rPr>
          <w:rFonts w:ascii="LM Roman 10"/>
          <w:sz w:val="20"/>
        </w:rPr>
      </w:pPr>
    </w:p>
    <w:p>
      <w:pPr>
        <w:pStyle w:val="BodyText"/>
        <w:spacing w:before="3"/>
        <w:rPr>
          <w:rFonts w:ascii="LM Roman 10"/>
          <w:sz w:val="25"/>
        </w:rPr>
      </w:pPr>
    </w:p>
    <w:p>
      <w:pPr>
        <w:tabs>
          <w:tab w:pos="3667" w:val="left" w:leader="none"/>
        </w:tabs>
        <w:spacing w:before="204"/>
        <w:ind w:left="120" w:right="0" w:firstLine="0"/>
        <w:jc w:val="left"/>
        <w:rPr>
          <w:rFonts w:ascii="LM Roman 10"/>
          <w:sz w:val="20"/>
        </w:rPr>
      </w:pPr>
      <w:r>
        <w:rPr/>
        <w:pict>
          <v:shape style="position:absolute;margin-left:121.733002pt;margin-top:16.936798pt;width:2.7pt;height:46.2pt;mso-position-horizontal-relative:page;mso-position-vertical-relative:paragraph;z-index:-29272" type="#_x0000_t202" filled="false" stroked="false">
            <v:textbox inset="0,0,0,0">
              <w:txbxContent>
                <w:p>
                  <w:pPr>
                    <w:spacing w:before="363"/>
                    <w:ind w:left="0" w:right="0" w:firstLine="0"/>
                    <w:jc w:val="left"/>
                    <w:rPr>
                      <w:sz w:val="14"/>
                    </w:rPr>
                  </w:pPr>
                  <w:r>
                    <w:rPr>
                      <w:spacing w:val="-42"/>
                      <w:w w:val="122"/>
                      <w:sz w:val="14"/>
                    </w:rPr>
                    <w:t>2</w:t>
                  </w:r>
                </w:p>
              </w:txbxContent>
            </v:textbox>
            <w10:wrap type="none"/>
          </v:shape>
        </w:pict>
      </w:r>
      <w:r>
        <w:rPr/>
        <w:pict>
          <v:shape style="position:absolute;margin-left:77.977997pt;margin-top:32.864971pt;width:120.15pt;height:52.8pt;mso-position-horizontal-relative:page;mso-position-vertical-relative:paragraph;z-index:-29248" type="#_x0000_t202" filled="false" stroked="false">
            <v:textbox inset="0,0,0,0">
              <w:txbxContent>
                <w:p>
                  <w:pPr>
                    <w:spacing w:before="393"/>
                    <w:ind w:left="0" w:right="0" w:firstLine="0"/>
                    <w:jc w:val="left"/>
                    <w:rPr>
                      <w:sz w:val="16"/>
                    </w:rPr>
                  </w:pPr>
                  <w:r>
                    <w:rPr>
                      <w:w w:val="115"/>
                      <w:position w:val="6"/>
                      <w:sz w:val="12"/>
                    </w:rPr>
                    <w:t>∗∗∗</w:t>
                  </w:r>
                  <w:r>
                    <w:rPr>
                      <w:w w:val="115"/>
                      <w:sz w:val="16"/>
                    </w:rPr>
                    <w:t>𝑝 &lt; 0.01 </w:t>
                  </w:r>
                  <w:r>
                    <w:rPr>
                      <w:w w:val="115"/>
                      <w:position w:val="6"/>
                      <w:sz w:val="12"/>
                    </w:rPr>
                    <w:t>∗∗</w:t>
                  </w:r>
                  <w:r>
                    <w:rPr>
                      <w:w w:val="115"/>
                      <w:sz w:val="16"/>
                    </w:rPr>
                    <w:t>𝑝 &lt; 0.05 </w:t>
                  </w:r>
                  <w:r>
                    <w:rPr>
                      <w:w w:val="115"/>
                      <w:position w:val="6"/>
                      <w:sz w:val="12"/>
                    </w:rPr>
                    <w:t>∗</w:t>
                  </w:r>
                  <w:r>
                    <w:rPr>
                      <w:w w:val="115"/>
                      <w:sz w:val="16"/>
                    </w:rPr>
                    <w:t>𝑝 &lt; 0.1</w:t>
                  </w:r>
                </w:p>
              </w:txbxContent>
            </v:textbox>
            <w10:wrap type="none"/>
          </v:shape>
        </w:pict>
      </w:r>
      <w:r>
        <w:rPr/>
        <w:pict>
          <v:shape style="position:absolute;margin-left:72pt;margin-top:-19.859474pt;width:485.15pt;height:69.45pt;mso-position-horizontal-relative:page;mso-position-vertical-relative:paragraph;z-index:1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7"/>
                    <w:gridCol w:w="1316"/>
                    <w:gridCol w:w="1216"/>
                    <w:gridCol w:w="1261"/>
                    <w:gridCol w:w="1400"/>
                  </w:tblGrid>
                  <w:tr>
                    <w:trPr>
                      <w:trHeight w:val="560" w:hRule="atLeast"/>
                    </w:trPr>
                    <w:tc>
                      <w:tcPr>
                        <w:tcW w:w="4507" w:type="dxa"/>
                        <w:tcBorders>
                          <w:top w:val="single" w:sz="4" w:space="0" w:color="000000"/>
                          <w:bottom w:val="single" w:sz="4" w:space="0" w:color="000000"/>
                        </w:tcBorders>
                      </w:tcPr>
                      <w:p>
                        <w:pPr>
                          <w:pStyle w:val="TableParagraph"/>
                          <w:tabs>
                            <w:tab w:pos="3749" w:val="left" w:leader="none"/>
                          </w:tabs>
                          <w:spacing w:line="263" w:lineRule="exact" w:before="25"/>
                          <w:rPr>
                            <w:sz w:val="20"/>
                          </w:rPr>
                        </w:pPr>
                        <w:r>
                          <w:rPr>
                            <w:sz w:val="20"/>
                          </w:rPr>
                          <w:t>Race /</w:t>
                        </w:r>
                        <w:r>
                          <w:rPr>
                            <w:spacing w:val="-7"/>
                            <w:sz w:val="20"/>
                          </w:rPr>
                          <w:t> </w:t>
                        </w:r>
                        <w:r>
                          <w:rPr>
                            <w:sz w:val="20"/>
                          </w:rPr>
                          <w:t>Ethnicity</w:t>
                        </w:r>
                        <w:r>
                          <w:rPr>
                            <w:spacing w:val="-3"/>
                            <w:sz w:val="20"/>
                          </w:rPr>
                          <w:t> </w:t>
                        </w:r>
                        <w:r>
                          <w:rPr>
                            <w:sz w:val="20"/>
                          </w:rPr>
                          <w:t>FE</w:t>
                          <w:tab/>
                          <w:t>X</w:t>
                        </w:r>
                      </w:p>
                      <w:p>
                        <w:pPr>
                          <w:pStyle w:val="TableParagraph"/>
                          <w:tabs>
                            <w:tab w:pos="3749" w:val="left" w:leader="none"/>
                          </w:tabs>
                          <w:spacing w:line="252" w:lineRule="exact"/>
                          <w:ind w:left="-1"/>
                          <w:rPr>
                            <w:sz w:val="20"/>
                          </w:rPr>
                        </w:pPr>
                        <w:r>
                          <w:rPr>
                            <w:spacing w:val="-4"/>
                            <w:sz w:val="20"/>
                          </w:rPr>
                          <w:t>Felony</w:t>
                        </w:r>
                        <w:r>
                          <w:rPr>
                            <w:spacing w:val="-2"/>
                            <w:sz w:val="20"/>
                          </w:rPr>
                          <w:t> </w:t>
                        </w:r>
                        <w:r>
                          <w:rPr>
                            <w:sz w:val="20"/>
                          </w:rPr>
                          <w:t>Class</w:t>
                        </w:r>
                        <w:r>
                          <w:rPr>
                            <w:spacing w:val="-2"/>
                            <w:sz w:val="20"/>
                          </w:rPr>
                          <w:t> </w:t>
                        </w:r>
                        <w:r>
                          <w:rPr>
                            <w:sz w:val="20"/>
                          </w:rPr>
                          <w:t>FE</w:t>
                          <w:tab/>
                          <w:t>X</w:t>
                        </w:r>
                      </w:p>
                    </w:tc>
                    <w:tc>
                      <w:tcPr>
                        <w:tcW w:w="1316" w:type="dxa"/>
                        <w:tcBorders>
                          <w:top w:val="single" w:sz="4" w:space="0" w:color="000000"/>
                          <w:bottom w:val="single" w:sz="4" w:space="0" w:color="000000"/>
                        </w:tcBorders>
                      </w:tcPr>
                      <w:p>
                        <w:pPr>
                          <w:pStyle w:val="TableParagraph"/>
                          <w:spacing w:line="240" w:lineRule="exact" w:before="59"/>
                          <w:ind w:left="608" w:right="556"/>
                          <w:jc w:val="center"/>
                          <w:rPr>
                            <w:sz w:val="20"/>
                          </w:rPr>
                        </w:pPr>
                        <w:r>
                          <w:rPr>
                            <w:sz w:val="20"/>
                          </w:rPr>
                          <w:t>X</w:t>
                        </w:r>
                        <w:r>
                          <w:rPr>
                            <w:w w:val="99"/>
                            <w:sz w:val="20"/>
                          </w:rPr>
                          <w:t> </w:t>
                        </w:r>
                        <w:r>
                          <w:rPr>
                            <w:sz w:val="20"/>
                          </w:rPr>
                          <w:t>X</w:t>
                        </w:r>
                      </w:p>
                    </w:tc>
                    <w:tc>
                      <w:tcPr>
                        <w:tcW w:w="1216" w:type="dxa"/>
                        <w:tcBorders>
                          <w:top w:val="single" w:sz="4" w:space="0" w:color="000000"/>
                          <w:bottom w:val="single" w:sz="4" w:space="0" w:color="000000"/>
                        </w:tcBorders>
                      </w:tcPr>
                      <w:p>
                        <w:pPr>
                          <w:pStyle w:val="TableParagraph"/>
                          <w:spacing w:line="240" w:lineRule="exact" w:before="59"/>
                          <w:ind w:left="558" w:right="505"/>
                          <w:jc w:val="center"/>
                          <w:rPr>
                            <w:sz w:val="20"/>
                          </w:rPr>
                        </w:pPr>
                        <w:r>
                          <w:rPr>
                            <w:sz w:val="20"/>
                          </w:rPr>
                          <w:t>X</w:t>
                        </w:r>
                        <w:r>
                          <w:rPr>
                            <w:w w:val="99"/>
                            <w:sz w:val="20"/>
                          </w:rPr>
                          <w:t> </w:t>
                        </w:r>
                        <w:r>
                          <w:rPr>
                            <w:sz w:val="20"/>
                          </w:rPr>
                          <w:t>X</w:t>
                        </w:r>
                      </w:p>
                    </w:tc>
                    <w:tc>
                      <w:tcPr>
                        <w:tcW w:w="1261" w:type="dxa"/>
                        <w:tcBorders>
                          <w:top w:val="single" w:sz="4" w:space="0" w:color="000000"/>
                          <w:bottom w:val="single" w:sz="4" w:space="0" w:color="000000"/>
                        </w:tcBorders>
                      </w:tcPr>
                      <w:p>
                        <w:pPr>
                          <w:pStyle w:val="TableParagraph"/>
                          <w:spacing w:line="240" w:lineRule="exact" w:before="59"/>
                          <w:ind w:left="509" w:right="600"/>
                          <w:jc w:val="center"/>
                          <w:rPr>
                            <w:sz w:val="20"/>
                          </w:rPr>
                        </w:pPr>
                        <w:r>
                          <w:rPr>
                            <w:sz w:val="20"/>
                          </w:rPr>
                          <w:t>X</w:t>
                        </w:r>
                        <w:r>
                          <w:rPr>
                            <w:w w:val="99"/>
                            <w:sz w:val="20"/>
                          </w:rPr>
                          <w:t> </w:t>
                        </w:r>
                        <w:r>
                          <w:rPr>
                            <w:sz w:val="20"/>
                          </w:rPr>
                          <w:t>X</w:t>
                        </w:r>
                      </w:p>
                    </w:tc>
                    <w:tc>
                      <w:tcPr>
                        <w:tcW w:w="1400" w:type="dxa"/>
                        <w:tcBorders>
                          <w:top w:val="single" w:sz="4" w:space="0" w:color="000000"/>
                          <w:bottom w:val="single" w:sz="4" w:space="0" w:color="000000"/>
                        </w:tcBorders>
                      </w:tcPr>
                      <w:p>
                        <w:pPr>
                          <w:pStyle w:val="TableParagraph"/>
                          <w:spacing w:line="240" w:lineRule="exact" w:before="59"/>
                          <w:ind w:left="604" w:right="643"/>
                          <w:jc w:val="center"/>
                          <w:rPr>
                            <w:sz w:val="20"/>
                          </w:rPr>
                        </w:pPr>
                        <w:r>
                          <w:rPr>
                            <w:sz w:val="20"/>
                          </w:rPr>
                          <w:t>X</w:t>
                        </w:r>
                        <w:r>
                          <w:rPr>
                            <w:w w:val="99"/>
                            <w:sz w:val="20"/>
                          </w:rPr>
                          <w:t> </w:t>
                        </w:r>
                        <w:r>
                          <w:rPr>
                            <w:sz w:val="20"/>
                          </w:rPr>
                          <w:t>X</w:t>
                        </w:r>
                      </w:p>
                    </w:tc>
                  </w:tr>
                  <w:tr>
                    <w:trPr>
                      <w:trHeight w:val="287" w:hRule="atLeast"/>
                    </w:trPr>
                    <w:tc>
                      <w:tcPr>
                        <w:tcW w:w="4507" w:type="dxa"/>
                        <w:tcBorders>
                          <w:top w:val="single" w:sz="4" w:space="0" w:color="000000"/>
                        </w:tcBorders>
                      </w:tcPr>
                      <w:p>
                        <w:pPr>
                          <w:pStyle w:val="TableParagraph"/>
                          <w:spacing w:line="240" w:lineRule="auto"/>
                          <w:rPr>
                            <w:rFonts w:ascii="Times New Roman"/>
                            <w:sz w:val="18"/>
                          </w:rPr>
                        </w:pPr>
                      </w:p>
                    </w:tc>
                    <w:tc>
                      <w:tcPr>
                        <w:tcW w:w="1316" w:type="dxa"/>
                        <w:tcBorders>
                          <w:top w:val="single" w:sz="4" w:space="0" w:color="000000"/>
                        </w:tcBorders>
                      </w:tcPr>
                      <w:p>
                        <w:pPr>
                          <w:pStyle w:val="TableParagraph"/>
                          <w:spacing w:line="242" w:lineRule="exact" w:before="25"/>
                          <w:ind w:left="384" w:right="335"/>
                          <w:jc w:val="center"/>
                          <w:rPr>
                            <w:sz w:val="20"/>
                          </w:rPr>
                        </w:pPr>
                        <w:r>
                          <w:rPr>
                            <w:sz w:val="20"/>
                          </w:rPr>
                          <w:t>18,423</w:t>
                        </w:r>
                      </w:p>
                    </w:tc>
                    <w:tc>
                      <w:tcPr>
                        <w:tcW w:w="1216" w:type="dxa"/>
                        <w:tcBorders>
                          <w:top w:val="single" w:sz="4" w:space="0" w:color="000000"/>
                        </w:tcBorders>
                      </w:tcPr>
                      <w:p>
                        <w:pPr>
                          <w:pStyle w:val="TableParagraph"/>
                          <w:spacing w:line="242" w:lineRule="exact" w:before="25"/>
                          <w:ind w:left="335" w:right="285"/>
                          <w:jc w:val="center"/>
                          <w:rPr>
                            <w:sz w:val="20"/>
                          </w:rPr>
                        </w:pPr>
                        <w:r>
                          <w:rPr>
                            <w:sz w:val="20"/>
                          </w:rPr>
                          <w:t>18,423</w:t>
                        </w:r>
                      </w:p>
                    </w:tc>
                    <w:tc>
                      <w:tcPr>
                        <w:tcW w:w="1261" w:type="dxa"/>
                        <w:tcBorders>
                          <w:top w:val="single" w:sz="4" w:space="0" w:color="000000"/>
                        </w:tcBorders>
                      </w:tcPr>
                      <w:p>
                        <w:pPr>
                          <w:pStyle w:val="TableParagraph"/>
                          <w:spacing w:line="242" w:lineRule="exact" w:before="25"/>
                          <w:ind w:left="307"/>
                          <w:rPr>
                            <w:sz w:val="20"/>
                          </w:rPr>
                        </w:pPr>
                        <w:r>
                          <w:rPr>
                            <w:sz w:val="20"/>
                          </w:rPr>
                          <w:t>18,423</w:t>
                        </w:r>
                      </w:p>
                    </w:tc>
                    <w:tc>
                      <w:tcPr>
                        <w:tcW w:w="1400" w:type="dxa"/>
                        <w:tcBorders>
                          <w:top w:val="single" w:sz="4" w:space="0" w:color="000000"/>
                        </w:tcBorders>
                      </w:tcPr>
                      <w:p>
                        <w:pPr>
                          <w:pStyle w:val="TableParagraph"/>
                          <w:spacing w:line="242" w:lineRule="exact" w:before="25"/>
                          <w:ind w:left="402"/>
                          <w:rPr>
                            <w:sz w:val="20"/>
                          </w:rPr>
                        </w:pPr>
                        <w:r>
                          <w:rPr>
                            <w:sz w:val="20"/>
                          </w:rPr>
                          <w:t>16,867</w:t>
                        </w:r>
                      </w:p>
                    </w:tc>
                  </w:tr>
                  <w:tr>
                    <w:trPr>
                      <w:trHeight w:val="239" w:hRule="atLeast"/>
                    </w:trPr>
                    <w:tc>
                      <w:tcPr>
                        <w:tcW w:w="4507" w:type="dxa"/>
                      </w:tcPr>
                      <w:p>
                        <w:pPr>
                          <w:pStyle w:val="TableParagraph"/>
                          <w:tabs>
                            <w:tab w:pos="4050" w:val="right" w:leader="none"/>
                          </w:tabs>
                          <w:rPr>
                            <w:sz w:val="20"/>
                          </w:rPr>
                        </w:pPr>
                        <w:r>
                          <w:rPr>
                            <w:sz w:val="20"/>
                          </w:rPr>
                          <w:t>R</w:t>
                          <w:tab/>
                          <w:t>0.082</w:t>
                        </w:r>
                      </w:p>
                    </w:tc>
                    <w:tc>
                      <w:tcPr>
                        <w:tcW w:w="1316" w:type="dxa"/>
                      </w:tcPr>
                      <w:p>
                        <w:pPr>
                          <w:pStyle w:val="TableParagraph"/>
                          <w:ind w:left="384" w:right="335"/>
                          <w:jc w:val="center"/>
                          <w:rPr>
                            <w:sz w:val="20"/>
                          </w:rPr>
                        </w:pPr>
                        <w:r>
                          <w:rPr>
                            <w:sz w:val="20"/>
                          </w:rPr>
                          <w:t>0.082</w:t>
                        </w:r>
                      </w:p>
                    </w:tc>
                    <w:tc>
                      <w:tcPr>
                        <w:tcW w:w="1216" w:type="dxa"/>
                      </w:tcPr>
                      <w:p>
                        <w:pPr>
                          <w:pStyle w:val="TableParagraph"/>
                          <w:ind w:left="335" w:right="285"/>
                          <w:jc w:val="center"/>
                          <w:rPr>
                            <w:sz w:val="20"/>
                          </w:rPr>
                        </w:pPr>
                        <w:r>
                          <w:rPr>
                            <w:sz w:val="20"/>
                          </w:rPr>
                          <w:t>0.021</w:t>
                        </w:r>
                      </w:p>
                    </w:tc>
                    <w:tc>
                      <w:tcPr>
                        <w:tcW w:w="1261" w:type="dxa"/>
                      </w:tcPr>
                      <w:p>
                        <w:pPr>
                          <w:pStyle w:val="TableParagraph"/>
                          <w:ind w:left="357"/>
                          <w:rPr>
                            <w:sz w:val="20"/>
                          </w:rPr>
                        </w:pPr>
                        <w:r>
                          <w:rPr>
                            <w:sz w:val="20"/>
                          </w:rPr>
                          <w:t>0.021</w:t>
                        </w:r>
                      </w:p>
                    </w:tc>
                    <w:tc>
                      <w:tcPr>
                        <w:tcW w:w="1400" w:type="dxa"/>
                      </w:tcPr>
                      <w:p>
                        <w:pPr>
                          <w:pStyle w:val="TableParagraph"/>
                          <w:ind w:left="452"/>
                          <w:rPr>
                            <w:sz w:val="20"/>
                          </w:rPr>
                        </w:pPr>
                        <w:r>
                          <w:rPr>
                            <w:sz w:val="20"/>
                          </w:rPr>
                          <w:t>0.024</w:t>
                        </w:r>
                      </w:p>
                    </w:tc>
                  </w:tr>
                  <w:tr>
                    <w:trPr>
                      <w:trHeight w:val="273" w:hRule="atLeast"/>
                    </w:trPr>
                    <w:tc>
                      <w:tcPr>
                        <w:tcW w:w="4507" w:type="dxa"/>
                        <w:tcBorders>
                          <w:bottom w:val="single" w:sz="4" w:space="0" w:color="000000"/>
                        </w:tcBorders>
                      </w:tcPr>
                      <w:p>
                        <w:pPr>
                          <w:pStyle w:val="TableParagraph"/>
                          <w:tabs>
                            <w:tab w:pos="4050" w:val="right" w:leader="none"/>
                          </w:tabs>
                          <w:spacing w:line="254" w:lineRule="exact"/>
                          <w:ind w:left="-1"/>
                          <w:rPr>
                            <w:sz w:val="20"/>
                          </w:rPr>
                        </w:pPr>
                        <w:r>
                          <w:rPr>
                            <w:sz w:val="20"/>
                          </w:rPr>
                          <w:t>Adjusted</w:t>
                        </w:r>
                        <w:r>
                          <w:rPr>
                            <w:spacing w:val="-2"/>
                            <w:sz w:val="20"/>
                          </w:rPr>
                          <w:t> </w:t>
                        </w:r>
                        <w:r>
                          <w:rPr>
                            <w:sz w:val="20"/>
                          </w:rPr>
                          <w:t>R</w:t>
                          <w:tab/>
                          <w:t>0.081</w:t>
                        </w:r>
                      </w:p>
                    </w:tc>
                    <w:tc>
                      <w:tcPr>
                        <w:tcW w:w="1316" w:type="dxa"/>
                        <w:tcBorders>
                          <w:bottom w:val="single" w:sz="4" w:space="0" w:color="000000"/>
                        </w:tcBorders>
                      </w:tcPr>
                      <w:p>
                        <w:pPr>
                          <w:pStyle w:val="TableParagraph"/>
                          <w:spacing w:line="254" w:lineRule="exact"/>
                          <w:ind w:left="384" w:right="335"/>
                          <w:jc w:val="center"/>
                          <w:rPr>
                            <w:sz w:val="20"/>
                          </w:rPr>
                        </w:pPr>
                        <w:r>
                          <w:rPr>
                            <w:sz w:val="20"/>
                          </w:rPr>
                          <w:t>0.081</w:t>
                        </w:r>
                      </w:p>
                    </w:tc>
                    <w:tc>
                      <w:tcPr>
                        <w:tcW w:w="1216" w:type="dxa"/>
                        <w:tcBorders>
                          <w:bottom w:val="single" w:sz="4" w:space="0" w:color="000000"/>
                        </w:tcBorders>
                      </w:tcPr>
                      <w:p>
                        <w:pPr>
                          <w:pStyle w:val="TableParagraph"/>
                          <w:spacing w:line="254" w:lineRule="exact"/>
                          <w:ind w:left="335" w:right="285"/>
                          <w:jc w:val="center"/>
                          <w:rPr>
                            <w:sz w:val="20"/>
                          </w:rPr>
                        </w:pPr>
                        <w:r>
                          <w:rPr>
                            <w:sz w:val="20"/>
                          </w:rPr>
                          <w:t>0.020</w:t>
                        </w:r>
                      </w:p>
                    </w:tc>
                    <w:tc>
                      <w:tcPr>
                        <w:tcW w:w="1261" w:type="dxa"/>
                        <w:tcBorders>
                          <w:bottom w:val="single" w:sz="4" w:space="0" w:color="000000"/>
                        </w:tcBorders>
                      </w:tcPr>
                      <w:p>
                        <w:pPr>
                          <w:pStyle w:val="TableParagraph"/>
                          <w:spacing w:line="254" w:lineRule="exact"/>
                          <w:ind w:left="357"/>
                          <w:rPr>
                            <w:sz w:val="20"/>
                          </w:rPr>
                        </w:pPr>
                        <w:r>
                          <w:rPr>
                            <w:sz w:val="20"/>
                          </w:rPr>
                          <w:t>0.020</w:t>
                        </w:r>
                      </w:p>
                    </w:tc>
                    <w:tc>
                      <w:tcPr>
                        <w:tcW w:w="1400" w:type="dxa"/>
                        <w:tcBorders>
                          <w:bottom w:val="single" w:sz="4" w:space="0" w:color="000000"/>
                        </w:tcBorders>
                      </w:tcPr>
                      <w:p>
                        <w:pPr>
                          <w:pStyle w:val="TableParagraph"/>
                          <w:spacing w:line="254" w:lineRule="exact"/>
                          <w:ind w:left="452"/>
                          <w:rPr>
                            <w:sz w:val="20"/>
                          </w:rPr>
                        </w:pPr>
                        <w:r>
                          <w:rPr>
                            <w:sz w:val="20"/>
                          </w:rPr>
                          <w:t>0.023</w:t>
                        </w:r>
                      </w:p>
                    </w:tc>
                  </w:tr>
                </w:tbl>
                <w:p>
                  <w:pPr>
                    <w:pStyle w:val="BodyText"/>
                  </w:pPr>
                </w:p>
              </w:txbxContent>
            </v:textbox>
            <w10:wrap type="none"/>
          </v:shape>
        </w:pict>
      </w:r>
      <w:r>
        <w:rPr>
          <w:rFonts w:ascii="LM Roman 10"/>
          <w:spacing w:val="-9"/>
          <w:w w:val="99"/>
          <w:sz w:val="20"/>
        </w:rPr>
        <w:t>O</w:t>
      </w:r>
      <w:r>
        <w:rPr>
          <w:spacing w:val="-87"/>
          <w:w w:val="122"/>
          <w:position w:val="-16"/>
          <w:sz w:val="14"/>
        </w:rPr>
        <w:t>2</w:t>
      </w:r>
      <w:r>
        <w:rPr>
          <w:rFonts w:ascii="LM Roman 10"/>
          <w:w w:val="99"/>
          <w:sz w:val="20"/>
        </w:rPr>
        <w:t>bser</w:t>
      </w:r>
      <w:r>
        <w:rPr>
          <w:rFonts w:ascii="LM Roman 10"/>
          <w:spacing w:val="-11"/>
          <w:w w:val="99"/>
          <w:sz w:val="20"/>
        </w:rPr>
        <w:t>v</w:t>
      </w:r>
      <w:r>
        <w:rPr>
          <w:rFonts w:ascii="LM Roman 10"/>
          <w:w w:val="99"/>
          <w:sz w:val="20"/>
        </w:rPr>
        <w:t>atio</w:t>
      </w:r>
      <w:r>
        <w:rPr>
          <w:rFonts w:ascii="LM Roman 10"/>
          <w:w w:val="99"/>
          <w:sz w:val="20"/>
        </w:rPr>
        <w:t>n</w:t>
      </w:r>
      <w:r>
        <w:rPr>
          <w:rFonts w:ascii="LM Roman 10"/>
          <w:w w:val="99"/>
          <w:sz w:val="20"/>
        </w:rPr>
        <w:t>s</w:t>
      </w:r>
      <w:r>
        <w:rPr>
          <w:rFonts w:ascii="LM Roman 10"/>
          <w:sz w:val="20"/>
        </w:rPr>
        <w:tab/>
      </w:r>
      <w:r>
        <w:rPr>
          <w:rFonts w:ascii="LM Roman 10"/>
          <w:w w:val="99"/>
          <w:sz w:val="20"/>
        </w:rPr>
        <w:t>18,423</w:t>
      </w:r>
    </w:p>
    <w:p>
      <w:pPr>
        <w:tabs>
          <w:tab w:pos="1926" w:val="left" w:leader="none"/>
          <w:tab w:pos="2642" w:val="left" w:leader="none"/>
        </w:tabs>
        <w:spacing w:line="191" w:lineRule="exact" w:before="437"/>
        <w:ind w:left="1061" w:right="0" w:firstLine="0"/>
        <w:jc w:val="left"/>
        <w:rPr>
          <w:rFonts w:ascii="Century"/>
          <w:sz w:val="16"/>
        </w:rPr>
      </w:pPr>
      <w:r>
        <w:rPr>
          <w:rFonts w:ascii="Century"/>
          <w:w w:val="105"/>
          <w:sz w:val="16"/>
        </w:rPr>
        <w:t>,</w:t>
        <w:tab/>
        <w:t>,</w:t>
        <w:tab/>
        <w:t>.</w:t>
      </w:r>
    </w:p>
    <w:p>
      <w:pPr>
        <w:spacing w:line="191" w:lineRule="exact" w:before="0"/>
        <w:ind w:left="239" w:right="0" w:firstLine="0"/>
        <w:jc w:val="left"/>
        <w:rPr>
          <w:rFonts w:ascii="Century"/>
          <w:sz w:val="16"/>
        </w:rPr>
      </w:pPr>
      <w:r>
        <w:rPr>
          <w:rFonts w:ascii="Century"/>
          <w:sz w:val="16"/>
        </w:rPr>
        <w:t>Robust standard errors in parentheses.</w:t>
      </w:r>
    </w:p>
    <w:p>
      <w:pPr>
        <w:spacing w:after="0" w:line="191" w:lineRule="exact"/>
        <w:jc w:val="left"/>
        <w:rPr>
          <w:rFonts w:ascii="Century"/>
          <w:sz w:val="16"/>
        </w:rPr>
        <w:sectPr>
          <w:type w:val="continuous"/>
          <w:pgSz w:w="12240" w:h="15840"/>
          <w:pgMar w:top="1500" w:bottom="280" w:left="1320" w:right="40"/>
        </w:sectPr>
      </w:pPr>
    </w:p>
    <w:p>
      <w:pPr>
        <w:pStyle w:val="BodyText"/>
        <w:tabs>
          <w:tab w:pos="1033" w:val="left" w:leader="none"/>
        </w:tabs>
        <w:spacing w:before="119"/>
        <w:ind w:right="1278"/>
        <w:jc w:val="center"/>
      </w:pPr>
      <w:bookmarkStart w:name="_bookmark24" w:id="37"/>
      <w:bookmarkEnd w:id="37"/>
      <w:r>
        <w:rPr/>
      </w:r>
      <w:r>
        <w:rPr>
          <w:spacing w:val="-4"/>
        </w:rPr>
        <w:t>Table</w:t>
      </w:r>
      <w:r>
        <w:rPr>
          <w:spacing w:val="23"/>
        </w:rPr>
        <w:t> </w:t>
      </w:r>
      <w:r>
        <w:rPr/>
        <w:t>5:</w:t>
        <w:tab/>
      </w:r>
      <w:r>
        <w:rPr>
          <w:spacing w:val="-3"/>
        </w:rPr>
        <w:t>Turnout </w:t>
      </w:r>
      <w:r>
        <w:rPr/>
        <w:t>and Registration </w:t>
      </w:r>
      <w:r>
        <w:rPr>
          <w:spacing w:val="-4"/>
        </w:rPr>
        <w:t>by </w:t>
      </w:r>
      <w:r>
        <w:rPr>
          <w:spacing w:val="-3"/>
        </w:rPr>
        <w:t>Treatment </w:t>
      </w:r>
      <w:r>
        <w:rPr/>
        <w:t>Group,</w:t>
      </w:r>
      <w:r>
        <w:rPr>
          <w:spacing w:val="17"/>
        </w:rPr>
        <w:t> </w:t>
      </w:r>
      <w:r>
        <w:rPr/>
        <w:t>Race</w:t>
      </w:r>
    </w:p>
    <w:p>
      <w:pPr>
        <w:pStyle w:val="BodyText"/>
        <w:spacing w:before="6"/>
        <w:rPr>
          <w:sz w:val="12"/>
        </w:rPr>
      </w:pPr>
      <w:r>
        <w:rPr/>
        <w:pict>
          <v:line style="position:absolute;mso-position-horizontal-relative:page;mso-position-vertical-relative:paragraph;z-index:-160;mso-wrap-distance-left:0;mso-wrap-distance-right:0" from="209.223007pt,9.793641pt" to="402.777007pt,9.793641pt" stroked="true" strokeweight=".9564pt" strokecolor="#000000">
            <v:stroke dashstyle="solid"/>
            <w10:wrap type="topAndBottom"/>
          </v:line>
        </w:pict>
      </w:r>
    </w:p>
    <w:p>
      <w:pPr>
        <w:tabs>
          <w:tab w:pos="1097" w:val="left" w:leader="none"/>
          <w:tab w:pos="2265" w:val="left" w:leader="none"/>
          <w:tab w:pos="3006" w:val="left" w:leader="none"/>
        </w:tabs>
        <w:spacing w:before="0" w:after="51"/>
        <w:ind w:left="0" w:right="1279" w:firstLine="0"/>
        <w:jc w:val="center"/>
        <w:rPr>
          <w:rFonts w:ascii="LM Roman 10"/>
          <w:sz w:val="20"/>
        </w:rPr>
      </w:pPr>
      <w:r>
        <w:rPr>
          <w:rFonts w:ascii="LM Roman 10"/>
          <w:sz w:val="20"/>
        </w:rPr>
        <w:t>Group</w:t>
        <w:tab/>
        <w:t>Non-Black</w:t>
        <w:tab/>
        <w:t>Black</w:t>
        <w:tab/>
        <w:t>p-value</w:t>
      </w:r>
    </w:p>
    <w:p>
      <w:pPr>
        <w:pStyle w:val="BodyText"/>
        <w:spacing w:line="20" w:lineRule="exact"/>
        <w:ind w:left="2858"/>
        <w:rPr>
          <w:rFonts w:ascii="LM Roman 10"/>
          <w:sz w:val="2"/>
        </w:rPr>
      </w:pPr>
      <w:r>
        <w:rPr>
          <w:rFonts w:ascii="LM Roman 10"/>
          <w:sz w:val="2"/>
        </w:rPr>
        <w:pict>
          <v:group style="width:193.6pt;height:.6pt;mso-position-horizontal-relative:char;mso-position-vertical-relative:line" coordorigin="0,0" coordsize="3872,12">
            <v:line style="position:absolute" from="0,6" to="3871,6" stroked="true" strokeweight=".5978pt" strokecolor="#000000">
              <v:stroke dashstyle="solid"/>
            </v:line>
          </v:group>
        </w:pict>
      </w:r>
      <w:r>
        <w:rPr>
          <w:rFonts w:ascii="LM Roman 10"/>
          <w:sz w:val="2"/>
        </w:rPr>
      </w:r>
    </w:p>
    <w:p>
      <w:pPr>
        <w:spacing w:before="0"/>
        <w:ind w:left="2984" w:right="0" w:firstLine="0"/>
        <w:jc w:val="left"/>
        <w:rPr>
          <w:rFonts w:ascii="LM Roman 10"/>
          <w:b/>
          <w:sz w:val="20"/>
        </w:rPr>
      </w:pPr>
      <w:r>
        <w:rPr/>
        <w:pict>
          <v:shape style="position:absolute;margin-left:222.662994pt;margin-top:12.055252pt;width:172.35pt;height:26.1pt;mso-position-horizontal-relative:page;mso-position-vertical-relative:paragraph;z-index:23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
                    <w:gridCol w:w="955"/>
                    <w:gridCol w:w="900"/>
                    <w:gridCol w:w="667"/>
                  </w:tblGrid>
                  <w:tr>
                    <w:trPr>
                      <w:trHeight w:val="260" w:hRule="atLeast"/>
                    </w:trPr>
                    <w:tc>
                      <w:tcPr>
                        <w:tcW w:w="927" w:type="dxa"/>
                      </w:tcPr>
                      <w:p>
                        <w:pPr>
                          <w:pStyle w:val="TableParagraph"/>
                          <w:spacing w:line="241" w:lineRule="exact"/>
                          <w:ind w:left="50"/>
                          <w:rPr>
                            <w:sz w:val="20"/>
                          </w:rPr>
                        </w:pPr>
                        <w:r>
                          <w:rPr>
                            <w:sz w:val="20"/>
                          </w:rPr>
                          <w:t>Control</w:t>
                        </w:r>
                      </w:p>
                    </w:tc>
                    <w:tc>
                      <w:tcPr>
                        <w:tcW w:w="955" w:type="dxa"/>
                      </w:tcPr>
                      <w:p>
                        <w:pPr>
                          <w:pStyle w:val="TableParagraph"/>
                          <w:spacing w:line="241" w:lineRule="exact"/>
                          <w:ind w:left="195" w:right="196"/>
                          <w:jc w:val="center"/>
                          <w:rPr>
                            <w:sz w:val="20"/>
                          </w:rPr>
                        </w:pPr>
                        <w:r>
                          <w:rPr>
                            <w:sz w:val="20"/>
                          </w:rPr>
                          <w:t>1.76%</w:t>
                        </w:r>
                      </w:p>
                    </w:tc>
                    <w:tc>
                      <w:tcPr>
                        <w:tcW w:w="900" w:type="dxa"/>
                      </w:tcPr>
                      <w:p>
                        <w:pPr>
                          <w:pStyle w:val="TableParagraph"/>
                          <w:spacing w:line="241" w:lineRule="exact"/>
                          <w:ind w:right="161"/>
                          <w:jc w:val="right"/>
                          <w:rPr>
                            <w:sz w:val="20"/>
                          </w:rPr>
                        </w:pPr>
                        <w:r>
                          <w:rPr>
                            <w:w w:val="95"/>
                            <w:sz w:val="20"/>
                          </w:rPr>
                          <w:t>2.57%</w:t>
                        </w:r>
                      </w:p>
                    </w:tc>
                    <w:tc>
                      <w:tcPr>
                        <w:tcW w:w="667" w:type="dxa"/>
                      </w:tcPr>
                      <w:p>
                        <w:pPr>
                          <w:pStyle w:val="TableParagraph"/>
                          <w:spacing w:line="241" w:lineRule="exact"/>
                          <w:ind w:right="50"/>
                          <w:jc w:val="right"/>
                          <w:rPr>
                            <w:sz w:val="20"/>
                          </w:rPr>
                        </w:pPr>
                        <w:r>
                          <w:rPr>
                            <w:w w:val="95"/>
                            <w:sz w:val="20"/>
                          </w:rPr>
                          <w:t>0.001</w:t>
                        </w:r>
                      </w:p>
                    </w:tc>
                  </w:tr>
                  <w:tr>
                    <w:trPr>
                      <w:trHeight w:val="260" w:hRule="atLeast"/>
                    </w:trPr>
                    <w:tc>
                      <w:tcPr>
                        <w:tcW w:w="927" w:type="dxa"/>
                      </w:tcPr>
                      <w:p>
                        <w:pPr>
                          <w:pStyle w:val="TableParagraph"/>
                          <w:spacing w:line="241" w:lineRule="exact"/>
                          <w:ind w:left="50"/>
                          <w:rPr>
                            <w:sz w:val="20"/>
                          </w:rPr>
                        </w:pPr>
                        <w:r>
                          <w:rPr>
                            <w:sz w:val="20"/>
                          </w:rPr>
                          <w:t>ITT</w:t>
                        </w:r>
                      </w:p>
                    </w:tc>
                    <w:tc>
                      <w:tcPr>
                        <w:tcW w:w="955" w:type="dxa"/>
                      </w:tcPr>
                      <w:p>
                        <w:pPr>
                          <w:pStyle w:val="TableParagraph"/>
                          <w:spacing w:line="241" w:lineRule="exact"/>
                          <w:ind w:left="195" w:right="196"/>
                          <w:jc w:val="center"/>
                          <w:rPr>
                            <w:sz w:val="20"/>
                          </w:rPr>
                        </w:pPr>
                        <w:r>
                          <w:rPr>
                            <w:sz w:val="20"/>
                          </w:rPr>
                          <w:t>2.65%</w:t>
                        </w:r>
                      </w:p>
                    </w:tc>
                    <w:tc>
                      <w:tcPr>
                        <w:tcW w:w="900" w:type="dxa"/>
                      </w:tcPr>
                      <w:p>
                        <w:pPr>
                          <w:pStyle w:val="TableParagraph"/>
                          <w:spacing w:line="241" w:lineRule="exact"/>
                          <w:ind w:right="161"/>
                          <w:jc w:val="right"/>
                          <w:rPr>
                            <w:sz w:val="20"/>
                          </w:rPr>
                        </w:pPr>
                        <w:r>
                          <w:rPr>
                            <w:w w:val="95"/>
                            <w:sz w:val="20"/>
                          </w:rPr>
                          <w:t>2.64%</w:t>
                        </w:r>
                      </w:p>
                    </w:tc>
                    <w:tc>
                      <w:tcPr>
                        <w:tcW w:w="667" w:type="dxa"/>
                      </w:tcPr>
                      <w:p>
                        <w:pPr>
                          <w:pStyle w:val="TableParagraph"/>
                          <w:spacing w:line="241" w:lineRule="exact"/>
                          <w:ind w:right="50"/>
                          <w:jc w:val="right"/>
                          <w:rPr>
                            <w:sz w:val="20"/>
                          </w:rPr>
                        </w:pPr>
                        <w:r>
                          <w:rPr>
                            <w:w w:val="95"/>
                            <w:sz w:val="20"/>
                          </w:rPr>
                          <w:t>0.993</w:t>
                        </w:r>
                      </w:p>
                    </w:tc>
                  </w:tr>
                </w:tbl>
                <w:p>
                  <w:pPr>
                    <w:pStyle w:val="BodyText"/>
                  </w:pPr>
                </w:p>
              </w:txbxContent>
            </v:textbox>
            <w10:wrap type="none"/>
          </v:shape>
        </w:pict>
      </w:r>
      <w:r>
        <w:rPr>
          <w:rFonts w:ascii="LM Roman 10"/>
          <w:b/>
          <w:sz w:val="20"/>
        </w:rPr>
        <w:t>Turnout</w:t>
      </w:r>
    </w:p>
    <w:p>
      <w:pPr>
        <w:pStyle w:val="BodyText"/>
        <w:spacing w:before="10"/>
        <w:rPr>
          <w:rFonts w:ascii="LM Roman 10"/>
          <w:b/>
          <w:sz w:val="33"/>
        </w:rPr>
      </w:pPr>
    </w:p>
    <w:p>
      <w:pPr>
        <w:spacing w:line="265" w:lineRule="exact" w:before="0"/>
        <w:ind w:left="2984" w:right="0" w:firstLine="0"/>
        <w:jc w:val="left"/>
        <w:rPr>
          <w:rFonts w:ascii="LM Roman 10"/>
          <w:b/>
          <w:sz w:val="20"/>
        </w:rPr>
      </w:pPr>
      <w:r>
        <w:rPr>
          <w:rFonts w:ascii="LM Roman 10"/>
          <w:b/>
          <w:sz w:val="20"/>
        </w:rPr>
        <w:t>Registration</w:t>
      </w:r>
    </w:p>
    <w:p>
      <w:pPr>
        <w:tabs>
          <w:tab w:pos="1093" w:val="left" w:leader="none"/>
          <w:tab w:pos="2047" w:val="left" w:leader="none"/>
          <w:tab w:pos="2892" w:val="left" w:leader="none"/>
        </w:tabs>
        <w:spacing w:line="239" w:lineRule="exact" w:before="0"/>
        <w:ind w:left="0" w:right="1164" w:firstLine="0"/>
        <w:jc w:val="center"/>
        <w:rPr>
          <w:rFonts w:ascii="LM Roman 10"/>
          <w:sz w:val="20"/>
        </w:rPr>
      </w:pPr>
      <w:r>
        <w:rPr>
          <w:rFonts w:ascii="LM Roman 10"/>
          <w:sz w:val="20"/>
        </w:rPr>
        <w:t>Control</w:t>
        <w:tab/>
        <w:t>4.10%</w:t>
        <w:tab/>
        <w:t>7.19%</w:t>
        <w:tab/>
        <w:t>0.000</w:t>
      </w:r>
    </w:p>
    <w:p>
      <w:pPr>
        <w:tabs>
          <w:tab w:pos="1093" w:val="left" w:leader="none"/>
          <w:tab w:pos="2047" w:val="left" w:leader="none"/>
          <w:tab w:pos="2892" w:val="left" w:leader="none"/>
        </w:tabs>
        <w:spacing w:line="263" w:lineRule="exact" w:before="0"/>
        <w:ind w:left="0" w:right="1164" w:firstLine="0"/>
        <w:jc w:val="center"/>
        <w:rPr>
          <w:rFonts w:ascii="LM Roman 10"/>
          <w:sz w:val="20"/>
        </w:rPr>
      </w:pPr>
      <w:r>
        <w:rPr/>
        <w:pict>
          <v:line style="position:absolute;mso-position-horizontal-relative:page;mso-position-vertical-relative:paragraph;z-index:-112;mso-wrap-distance-left:0;mso-wrap-distance-right:0" from="209.223007pt,16.190416pt" to="402.777007pt,16.190416pt" stroked="true" strokeweight=".9564pt" strokecolor="#000000">
            <v:stroke dashstyle="solid"/>
            <w10:wrap type="topAndBottom"/>
          </v:line>
        </w:pict>
      </w:r>
      <w:r>
        <w:rPr>
          <w:rFonts w:ascii="LM Roman 10"/>
          <w:sz w:val="20"/>
        </w:rPr>
        <w:t>ITT</w:t>
        <w:tab/>
        <w:t>5.78%</w:t>
        <w:tab/>
        <w:t>7.32%</w:t>
        <w:tab/>
        <w:t>0.048</w:t>
      </w:r>
    </w:p>
    <w:p>
      <w:pPr>
        <w:pStyle w:val="BodyText"/>
        <w:rPr>
          <w:rFonts w:ascii="LM Roman 10"/>
          <w:sz w:val="20"/>
        </w:rPr>
      </w:pPr>
    </w:p>
    <w:p>
      <w:pPr>
        <w:pStyle w:val="BodyText"/>
        <w:rPr>
          <w:rFonts w:ascii="LM Roman 10"/>
          <w:sz w:val="18"/>
        </w:rPr>
      </w:pPr>
    </w:p>
    <w:p>
      <w:pPr>
        <w:pStyle w:val="BodyText"/>
        <w:tabs>
          <w:tab w:pos="4035" w:val="left" w:leader="none"/>
        </w:tabs>
        <w:spacing w:before="142"/>
        <w:ind w:left="3002"/>
      </w:pPr>
      <w:r>
        <w:rPr/>
        <w:pict>
          <v:line style="position:absolute;mso-position-horizontal-relative:page;mso-position-vertical-relative:paragraph;z-index:-88;mso-wrap-distance-left:0;mso-wrap-distance-right:0" from="83.758003pt,26.374367pt" to="528.242003pt,26.374367pt" stroked="true" strokeweight=".3985pt" strokecolor="#000000">
            <v:stroke dashstyle="solid"/>
            <w10:wrap type="topAndBottom"/>
          </v:line>
        </w:pict>
      </w:r>
      <w:bookmarkStart w:name="_bookmark25" w:id="38"/>
      <w:bookmarkEnd w:id="38"/>
      <w:r>
        <w:rPr/>
      </w:r>
      <w:r>
        <w:rPr>
          <w:spacing w:val="-4"/>
        </w:rPr>
        <w:t>Table</w:t>
      </w:r>
      <w:r>
        <w:rPr>
          <w:spacing w:val="23"/>
        </w:rPr>
        <w:t> </w:t>
      </w:r>
      <w:r>
        <w:rPr/>
        <w:t>6:</w:t>
        <w:tab/>
      </w:r>
      <w:r>
        <w:rPr>
          <w:spacing w:val="-3"/>
        </w:rPr>
        <w:t>Two-Stage </w:t>
      </w:r>
      <w:r>
        <w:rPr/>
        <w:t>Least</w:t>
      </w:r>
      <w:r>
        <w:rPr>
          <w:spacing w:val="1"/>
        </w:rPr>
        <w:t> </w:t>
      </w:r>
      <w:r>
        <w:rPr/>
        <w:t>Squares</w:t>
      </w:r>
    </w:p>
    <w:p>
      <w:pPr>
        <w:tabs>
          <w:tab w:pos="7524" w:val="left" w:leader="none"/>
        </w:tabs>
        <w:spacing w:before="82"/>
        <w:ind w:left="4790" w:right="0" w:firstLine="0"/>
        <w:jc w:val="left"/>
        <w:rPr>
          <w:rFonts w:ascii="LM Roman 10"/>
          <w:sz w:val="20"/>
        </w:rPr>
      </w:pPr>
      <w:r>
        <w:rPr>
          <w:rFonts w:ascii="LM Roman 10"/>
          <w:sz w:val="20"/>
        </w:rPr>
        <w:t>Registered</w:t>
      </w:r>
      <w:r>
        <w:rPr>
          <w:rFonts w:ascii="LM Roman 10"/>
          <w:spacing w:val="-3"/>
          <w:sz w:val="20"/>
        </w:rPr>
        <w:t> </w:t>
      </w:r>
      <w:r>
        <w:rPr>
          <w:rFonts w:ascii="LM Roman 10"/>
          <w:sz w:val="20"/>
        </w:rPr>
        <w:t>in</w:t>
      </w:r>
      <w:r>
        <w:rPr>
          <w:rFonts w:ascii="LM Roman 10"/>
          <w:spacing w:val="-2"/>
          <w:sz w:val="20"/>
        </w:rPr>
        <w:t> </w:t>
      </w:r>
      <w:r>
        <w:rPr>
          <w:rFonts w:ascii="LM Roman 10"/>
          <w:sz w:val="20"/>
        </w:rPr>
        <w:t>2018</w:t>
        <w:tab/>
      </w:r>
      <w:r>
        <w:rPr>
          <w:rFonts w:ascii="LM Roman 10"/>
          <w:spacing w:val="-4"/>
          <w:sz w:val="20"/>
        </w:rPr>
        <w:t>Voted </w:t>
      </w:r>
      <w:r>
        <w:rPr>
          <w:rFonts w:ascii="LM Roman 10"/>
          <w:sz w:val="20"/>
        </w:rPr>
        <w:t>in</w:t>
      </w:r>
      <w:r>
        <w:rPr>
          <w:rFonts w:ascii="LM Roman 10"/>
          <w:spacing w:val="2"/>
          <w:sz w:val="20"/>
        </w:rPr>
        <w:t> </w:t>
      </w:r>
      <w:r>
        <w:rPr>
          <w:rFonts w:ascii="LM Roman 10"/>
          <w:sz w:val="20"/>
        </w:rPr>
        <w:t>2018</w:t>
      </w:r>
    </w:p>
    <w:p>
      <w:pPr>
        <w:spacing w:after="0"/>
        <w:jc w:val="left"/>
        <w:rPr>
          <w:rFonts w:ascii="LM Roman 10"/>
          <w:sz w:val="20"/>
        </w:rPr>
        <w:sectPr>
          <w:pgSz w:w="12240" w:h="15840"/>
          <w:pgMar w:header="0" w:footer="912" w:top="1460" w:bottom="1100" w:left="1320" w:right="40"/>
        </w:sectPr>
      </w:pPr>
    </w:p>
    <w:p>
      <w:pPr>
        <w:spacing w:before="36"/>
        <w:ind w:left="0" w:right="38" w:firstLine="0"/>
        <w:jc w:val="right"/>
        <w:rPr>
          <w:rFonts w:ascii="LM Roman 10"/>
          <w:sz w:val="20"/>
        </w:rPr>
      </w:pPr>
      <w:r>
        <w:rPr/>
        <w:pict>
          <v:line style="position:absolute;mso-position-horizontal-relative:page;mso-position-vertical-relative:paragraph;z-index:1984" from="83.758003pt,16.854519pt" to="528.242003pt,16.854519pt" stroked="true" strokeweight=".3985pt" strokecolor="#000000">
            <v:stroke dashstyle="solid"/>
            <w10:wrap type="none"/>
          </v:line>
        </w:pict>
      </w:r>
      <w:r>
        <w:rPr/>
        <w:pict>
          <v:shape style="position:absolute;margin-left:317.462006pt;margin-top:1.205791pt;width:10.5pt;height:46.2pt;mso-position-horizontal-relative:page;mso-position-vertical-relative:paragraph;z-index:2008"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w w:val="95"/>
          <w:sz w:val="20"/>
        </w:rPr>
        <w:t>(1)</w:t>
      </w:r>
    </w:p>
    <w:p>
      <w:pPr>
        <w:tabs>
          <w:tab w:pos="5029" w:val="right" w:leader="none"/>
        </w:tabs>
        <w:spacing w:line="233" w:lineRule="exact" w:before="44"/>
        <w:ind w:left="355" w:right="0" w:firstLine="0"/>
        <w:jc w:val="left"/>
        <w:rPr>
          <w:rFonts w:ascii="LM Roman 10"/>
          <w:sz w:val="20"/>
        </w:rPr>
      </w:pPr>
      <w:r>
        <w:rPr/>
        <w:pict>
          <v:shape style="position:absolute;margin-left:296.371002pt;margin-top:14.197689pt;width:220.45pt;height:14.15pt;mso-position-horizontal-relative:page;mso-position-vertical-relative:paragraph;z-index:2272" type="#_x0000_t202" filled="false" stroked="false">
            <v:textbox inset="0,0,0,0">
              <w:txbxContent>
                <w:p>
                  <w:pPr>
                    <w:tabs>
                      <w:tab w:pos="1365" w:val="left" w:leader="none"/>
                      <w:tab w:pos="2632" w:val="left" w:leader="none"/>
                      <w:tab w:pos="3799" w:val="left" w:leader="none"/>
                    </w:tabs>
                    <w:spacing w:line="282" w:lineRule="exact" w:before="0"/>
                    <w:ind w:left="0" w:right="0" w:firstLine="0"/>
                    <w:jc w:val="left"/>
                    <w:rPr>
                      <w:rFonts w:ascii="LM Roman 10"/>
                      <w:sz w:val="20"/>
                    </w:rPr>
                  </w:pPr>
                  <w:r>
                    <w:rPr>
                      <w:rFonts w:ascii="LM Roman 10"/>
                      <w:sz w:val="20"/>
                    </w:rPr>
                    <w:t>(0.002)</w:t>
                    <w:tab/>
                    <w:t>(0.001)</w:t>
                    <w:tab/>
                    <w:t>(0.001)</w:t>
                    <w:tab/>
                  </w:r>
                  <w:r>
                    <w:rPr>
                      <w:rFonts w:ascii="LM Roman 10"/>
                      <w:spacing w:val="-3"/>
                      <w:sz w:val="20"/>
                    </w:rPr>
                    <w:t>(0.001)</w:t>
                  </w:r>
                </w:p>
              </w:txbxContent>
            </v:textbox>
            <w10:wrap type="none"/>
          </v:shape>
        </w:pict>
      </w:r>
      <w:r>
        <w:rPr>
          <w:rFonts w:ascii="LM Roman 10"/>
          <w:sz w:val="20"/>
        </w:rPr>
        <w:t>Rights Restored</w:t>
      </w:r>
      <w:r>
        <w:rPr>
          <w:rFonts w:ascii="LM Roman 10"/>
          <w:spacing w:val="-4"/>
          <w:sz w:val="20"/>
        </w:rPr>
        <w:t> </w:t>
      </w:r>
      <w:r>
        <w:rPr>
          <w:rFonts w:ascii="LM Roman 10"/>
          <w:sz w:val="20"/>
        </w:rPr>
        <w:t>Before</w:t>
      </w:r>
      <w:r>
        <w:rPr>
          <w:rFonts w:ascii="LM Roman 10"/>
          <w:spacing w:val="-2"/>
          <w:sz w:val="20"/>
        </w:rPr>
        <w:t> </w:t>
      </w:r>
      <w:r>
        <w:rPr>
          <w:rFonts w:ascii="LM Roman 10"/>
          <w:sz w:val="20"/>
        </w:rPr>
        <w:t>Discharge</w:t>
        <w:tab/>
        <w:t>0.011</w:t>
      </w:r>
    </w:p>
    <w:p>
      <w:pPr>
        <w:spacing w:before="36"/>
        <w:ind w:left="564" w:right="0" w:firstLine="0"/>
        <w:jc w:val="left"/>
        <w:rPr>
          <w:rFonts w:ascii="LM Roman 10"/>
          <w:sz w:val="20"/>
        </w:rPr>
      </w:pPr>
      <w:r>
        <w:rPr/>
        <w:br w:type="column"/>
      </w:r>
      <w:r>
        <w:rPr>
          <w:rFonts w:ascii="LM Roman 10"/>
          <w:sz w:val="20"/>
        </w:rPr>
        <w:t>(2)</w:t>
      </w:r>
    </w:p>
    <w:p>
      <w:pPr>
        <w:spacing w:line="233" w:lineRule="exact" w:before="44"/>
        <w:ind w:left="355" w:right="0" w:firstLine="0"/>
        <w:jc w:val="left"/>
        <w:rPr>
          <w:rFonts w:ascii="LM Roman 10"/>
          <w:sz w:val="20"/>
        </w:rPr>
      </w:pPr>
      <w:r>
        <w:rPr/>
        <w:pict>
          <v:shape style="position:absolute;margin-left:385.765991pt;margin-top:-14.973188pt;width:10.5pt;height:46.2pt;mso-position-horizontal-relative:page;mso-position-vertical-relative:paragraph;z-index:2032" type="#_x0000_t202" filled="false" stroked="false">
            <v:textbox inset="0,0,0,0">
              <w:txbxContent>
                <w:p>
                  <w:pPr>
                    <w:spacing w:before="363"/>
                    <w:ind w:left="0" w:right="0" w:firstLine="0"/>
                    <w:jc w:val="left"/>
                    <w:rPr>
                      <w:sz w:val="14"/>
                    </w:rPr>
                  </w:pPr>
                  <w:r>
                    <w:rPr>
                      <w:sz w:val="14"/>
                    </w:rPr>
                    <w:t>∗∗∗</w:t>
                  </w:r>
                </w:p>
              </w:txbxContent>
            </v:textbox>
            <w10:wrap type="none"/>
          </v:shape>
        </w:pict>
      </w:r>
      <w:r>
        <w:rPr/>
        <w:pict>
          <v:shape style="position:absolute;margin-left:366.946014pt;margin-top:38.107689pt;width:22.7pt;height:14.15pt;mso-position-horizontal-relative:page;mso-position-vertical-relative:paragraph;z-index:-28744"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0.020</w:t>
                  </w:r>
                </w:p>
              </w:txbxContent>
            </v:textbox>
            <w10:wrap type="none"/>
          </v:shape>
        </w:pict>
      </w:r>
      <w:r>
        <w:rPr/>
        <w:pict>
          <v:shape style="position:absolute;margin-left:488.609985pt;margin-top:38.107689pt;width:22.7pt;height:14.15pt;mso-position-horizontal-relative:page;mso-position-vertical-relative:paragraph;z-index:-28720"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0.011</w:t>
                  </w:r>
                </w:p>
              </w:txbxContent>
            </v:textbox>
            <w10:wrap type="none"/>
          </v:shape>
        </w:pict>
      </w:r>
      <w:r>
        <w:rPr>
          <w:rFonts w:ascii="LM Roman 10"/>
          <w:sz w:val="20"/>
        </w:rPr>
        <w:t>0.020</w:t>
      </w:r>
    </w:p>
    <w:p>
      <w:pPr>
        <w:spacing w:before="36"/>
        <w:ind w:left="564" w:right="0" w:firstLine="0"/>
        <w:jc w:val="left"/>
        <w:rPr>
          <w:rFonts w:ascii="LM Roman 10"/>
          <w:sz w:val="20"/>
        </w:rPr>
      </w:pPr>
      <w:r>
        <w:rPr/>
        <w:br w:type="column"/>
      </w:r>
      <w:r>
        <w:rPr>
          <w:rFonts w:ascii="LM Roman 10"/>
          <w:sz w:val="20"/>
        </w:rPr>
        <w:t>(3)</w:t>
      </w:r>
    </w:p>
    <w:p>
      <w:pPr>
        <w:spacing w:line="233" w:lineRule="exact" w:before="44"/>
        <w:ind w:left="355" w:right="0" w:firstLine="0"/>
        <w:jc w:val="left"/>
        <w:rPr>
          <w:rFonts w:ascii="LM Roman 10"/>
          <w:sz w:val="20"/>
        </w:rPr>
      </w:pPr>
      <w:r>
        <w:rPr/>
        <w:pict>
          <v:shape style="position:absolute;margin-left:449.088013pt;margin-top:-14.973188pt;width:10.5pt;height:46.2pt;mso-position-horizontal-relative:page;mso-position-vertical-relative:paragraph;z-index:2056"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0.009</w:t>
      </w:r>
    </w:p>
    <w:p>
      <w:pPr>
        <w:spacing w:before="36"/>
        <w:ind w:left="564" w:right="0" w:firstLine="0"/>
        <w:jc w:val="left"/>
        <w:rPr>
          <w:rFonts w:ascii="LM Roman 10"/>
          <w:sz w:val="20"/>
        </w:rPr>
      </w:pPr>
      <w:r>
        <w:rPr/>
        <w:br w:type="column"/>
      </w:r>
      <w:r>
        <w:rPr>
          <w:rFonts w:ascii="LM Roman 10"/>
          <w:sz w:val="20"/>
        </w:rPr>
        <w:t>(4)</w:t>
      </w:r>
    </w:p>
    <w:p>
      <w:pPr>
        <w:spacing w:line="233" w:lineRule="exact" w:before="44"/>
        <w:ind w:left="355" w:right="0" w:firstLine="0"/>
        <w:jc w:val="left"/>
        <w:rPr>
          <w:rFonts w:ascii="LM Roman 10"/>
          <w:sz w:val="20"/>
        </w:rPr>
      </w:pPr>
      <w:r>
        <w:rPr/>
        <w:pict>
          <v:shape style="position:absolute;margin-left:507.429993pt;margin-top:-14.973188pt;width:10.5pt;height:46.2pt;mso-position-horizontal-relative:page;mso-position-vertical-relative:paragraph;z-index:2080"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0.014</w:t>
      </w:r>
    </w:p>
    <w:p>
      <w:pPr>
        <w:spacing w:after="0" w:line="233" w:lineRule="exact"/>
        <w:jc w:val="left"/>
        <w:rPr>
          <w:rFonts w:ascii="LM Roman 10"/>
          <w:sz w:val="20"/>
        </w:rPr>
        <w:sectPr>
          <w:type w:val="continuous"/>
          <w:pgSz w:w="12240" w:h="15840"/>
          <w:pgMar w:top="1500" w:bottom="280" w:left="1320" w:right="40"/>
          <w:cols w:num="4" w:equalWidth="0">
            <w:col w:w="5080" w:space="507"/>
            <w:col w:w="860" w:space="406"/>
            <w:col w:w="860" w:space="307"/>
            <w:col w:w="2860"/>
          </w:cols>
        </w:sectPr>
      </w:pPr>
    </w:p>
    <w:p>
      <w:pPr>
        <w:spacing w:before="484"/>
        <w:ind w:left="355" w:right="0" w:firstLine="0"/>
        <w:jc w:val="left"/>
        <w:rPr>
          <w:sz w:val="20"/>
        </w:rPr>
      </w:pPr>
      <w:r>
        <w:rPr/>
        <w:pict>
          <v:shape style="position:absolute;margin-left:122.353996pt;margin-top:24.241692pt;width:146.65pt;height:14.15pt;mso-position-horizontal-relative:page;mso-position-vertical-relative:paragraph;z-index:-28768" type="#_x0000_t202" filled="false" stroked="false">
            <v:textbox inset="0,0,0,0">
              <w:txbxContent>
                <w:p>
                  <w:pPr>
                    <w:spacing w:line="282" w:lineRule="exact" w:before="0"/>
                    <w:ind w:left="0" w:right="0" w:firstLine="0"/>
                    <w:jc w:val="left"/>
                    <w:rPr>
                      <w:rFonts w:ascii="LM Roman 10"/>
                      <w:sz w:val="20"/>
                    </w:rPr>
                  </w:pPr>
                  <w:r>
                    <w:rPr>
                      <w:rFonts w:ascii="LM Roman 10"/>
                      <w:sz w:val="20"/>
                    </w:rPr>
                    <w:t>Rights Restored Before </w:t>
                  </w:r>
                  <w:r>
                    <w:rPr>
                      <w:rFonts w:ascii="LM Roman 10"/>
                      <w:spacing w:val="-3"/>
                      <w:sz w:val="20"/>
                    </w:rPr>
                    <w:t>Discharge</w:t>
                  </w:r>
                </w:p>
              </w:txbxContent>
            </v:textbox>
            <w10:wrap type="none"/>
          </v:shape>
        </w:pict>
      </w:r>
      <w:r>
        <w:rPr/>
        <w:pict>
          <v:shape style="position:absolute;margin-left:83.758003pt;margin-top:35.867687pt;width:435.55pt;height:66pt;mso-position-horizontal-relative:page;mso-position-vertical-relative:paragraph;z-index:-28696" type="#_x0000_t202" filled="false" stroked="false">
            <v:textbox inset="0,0,0,0">
              <w:txbxContent>
                <w:p>
                  <w:pPr>
                    <w:tabs>
                      <w:tab w:pos="6884" w:val="left" w:leader="none"/>
                      <w:tab w:pos="8051" w:val="left" w:leader="none"/>
                    </w:tabs>
                    <w:spacing w:before="484"/>
                    <w:ind w:left="5773" w:right="0" w:firstLine="0"/>
                    <w:jc w:val="left"/>
                    <w:rPr>
                      <w:rFonts w:ascii="LM Roman 10" w:hAnsi="LM Roman 10"/>
                      <w:sz w:val="20"/>
                    </w:rPr>
                  </w:pPr>
                  <w:r>
                    <w:rPr>
                      <w:rFonts w:ascii="LM Roman 10" w:hAnsi="LM Roman 10"/>
                      <w:w w:val="105"/>
                      <w:sz w:val="20"/>
                    </w:rPr>
                    <w:t>0.018</w:t>
                    <w:tab/>
                  </w:r>
                  <w:r>
                    <w:rPr>
                      <w:w w:val="105"/>
                      <w:sz w:val="20"/>
                    </w:rPr>
                    <w:t>−</w:t>
                  </w:r>
                  <w:r>
                    <w:rPr>
                      <w:rFonts w:ascii="LM Roman 10" w:hAnsi="LM Roman 10"/>
                      <w:w w:val="105"/>
                      <w:sz w:val="20"/>
                    </w:rPr>
                    <w:t>0.006</w:t>
                    <w:tab/>
                  </w:r>
                  <w:r>
                    <w:rPr>
                      <w:w w:val="105"/>
                      <w:sz w:val="20"/>
                    </w:rPr>
                    <w:t>−</w:t>
                  </w:r>
                  <w:r>
                    <w:rPr>
                      <w:rFonts w:ascii="LM Roman 10" w:hAnsi="LM Roman 10"/>
                      <w:w w:val="105"/>
                      <w:sz w:val="20"/>
                    </w:rPr>
                    <w:t>0.006</w:t>
                  </w:r>
                </w:p>
              </w:txbxContent>
            </v:textbox>
            <w10:wrap type="none"/>
          </v:shape>
        </w:pict>
      </w:r>
      <w:r>
        <w:rPr>
          <w:rFonts w:ascii="LM Roman 10" w:hAnsi="LM Roman 10"/>
          <w:w w:val="115"/>
          <w:sz w:val="20"/>
        </w:rPr>
        <w:t>Black</w:t>
      </w:r>
      <w:r>
        <w:rPr>
          <w:rFonts w:ascii="LM Roman 10" w:hAnsi="LM Roman 10"/>
          <w:spacing w:val="-44"/>
          <w:w w:val="115"/>
          <w:sz w:val="20"/>
        </w:rPr>
        <w:t> </w:t>
      </w:r>
      <w:r>
        <w:rPr>
          <w:w w:val="115"/>
          <w:sz w:val="20"/>
        </w:rPr>
        <w:t>×</w:t>
      </w:r>
    </w:p>
    <w:p>
      <w:pPr>
        <w:tabs>
          <w:tab w:pos="963" w:val="left" w:leader="none"/>
          <w:tab w:pos="2788" w:val="left" w:leader="none"/>
        </w:tabs>
        <w:spacing w:before="504"/>
        <w:ind w:left="355" w:right="0" w:firstLine="0"/>
        <w:jc w:val="left"/>
        <w:rPr>
          <w:sz w:val="20"/>
        </w:rPr>
      </w:pPr>
      <w:r>
        <w:rPr/>
        <w:br w:type="column"/>
      </w:r>
      <w:r>
        <w:rPr>
          <w:w w:val="125"/>
          <w:position w:val="-6"/>
          <w:sz w:val="20"/>
        </w:rPr>
        <w:t>−</w:t>
        <w:tab/>
      </w:r>
      <w:r>
        <w:rPr>
          <w:w w:val="120"/>
          <w:sz w:val="14"/>
        </w:rPr>
        <w:t>∗∗∗</w:t>
        <w:tab/>
      </w:r>
      <w:r>
        <w:rPr>
          <w:w w:val="125"/>
          <w:position w:val="-6"/>
          <w:sz w:val="20"/>
        </w:rPr>
        <w:t>−</w:t>
      </w:r>
    </w:p>
    <w:p>
      <w:pPr>
        <w:spacing w:before="504"/>
        <w:ind w:left="355" w:right="0" w:firstLine="0"/>
        <w:jc w:val="left"/>
        <w:rPr>
          <w:sz w:val="14"/>
        </w:rPr>
      </w:pPr>
      <w:r>
        <w:rPr/>
        <w:br w:type="column"/>
      </w:r>
      <w:r>
        <w:rPr>
          <w:w w:val="105"/>
          <w:sz w:val="14"/>
        </w:rPr>
        <w:t>∗∗∗</w:t>
      </w:r>
    </w:p>
    <w:p>
      <w:pPr>
        <w:spacing w:after="0"/>
        <w:jc w:val="left"/>
        <w:rPr>
          <w:sz w:val="14"/>
        </w:rPr>
        <w:sectPr>
          <w:type w:val="continuous"/>
          <w:pgSz w:w="12240" w:h="15840"/>
          <w:pgMar w:top="1500" w:bottom="280" w:left="1320" w:right="40"/>
          <w:cols w:num="3" w:equalWidth="0">
            <w:col w:w="1101" w:space="4408"/>
            <w:col w:w="2984" w:space="58"/>
            <w:col w:w="2329"/>
          </w:cols>
        </w:sectPr>
      </w:pPr>
    </w:p>
    <w:p>
      <w:pPr>
        <w:pStyle w:val="BodyText"/>
        <w:rPr>
          <w:sz w:val="28"/>
        </w:rPr>
      </w:pPr>
    </w:p>
    <w:p>
      <w:pPr>
        <w:pStyle w:val="BodyText"/>
        <w:spacing w:before="1"/>
        <w:rPr>
          <w:sz w:val="29"/>
        </w:rPr>
      </w:pPr>
    </w:p>
    <w:p>
      <w:pPr>
        <w:tabs>
          <w:tab w:pos="5973" w:val="left" w:leader="none"/>
          <w:tab w:pos="7239" w:val="left" w:leader="none"/>
          <w:tab w:pos="8406" w:val="left" w:leader="none"/>
        </w:tabs>
        <w:spacing w:before="0"/>
        <w:ind w:left="4607" w:right="0" w:firstLine="0"/>
        <w:jc w:val="left"/>
        <w:rPr>
          <w:rFonts w:ascii="LM Roman 10"/>
          <w:sz w:val="20"/>
        </w:rPr>
      </w:pPr>
      <w:r>
        <w:rPr/>
        <w:pict>
          <v:shape style="position:absolute;margin-left:317.462006pt;margin-top:6.7358pt;width:200.45pt;height:46.2pt;mso-position-horizontal-relative:page;mso-position-vertical-relative:paragraph;z-index:-28912" type="#_x0000_t202" filled="false" stroked="false">
            <v:textbox inset="0,0,0,0">
              <w:txbxContent>
                <w:p>
                  <w:pPr>
                    <w:tabs>
                      <w:tab w:pos="1365" w:val="left" w:leader="none"/>
                      <w:tab w:pos="2632" w:val="left" w:leader="none"/>
                      <w:tab w:pos="3799" w:val="left" w:leader="none"/>
                    </w:tabs>
                    <w:spacing w:before="363"/>
                    <w:ind w:left="0" w:right="0" w:firstLine="0"/>
                    <w:jc w:val="left"/>
                    <w:rPr>
                      <w:sz w:val="14"/>
                    </w:rPr>
                  </w:pPr>
                  <w:r>
                    <w:rPr>
                      <w:w w:val="105"/>
                      <w:sz w:val="14"/>
                    </w:rPr>
                    <w:t>∗∗∗</w:t>
                    <w:tab/>
                    <w:t>∗∗∗</w:t>
                    <w:tab/>
                    <w:t>∗∗∗</w:t>
                    <w:tab/>
                  </w:r>
                  <w:r>
                    <w:rPr>
                      <w:spacing w:val="-7"/>
                      <w:w w:val="105"/>
                      <w:sz w:val="14"/>
                    </w:rPr>
                    <w:t>∗∗∗</w:t>
                  </w:r>
                </w:p>
              </w:txbxContent>
            </v:textbox>
            <w10:wrap type="none"/>
          </v:shape>
        </w:pict>
      </w:r>
      <w:r>
        <w:rPr>
          <w:rFonts w:ascii="LM Roman 10"/>
          <w:sz w:val="20"/>
        </w:rPr>
        <w:t>(0.011)</w:t>
        <w:tab/>
        <w:t>(0.011)</w:t>
        <w:tab/>
        <w:t>(0.005)</w:t>
        <w:tab/>
        <w:t>(0.005)</w:t>
      </w:r>
    </w:p>
    <w:p>
      <w:pPr>
        <w:tabs>
          <w:tab w:pos="4575" w:val="left" w:leader="none"/>
          <w:tab w:pos="5941" w:val="left" w:leader="none"/>
          <w:tab w:pos="7207" w:val="left" w:leader="none"/>
          <w:tab w:pos="8374" w:val="left" w:leader="none"/>
        </w:tabs>
        <w:spacing w:line="263" w:lineRule="exact" w:before="191"/>
        <w:ind w:left="355" w:right="0" w:firstLine="0"/>
        <w:jc w:val="left"/>
        <w:rPr>
          <w:rFonts w:ascii="LM Roman 10"/>
          <w:sz w:val="20"/>
        </w:rPr>
      </w:pPr>
      <w:r>
        <w:rPr>
          <w:rFonts w:ascii="LM Roman 10"/>
          <w:sz w:val="20"/>
        </w:rPr>
        <w:t>Age</w:t>
      </w:r>
      <w:r>
        <w:rPr>
          <w:rFonts w:ascii="LM Roman 10"/>
          <w:spacing w:val="-1"/>
          <w:sz w:val="20"/>
        </w:rPr>
        <w:t> </w:t>
      </w:r>
      <w:r>
        <w:rPr>
          <w:rFonts w:ascii="LM Roman 10"/>
          <w:spacing w:val="-3"/>
          <w:sz w:val="20"/>
        </w:rPr>
        <w:t>(Years)</w:t>
        <w:tab/>
      </w:r>
      <w:r>
        <w:rPr>
          <w:rFonts w:ascii="LM Roman 10"/>
          <w:sz w:val="20"/>
        </w:rPr>
        <w:t>0.001</w:t>
        <w:tab/>
        <w:t>0.001</w:t>
        <w:tab/>
        <w:t>0.001</w:t>
        <w:tab/>
        <w:t>0.001</w:t>
      </w:r>
    </w:p>
    <w:p>
      <w:pPr>
        <w:tabs>
          <w:tab w:pos="5923" w:val="left" w:leader="none"/>
          <w:tab w:pos="7190" w:val="left" w:leader="none"/>
          <w:tab w:pos="8356" w:val="left" w:leader="none"/>
        </w:tabs>
        <w:spacing w:line="263" w:lineRule="exact" w:before="0"/>
        <w:ind w:left="4557" w:right="0" w:firstLine="0"/>
        <w:jc w:val="left"/>
        <w:rPr>
          <w:rFonts w:ascii="LM Roman 10"/>
          <w:sz w:val="20"/>
        </w:rPr>
      </w:pPr>
      <w:r>
        <w:rPr/>
        <w:pict>
          <v:shape style="position:absolute;margin-left:317.462006pt;margin-top:5.531686pt;width:200.45pt;height:46.2pt;mso-position-horizontal-relative:page;mso-position-vertical-relative:paragraph;z-index:-28888" type="#_x0000_t202" filled="false" stroked="false">
            <v:textbox inset="0,0,0,0">
              <w:txbxContent>
                <w:p>
                  <w:pPr>
                    <w:tabs>
                      <w:tab w:pos="1365" w:val="left" w:leader="none"/>
                      <w:tab w:pos="2632" w:val="left" w:leader="none"/>
                      <w:tab w:pos="3799" w:val="left" w:leader="none"/>
                    </w:tabs>
                    <w:spacing w:before="363"/>
                    <w:ind w:left="0" w:right="0" w:firstLine="0"/>
                    <w:jc w:val="left"/>
                    <w:rPr>
                      <w:sz w:val="14"/>
                    </w:rPr>
                  </w:pPr>
                  <w:r>
                    <w:rPr>
                      <w:w w:val="105"/>
                      <w:sz w:val="14"/>
                    </w:rPr>
                    <w:t>∗∗∗</w:t>
                    <w:tab/>
                    <w:t>∗∗∗</w:t>
                    <w:tab/>
                    <w:t>∗∗∗</w:t>
                    <w:tab/>
                  </w:r>
                  <w:r>
                    <w:rPr>
                      <w:spacing w:val="-7"/>
                      <w:w w:val="105"/>
                      <w:sz w:val="14"/>
                    </w:rPr>
                    <w:t>∗∗∗</w:t>
                  </w:r>
                </w:p>
              </w:txbxContent>
            </v:textbox>
            <w10:wrap type="none"/>
          </v:shape>
        </w:pict>
      </w:r>
      <w:r>
        <w:rPr>
          <w:rFonts w:ascii="LM Roman 10"/>
          <w:sz w:val="20"/>
        </w:rPr>
        <w:t>(0.0001)</w:t>
        <w:tab/>
        <w:t>(0.0001)</w:t>
        <w:tab/>
        <w:t>(0.0001)</w:t>
        <w:tab/>
        <w:t>(0.0001)</w:t>
      </w:r>
    </w:p>
    <w:p>
      <w:pPr>
        <w:tabs>
          <w:tab w:pos="4575" w:val="left" w:leader="none"/>
          <w:tab w:pos="5941" w:val="left" w:leader="none"/>
          <w:tab w:pos="7207" w:val="left" w:leader="none"/>
          <w:tab w:pos="8374" w:val="left" w:leader="none"/>
        </w:tabs>
        <w:spacing w:line="263" w:lineRule="exact" w:before="191"/>
        <w:ind w:left="355" w:right="0" w:firstLine="0"/>
        <w:jc w:val="left"/>
        <w:rPr>
          <w:rFonts w:ascii="LM Roman 10"/>
          <w:sz w:val="20"/>
        </w:rPr>
      </w:pPr>
      <w:r>
        <w:rPr>
          <w:rFonts w:ascii="LM Roman 10"/>
          <w:spacing w:val="-4"/>
          <w:sz w:val="20"/>
        </w:rPr>
        <w:t>Voted</w:t>
      </w:r>
      <w:r>
        <w:rPr>
          <w:rFonts w:ascii="LM Roman 10"/>
          <w:spacing w:val="-2"/>
          <w:sz w:val="20"/>
        </w:rPr>
        <w:t> </w:t>
      </w:r>
      <w:r>
        <w:rPr>
          <w:rFonts w:ascii="LM Roman 10"/>
          <w:sz w:val="20"/>
        </w:rPr>
        <w:t>in</w:t>
      </w:r>
      <w:r>
        <w:rPr>
          <w:rFonts w:ascii="LM Roman 10"/>
          <w:spacing w:val="-1"/>
          <w:sz w:val="20"/>
        </w:rPr>
        <w:t> </w:t>
      </w:r>
      <w:r>
        <w:rPr>
          <w:rFonts w:ascii="LM Roman 10"/>
          <w:sz w:val="20"/>
        </w:rPr>
        <w:t>2008</w:t>
        <w:tab/>
        <w:t>0.256</w:t>
        <w:tab/>
        <w:t>0.256</w:t>
        <w:tab/>
        <w:t>0.054</w:t>
        <w:tab/>
        <w:t>0.054</w:t>
      </w:r>
    </w:p>
    <w:p>
      <w:pPr>
        <w:tabs>
          <w:tab w:pos="5973" w:val="left" w:leader="none"/>
          <w:tab w:pos="7239" w:val="left" w:leader="none"/>
          <w:tab w:pos="8406" w:val="left" w:leader="none"/>
        </w:tabs>
        <w:spacing w:line="263" w:lineRule="exact" w:before="0"/>
        <w:ind w:left="4607" w:right="0" w:firstLine="0"/>
        <w:jc w:val="left"/>
        <w:rPr>
          <w:rFonts w:ascii="LM Roman 10"/>
          <w:sz w:val="20"/>
        </w:rPr>
      </w:pPr>
      <w:r>
        <w:rPr/>
        <w:pict>
          <v:shape style="position:absolute;margin-left:319.205994pt;margin-top:5.531192pt;width:198.7pt;height:46.2pt;mso-position-horizontal-relative:page;mso-position-vertical-relative:paragraph;z-index:-28960" type="#_x0000_t202" filled="false" stroked="false">
            <v:textbox inset="0,0,0,0">
              <w:txbxContent>
                <w:p>
                  <w:pPr>
                    <w:tabs>
                      <w:tab w:pos="1365" w:val="left" w:leader="none"/>
                      <w:tab w:pos="2597" w:val="left" w:leader="none"/>
                      <w:tab w:pos="3764" w:val="left" w:leader="none"/>
                    </w:tabs>
                    <w:spacing w:before="363"/>
                    <w:ind w:left="0" w:right="0" w:firstLine="0"/>
                    <w:jc w:val="left"/>
                    <w:rPr>
                      <w:sz w:val="14"/>
                    </w:rPr>
                  </w:pPr>
                  <w:r>
                    <w:rPr>
                      <w:w w:val="105"/>
                      <w:sz w:val="14"/>
                    </w:rPr>
                    <w:t>∗∗</w:t>
                    <w:tab/>
                    <w:t>∗∗</w:t>
                    <w:tab/>
                    <w:t>∗∗∗</w:t>
                    <w:tab/>
                  </w:r>
                  <w:r>
                    <w:rPr>
                      <w:spacing w:val="-7"/>
                      <w:w w:val="105"/>
                      <w:sz w:val="14"/>
                    </w:rPr>
                    <w:t>∗∗∗</w:t>
                  </w:r>
                </w:p>
              </w:txbxContent>
            </v:textbox>
            <w10:wrap type="none"/>
          </v:shape>
        </w:pict>
      </w:r>
      <w:r>
        <w:rPr>
          <w:rFonts w:ascii="LM Roman 10"/>
          <w:sz w:val="20"/>
        </w:rPr>
        <w:t>(0.005)</w:t>
        <w:tab/>
        <w:t>(0.005)</w:t>
        <w:tab/>
        <w:t>(0.005)</w:t>
        <w:tab/>
        <w:t>(0.005)</w:t>
      </w:r>
    </w:p>
    <w:p>
      <w:pPr>
        <w:tabs>
          <w:tab w:pos="4610" w:val="left" w:leader="none"/>
          <w:tab w:pos="5976" w:val="left" w:leader="none"/>
          <w:tab w:pos="7207" w:val="left" w:leader="none"/>
          <w:tab w:pos="8374" w:val="left" w:leader="none"/>
        </w:tabs>
        <w:spacing w:line="263" w:lineRule="exact" w:before="191"/>
        <w:ind w:left="355" w:right="0" w:firstLine="0"/>
        <w:jc w:val="left"/>
        <w:rPr>
          <w:rFonts w:ascii="LM Roman 10"/>
          <w:sz w:val="20"/>
        </w:rPr>
      </w:pPr>
      <w:r>
        <w:rPr/>
        <w:pict>
          <v:shape style="position:absolute;margin-left:285.910004pt;margin-top:21.21768pt;width:203.2pt;height:66pt;mso-position-horizontal-relative:page;mso-position-vertical-relative:paragraph;z-index:-28936" type="#_x0000_t202" filled="false" stroked="false">
            <v:textbox inset="0,0,0,0">
              <w:txbxContent>
                <w:p>
                  <w:pPr>
                    <w:tabs>
                      <w:tab w:pos="808" w:val="left" w:leader="none"/>
                      <w:tab w:pos="2174" w:val="left" w:leader="none"/>
                      <w:tab w:pos="2742" w:val="left" w:leader="none"/>
                      <w:tab w:pos="3908" w:val="left" w:leader="none"/>
                    </w:tabs>
                    <w:spacing w:before="504"/>
                    <w:ind w:left="0" w:right="0" w:firstLine="0"/>
                    <w:jc w:val="left"/>
                    <w:rPr>
                      <w:sz w:val="20"/>
                    </w:rPr>
                  </w:pPr>
                  <w:r>
                    <w:rPr>
                      <w:w w:val="139"/>
                      <w:position w:val="-6"/>
                      <w:sz w:val="20"/>
                    </w:rPr>
                    <w:t>−</w:t>
                  </w:r>
                  <w:r>
                    <w:rPr>
                      <w:position w:val="-6"/>
                      <w:sz w:val="20"/>
                    </w:rPr>
                    <w:tab/>
                  </w:r>
                  <w:r>
                    <w:rPr>
                      <w:w w:val="103"/>
                      <w:sz w:val="14"/>
                    </w:rPr>
                    <w:t>∗∗∗</w:t>
                  </w:r>
                  <w:r>
                    <w:rPr>
                      <w:sz w:val="14"/>
                    </w:rPr>
                    <w:tab/>
                  </w:r>
                  <w:r>
                    <w:rPr>
                      <w:w w:val="103"/>
                      <w:sz w:val="14"/>
                    </w:rPr>
                    <w:t>∗∗</w:t>
                  </w:r>
                  <w:r>
                    <w:rPr>
                      <w:spacing w:val="-1018"/>
                      <w:w w:val="103"/>
                      <w:sz w:val="14"/>
                    </w:rPr>
                    <w:t>∗</w:t>
                  </w:r>
                  <w:r>
                    <w:rPr>
                      <w:w w:val="139"/>
                      <w:position w:val="-6"/>
                      <w:sz w:val="20"/>
                    </w:rPr>
                    <w:t>−</w:t>
                  </w:r>
                  <w:r>
                    <w:rPr>
                      <w:position w:val="-6"/>
                      <w:sz w:val="20"/>
                    </w:rPr>
                    <w:tab/>
                    <w:tab/>
                  </w:r>
                  <w:r>
                    <w:rPr>
                      <w:spacing w:val="-20"/>
                      <w:w w:val="139"/>
                      <w:position w:val="-6"/>
                      <w:sz w:val="20"/>
                    </w:rPr>
                    <w:t>−</w:t>
                  </w:r>
                  <w:r>
                    <w:rPr>
                      <w:position w:val="-6"/>
                      <w:sz w:val="20"/>
                    </w:rPr>
                    <w:tab/>
                  </w:r>
                  <w:r>
                    <w:rPr>
                      <w:w w:val="139"/>
                      <w:position w:val="-6"/>
                      <w:sz w:val="20"/>
                    </w:rPr>
                    <w:t>−</w:t>
                  </w:r>
                </w:p>
              </w:txbxContent>
            </v:textbox>
            <w10:wrap type="none"/>
          </v:shape>
        </w:pict>
      </w:r>
      <w:r>
        <w:rPr>
          <w:rFonts w:ascii="LM Roman 10"/>
          <w:spacing w:val="-4"/>
          <w:sz w:val="20"/>
        </w:rPr>
        <w:t>Years</w:t>
      </w:r>
      <w:r>
        <w:rPr>
          <w:rFonts w:ascii="LM Roman 10"/>
          <w:spacing w:val="-3"/>
          <w:sz w:val="20"/>
        </w:rPr>
        <w:t> </w:t>
      </w:r>
      <w:r>
        <w:rPr>
          <w:rFonts w:ascii="LM Roman 10"/>
          <w:sz w:val="20"/>
        </w:rPr>
        <w:t>on</w:t>
      </w:r>
      <w:r>
        <w:rPr>
          <w:rFonts w:ascii="LM Roman 10"/>
          <w:spacing w:val="-3"/>
          <w:sz w:val="20"/>
        </w:rPr>
        <w:t> </w:t>
      </w:r>
      <w:r>
        <w:rPr>
          <w:rFonts w:ascii="LM Roman 10"/>
          <w:sz w:val="20"/>
        </w:rPr>
        <w:t>Parole</w:t>
        <w:tab/>
        <w:t>0.001</w:t>
        <w:tab/>
        <w:t>0.001</w:t>
        <w:tab/>
        <w:t>0.002</w:t>
        <w:tab/>
        <w:t>0.002</w:t>
      </w:r>
    </w:p>
    <w:p>
      <w:pPr>
        <w:tabs>
          <w:tab w:pos="5973" w:val="left" w:leader="none"/>
          <w:tab w:pos="7140" w:val="left" w:leader="none"/>
          <w:tab w:pos="8307" w:val="left" w:leader="none"/>
        </w:tabs>
        <w:spacing w:line="263" w:lineRule="exact" w:before="0"/>
        <w:ind w:left="4607" w:right="0" w:firstLine="0"/>
        <w:jc w:val="left"/>
        <w:rPr>
          <w:rFonts w:ascii="LM Roman 10"/>
          <w:sz w:val="20"/>
        </w:rPr>
      </w:pPr>
      <w:r>
        <w:rPr>
          <w:rFonts w:ascii="LM Roman 10"/>
          <w:sz w:val="20"/>
        </w:rPr>
        <w:t>(0.001)</w:t>
        <w:tab/>
        <w:t>(0.001)</w:t>
        <w:tab/>
        <w:t>(0.00001)</w:t>
        <w:tab/>
        <w:t>(0.00001)</w:t>
      </w:r>
    </w:p>
    <w:p>
      <w:pPr>
        <w:tabs>
          <w:tab w:pos="4553" w:val="left" w:leader="none"/>
          <w:tab w:pos="5919" w:val="left" w:leader="none"/>
          <w:tab w:pos="7295" w:val="left" w:leader="none"/>
          <w:tab w:pos="8462" w:val="left" w:leader="none"/>
        </w:tabs>
        <w:spacing w:line="263" w:lineRule="exact" w:before="191"/>
        <w:ind w:left="355" w:right="0" w:firstLine="0"/>
        <w:jc w:val="left"/>
        <w:rPr>
          <w:rFonts w:ascii="LM Roman 10"/>
          <w:sz w:val="20"/>
        </w:rPr>
      </w:pPr>
      <w:r>
        <w:rPr/>
        <w:pict>
          <v:shape style="position:absolute;margin-left:296.371002pt;margin-top:21.218691pt;width:3.9pt;height:66pt;mso-position-horizontal-relative:page;mso-position-vertical-relative:paragraph;z-index:-28864" type="#_x0000_t202" filled="false" stroked="false">
            <v:textbox inset="0,0,0,0">
              <w:txbxContent>
                <w:p>
                  <w:pPr>
                    <w:spacing w:before="519"/>
                    <w:ind w:left="0" w:right="0" w:firstLine="0"/>
                    <w:jc w:val="left"/>
                    <w:rPr>
                      <w:sz w:val="20"/>
                    </w:rPr>
                  </w:pPr>
                  <w:r>
                    <w:rPr>
                      <w:spacing w:val="-78"/>
                      <w:w w:val="139"/>
                      <w:sz w:val="20"/>
                    </w:rPr>
                    <w:t>−</w:t>
                  </w:r>
                </w:p>
              </w:txbxContent>
            </v:textbox>
            <w10:wrap type="none"/>
          </v:shape>
        </w:pict>
      </w:r>
      <w:r>
        <w:rPr/>
        <w:pict>
          <v:shape style="position:absolute;margin-left:364.674988pt;margin-top:21.218691pt;width:157.1pt;height:66pt;mso-position-horizontal-relative:page;mso-position-vertical-relative:paragraph;z-index:-28840" type="#_x0000_t202" filled="false" stroked="false">
            <v:textbox inset="0,0,0,0">
              <w:txbxContent>
                <w:p>
                  <w:pPr>
                    <w:tabs>
                      <w:tab w:pos="1765" w:val="left" w:leader="none"/>
                      <w:tab w:pos="2323" w:val="left" w:leader="none"/>
                      <w:tab w:pos="2932" w:val="left" w:leader="none"/>
                    </w:tabs>
                    <w:spacing w:before="504"/>
                    <w:ind w:left="0" w:right="0" w:firstLine="0"/>
                    <w:jc w:val="left"/>
                    <w:rPr>
                      <w:sz w:val="20"/>
                    </w:rPr>
                  </w:pPr>
                  <w:r>
                    <w:rPr>
                      <w:w w:val="120"/>
                      <w:position w:val="-6"/>
                      <w:sz w:val="20"/>
                    </w:rPr>
                    <w:t>−</w:t>
                    <w:tab/>
                  </w:r>
                  <w:r>
                    <w:rPr>
                      <w:w w:val="120"/>
                      <w:sz w:val="14"/>
                    </w:rPr>
                    <w:t>∗∗∗</w:t>
                    <w:tab/>
                    <w:tab/>
                  </w:r>
                  <w:r>
                    <w:rPr>
                      <w:spacing w:val="-45"/>
                      <w:w w:val="115"/>
                      <w:sz w:val="14"/>
                    </w:rPr>
                    <w:t>∗∗∗</w:t>
                  </w:r>
                  <w:r>
                    <w:rPr>
                      <w:spacing w:val="-45"/>
                      <w:w w:val="115"/>
                      <w:position w:val="-6"/>
                      <w:sz w:val="20"/>
                    </w:rPr>
                    <w:t>−</w:t>
                    <w:tab/>
                    <w:tab/>
                  </w:r>
                  <w:r>
                    <w:rPr>
                      <w:w w:val="120"/>
                      <w:position w:val="-6"/>
                      <w:sz w:val="20"/>
                    </w:rPr>
                    <w:t>−</w:t>
                  </w:r>
                </w:p>
              </w:txbxContent>
            </v:textbox>
            <w10:wrap type="none"/>
          </v:shape>
        </w:pict>
      </w:r>
      <w:r>
        <w:rPr>
          <w:rFonts w:ascii="LM Roman 10"/>
          <w:sz w:val="20"/>
        </w:rPr>
        <w:t>Days off Parole</w:t>
      </w:r>
      <w:r>
        <w:rPr>
          <w:rFonts w:ascii="LM Roman 10"/>
          <w:spacing w:val="-16"/>
          <w:sz w:val="20"/>
        </w:rPr>
        <w:t> </w:t>
      </w:r>
      <w:r>
        <w:rPr>
          <w:rFonts w:ascii="LM Roman 10"/>
          <w:sz w:val="20"/>
        </w:rPr>
        <w:t>Before</w:t>
      </w:r>
      <w:r>
        <w:rPr>
          <w:rFonts w:ascii="LM Roman 10"/>
          <w:spacing w:val="-5"/>
          <w:sz w:val="20"/>
        </w:rPr>
        <w:t> </w:t>
      </w:r>
      <w:r>
        <w:rPr>
          <w:rFonts w:ascii="LM Roman 10"/>
          <w:sz w:val="20"/>
        </w:rPr>
        <w:t>Election</w:t>
        <w:tab/>
        <w:t>0.00001</w:t>
        <w:tab/>
        <w:t>0.00001</w:t>
        <w:tab/>
        <w:t>0.00000</w:t>
        <w:tab/>
        <w:t>0.00000</w:t>
      </w:r>
    </w:p>
    <w:p>
      <w:pPr>
        <w:spacing w:line="23" w:lineRule="exact" w:before="0"/>
        <w:ind w:left="0" w:right="1094" w:firstLine="0"/>
        <w:jc w:val="center"/>
        <w:rPr>
          <w:rFonts w:ascii="LM Roman 10"/>
          <w:sz w:val="20"/>
        </w:rPr>
      </w:pPr>
      <w:r>
        <w:rPr>
          <w:rFonts w:ascii="LM Roman 10"/>
          <w:sz w:val="20"/>
        </w:rPr>
        <w:t>(0.00000)</w:t>
      </w:r>
    </w:p>
    <w:p>
      <w:pPr>
        <w:spacing w:after="0" w:line="23" w:lineRule="exact"/>
        <w:jc w:val="center"/>
        <w:rPr>
          <w:rFonts w:ascii="LM Roman 10"/>
          <w:sz w:val="20"/>
        </w:rPr>
        <w:sectPr>
          <w:type w:val="continuous"/>
          <w:pgSz w:w="12240" w:h="15840"/>
          <w:pgMar w:top="1500" w:bottom="280" w:left="1320" w:right="40"/>
        </w:sectPr>
      </w:pPr>
    </w:p>
    <w:p>
      <w:pPr>
        <w:spacing w:before="431"/>
        <w:ind w:left="355" w:right="0" w:firstLine="0"/>
        <w:jc w:val="left"/>
        <w:rPr>
          <w:rFonts w:ascii="LM Roman 10"/>
          <w:sz w:val="20"/>
        </w:rPr>
      </w:pPr>
      <w:r>
        <w:rPr>
          <w:rFonts w:ascii="LM Roman 10"/>
          <w:sz w:val="20"/>
        </w:rPr>
        <w:t>Constant</w:t>
      </w:r>
    </w:p>
    <w:p>
      <w:pPr>
        <w:spacing w:line="263" w:lineRule="exact" w:before="431"/>
        <w:ind w:left="489" w:right="19" w:firstLine="0"/>
        <w:jc w:val="center"/>
        <w:rPr>
          <w:rFonts w:ascii="LM Roman 10"/>
          <w:sz w:val="20"/>
        </w:rPr>
      </w:pPr>
      <w:r>
        <w:rPr/>
        <w:br w:type="column"/>
      </w:r>
      <w:r>
        <w:rPr>
          <w:rFonts w:ascii="LM Roman 10"/>
          <w:sz w:val="20"/>
        </w:rPr>
        <w:t>0.010</w:t>
      </w:r>
    </w:p>
    <w:p>
      <w:pPr>
        <w:spacing w:line="263" w:lineRule="exact" w:before="0"/>
        <w:ind w:left="334" w:right="19" w:firstLine="0"/>
        <w:jc w:val="center"/>
        <w:rPr>
          <w:rFonts w:ascii="LM Roman 10"/>
          <w:sz w:val="20"/>
        </w:rPr>
      </w:pPr>
      <w:r>
        <w:rPr>
          <w:rFonts w:ascii="LM Roman 10"/>
          <w:sz w:val="20"/>
        </w:rPr>
        <w:t>(0.012)</w:t>
      </w:r>
    </w:p>
    <w:p>
      <w:pPr>
        <w:tabs>
          <w:tab w:pos="1266" w:val="left" w:leader="none"/>
          <w:tab w:pos="2433" w:val="left" w:leader="none"/>
        </w:tabs>
        <w:spacing w:line="240" w:lineRule="exact" w:before="0"/>
        <w:ind w:left="0" w:right="1407" w:firstLine="0"/>
        <w:jc w:val="center"/>
        <w:rPr>
          <w:rFonts w:ascii="LM Roman 10"/>
          <w:sz w:val="20"/>
        </w:rPr>
      </w:pPr>
      <w:r>
        <w:rPr/>
        <w:br w:type="column"/>
      </w:r>
      <w:r>
        <w:rPr>
          <w:rFonts w:ascii="LM Roman 10"/>
          <w:sz w:val="20"/>
        </w:rPr>
        <w:t>(0.00000)</w:t>
        <w:tab/>
        <w:t>(0.00000)</w:t>
        <w:tab/>
        <w:t>(0.00000)</w:t>
      </w:r>
    </w:p>
    <w:p>
      <w:pPr>
        <w:tabs>
          <w:tab w:pos="1156" w:val="left" w:leader="none"/>
          <w:tab w:pos="2323" w:val="left" w:leader="none"/>
        </w:tabs>
        <w:spacing w:line="263" w:lineRule="exact" w:before="191"/>
        <w:ind w:left="0" w:right="1361" w:firstLine="0"/>
        <w:jc w:val="center"/>
        <w:rPr>
          <w:rFonts w:ascii="LM Roman 10"/>
          <w:sz w:val="20"/>
        </w:rPr>
      </w:pPr>
      <w:r>
        <w:rPr>
          <w:rFonts w:ascii="LM Roman 10"/>
          <w:sz w:val="20"/>
        </w:rPr>
        <w:t>0.011</w:t>
        <w:tab/>
        <w:t>0.043</w:t>
        <w:tab/>
        <w:t>0.044</w:t>
      </w:r>
    </w:p>
    <w:p>
      <w:pPr>
        <w:tabs>
          <w:tab w:pos="1266" w:val="left" w:leader="none"/>
          <w:tab w:pos="2432" w:val="left" w:leader="none"/>
        </w:tabs>
        <w:spacing w:line="263" w:lineRule="exact" w:before="0"/>
        <w:ind w:left="0" w:right="1407" w:firstLine="0"/>
        <w:jc w:val="center"/>
        <w:rPr>
          <w:rFonts w:ascii="LM Roman 10"/>
          <w:sz w:val="20"/>
        </w:rPr>
      </w:pPr>
      <w:r>
        <w:rPr>
          <w:rFonts w:ascii="LM Roman 10"/>
          <w:sz w:val="20"/>
        </w:rPr>
        <w:t>(0.015)</w:t>
        <w:tab/>
        <w:t>(0.014)</w:t>
        <w:tab/>
        <w:t>(0.015)</w:t>
      </w:r>
    </w:p>
    <w:p>
      <w:pPr>
        <w:spacing w:after="0" w:line="263" w:lineRule="exact"/>
        <w:jc w:val="center"/>
        <w:rPr>
          <w:rFonts w:ascii="LM Roman 10"/>
          <w:sz w:val="20"/>
        </w:rPr>
        <w:sectPr>
          <w:type w:val="continuous"/>
          <w:pgSz w:w="12240" w:h="15840"/>
          <w:pgMar w:top="1500" w:bottom="280" w:left="1320" w:right="40"/>
          <w:cols w:num="3" w:equalWidth="0">
            <w:col w:w="1188" w:space="3064"/>
            <w:col w:w="1005" w:space="262"/>
            <w:col w:w="5361"/>
          </w:cols>
        </w:sectPr>
      </w:pPr>
    </w:p>
    <w:p>
      <w:pPr>
        <w:pStyle w:val="BodyText"/>
        <w:rPr>
          <w:rFonts w:ascii="LM Roman 10"/>
          <w:sz w:val="20"/>
        </w:rPr>
      </w:pPr>
    </w:p>
    <w:p>
      <w:pPr>
        <w:pStyle w:val="BodyText"/>
        <w:spacing w:before="3"/>
        <w:rPr>
          <w:rFonts w:ascii="LM Roman 10"/>
          <w:sz w:val="25"/>
        </w:rPr>
      </w:pPr>
    </w:p>
    <w:p>
      <w:pPr>
        <w:tabs>
          <w:tab w:pos="4635" w:val="left" w:leader="none"/>
        </w:tabs>
        <w:spacing w:before="204"/>
        <w:ind w:left="355" w:right="0" w:firstLine="0"/>
        <w:jc w:val="left"/>
        <w:rPr>
          <w:rFonts w:ascii="LM Roman 10"/>
          <w:sz w:val="20"/>
        </w:rPr>
      </w:pPr>
      <w:r>
        <w:rPr/>
        <w:pict>
          <v:shape style="position:absolute;margin-left:89.736pt;margin-top:32.864967pt;width:122.5pt;height:52.8pt;mso-position-horizontal-relative:page;mso-position-vertical-relative:paragraph;z-index:-28816" type="#_x0000_t202" filled="false" stroked="false">
            <v:textbox inset="0,0,0,0">
              <w:txbxContent>
                <w:p>
                  <w:pPr>
                    <w:spacing w:before="393"/>
                    <w:ind w:left="0" w:right="0" w:firstLine="0"/>
                    <w:jc w:val="left"/>
                    <w:rPr>
                      <w:rFonts w:ascii="Century" w:hAnsi="Century" w:eastAsia="Century"/>
                      <w:sz w:val="16"/>
                    </w:rPr>
                  </w:pPr>
                  <w:r>
                    <w:rPr>
                      <w:w w:val="115"/>
                      <w:position w:val="6"/>
                      <w:sz w:val="12"/>
                    </w:rPr>
                    <w:t>∗∗∗</w:t>
                  </w:r>
                  <w:r>
                    <w:rPr>
                      <w:w w:val="115"/>
                      <w:sz w:val="16"/>
                    </w:rPr>
                    <w:t>𝑝 &lt; 0.01</w:t>
                  </w:r>
                  <w:r>
                    <w:rPr>
                      <w:rFonts w:ascii="Century" w:hAnsi="Century" w:eastAsia="Century"/>
                      <w:w w:val="115"/>
                      <w:sz w:val="16"/>
                    </w:rPr>
                    <w:t>, </w:t>
                  </w:r>
                  <w:r>
                    <w:rPr>
                      <w:w w:val="115"/>
                      <w:position w:val="6"/>
                      <w:sz w:val="12"/>
                    </w:rPr>
                    <w:t>∗∗</w:t>
                  </w:r>
                  <w:r>
                    <w:rPr>
                      <w:w w:val="115"/>
                      <w:sz w:val="16"/>
                    </w:rPr>
                    <w:t>𝑝 &lt; 0.05</w:t>
                  </w:r>
                  <w:r>
                    <w:rPr>
                      <w:rFonts w:ascii="Century" w:hAnsi="Century" w:eastAsia="Century"/>
                      <w:w w:val="115"/>
                      <w:sz w:val="16"/>
                    </w:rPr>
                    <w:t>, </w:t>
                  </w:r>
                  <w:r>
                    <w:rPr>
                      <w:w w:val="115"/>
                      <w:position w:val="6"/>
                      <w:sz w:val="12"/>
                    </w:rPr>
                    <w:t>∗</w:t>
                  </w:r>
                  <w:r>
                    <w:rPr>
                      <w:w w:val="115"/>
                      <w:sz w:val="16"/>
                    </w:rPr>
                    <w:t>𝑝 &lt; 0.1</w:t>
                  </w:r>
                  <w:r>
                    <w:rPr>
                      <w:rFonts w:ascii="Century" w:hAnsi="Century" w:eastAsia="Century"/>
                      <w:w w:val="115"/>
                      <w:sz w:val="16"/>
                    </w:rPr>
                    <w:t>.</w:t>
                  </w:r>
                </w:p>
              </w:txbxContent>
            </v:textbox>
            <w10:wrap type="none"/>
          </v:shape>
        </w:pict>
      </w:r>
      <w:r>
        <w:rPr/>
        <w:pict>
          <v:shape style="position:absolute;margin-left:83.758003pt;margin-top:-19.859476pt;width:444.5pt;height:69.45pt;mso-position-horizontal-relative:page;mso-position-vertical-relative:paragraph;z-index:2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0"/>
                    <w:gridCol w:w="1316"/>
                    <w:gridCol w:w="1216"/>
                    <w:gridCol w:w="1116"/>
                  </w:tblGrid>
                  <w:tr>
                    <w:trPr>
                      <w:trHeight w:val="560" w:hRule="atLeast"/>
                    </w:trPr>
                    <w:tc>
                      <w:tcPr>
                        <w:tcW w:w="5240" w:type="dxa"/>
                        <w:tcBorders>
                          <w:top w:val="single" w:sz="4" w:space="0" w:color="000000"/>
                          <w:bottom w:val="single" w:sz="4" w:space="0" w:color="000000"/>
                        </w:tcBorders>
                      </w:tcPr>
                      <w:p>
                        <w:pPr>
                          <w:pStyle w:val="TableParagraph"/>
                          <w:tabs>
                            <w:tab w:pos="4481" w:val="left" w:leader="none"/>
                          </w:tabs>
                          <w:spacing w:line="263" w:lineRule="exact" w:before="25"/>
                          <w:rPr>
                            <w:sz w:val="20"/>
                          </w:rPr>
                        </w:pPr>
                        <w:r>
                          <w:rPr>
                            <w:sz w:val="20"/>
                          </w:rPr>
                          <w:t>Race /</w:t>
                        </w:r>
                        <w:r>
                          <w:rPr>
                            <w:spacing w:val="-7"/>
                            <w:sz w:val="20"/>
                          </w:rPr>
                          <w:t> </w:t>
                        </w:r>
                        <w:r>
                          <w:rPr>
                            <w:sz w:val="20"/>
                          </w:rPr>
                          <w:t>Ethnicity</w:t>
                        </w:r>
                        <w:r>
                          <w:rPr>
                            <w:spacing w:val="-3"/>
                            <w:sz w:val="20"/>
                          </w:rPr>
                          <w:t> </w:t>
                        </w:r>
                        <w:r>
                          <w:rPr>
                            <w:sz w:val="20"/>
                          </w:rPr>
                          <w:t>FE</w:t>
                          <w:tab/>
                          <w:t>X</w:t>
                        </w:r>
                      </w:p>
                      <w:p>
                        <w:pPr>
                          <w:pStyle w:val="TableParagraph"/>
                          <w:tabs>
                            <w:tab w:pos="4481" w:val="left" w:leader="none"/>
                          </w:tabs>
                          <w:spacing w:line="252" w:lineRule="exact"/>
                          <w:rPr>
                            <w:sz w:val="20"/>
                          </w:rPr>
                        </w:pPr>
                        <w:r>
                          <w:rPr>
                            <w:spacing w:val="-4"/>
                            <w:sz w:val="20"/>
                          </w:rPr>
                          <w:t>Felony</w:t>
                        </w:r>
                        <w:r>
                          <w:rPr>
                            <w:spacing w:val="-2"/>
                            <w:sz w:val="20"/>
                          </w:rPr>
                          <w:t> </w:t>
                        </w:r>
                        <w:r>
                          <w:rPr>
                            <w:sz w:val="20"/>
                          </w:rPr>
                          <w:t>Class</w:t>
                        </w:r>
                        <w:r>
                          <w:rPr>
                            <w:spacing w:val="-2"/>
                            <w:sz w:val="20"/>
                          </w:rPr>
                          <w:t> </w:t>
                        </w:r>
                        <w:r>
                          <w:rPr>
                            <w:sz w:val="20"/>
                          </w:rPr>
                          <w:t>FE</w:t>
                          <w:tab/>
                          <w:t>X</w:t>
                        </w:r>
                      </w:p>
                    </w:tc>
                    <w:tc>
                      <w:tcPr>
                        <w:tcW w:w="1316" w:type="dxa"/>
                        <w:tcBorders>
                          <w:top w:val="single" w:sz="4" w:space="0" w:color="000000"/>
                          <w:bottom w:val="single" w:sz="4" w:space="0" w:color="000000"/>
                        </w:tcBorders>
                      </w:tcPr>
                      <w:p>
                        <w:pPr>
                          <w:pStyle w:val="TableParagraph"/>
                          <w:spacing w:line="240" w:lineRule="exact" w:before="59"/>
                          <w:ind w:left="608" w:right="556"/>
                          <w:jc w:val="center"/>
                          <w:rPr>
                            <w:sz w:val="20"/>
                          </w:rPr>
                        </w:pPr>
                        <w:r>
                          <w:rPr>
                            <w:sz w:val="20"/>
                          </w:rPr>
                          <w:t>X</w:t>
                        </w:r>
                        <w:r>
                          <w:rPr>
                            <w:w w:val="99"/>
                            <w:sz w:val="20"/>
                          </w:rPr>
                          <w:t> </w:t>
                        </w:r>
                        <w:r>
                          <w:rPr>
                            <w:sz w:val="20"/>
                          </w:rPr>
                          <w:t>X</w:t>
                        </w:r>
                      </w:p>
                    </w:tc>
                    <w:tc>
                      <w:tcPr>
                        <w:tcW w:w="1216" w:type="dxa"/>
                        <w:tcBorders>
                          <w:top w:val="single" w:sz="4" w:space="0" w:color="000000"/>
                          <w:bottom w:val="single" w:sz="4" w:space="0" w:color="000000"/>
                        </w:tcBorders>
                      </w:tcPr>
                      <w:p>
                        <w:pPr>
                          <w:pStyle w:val="TableParagraph"/>
                          <w:spacing w:line="240" w:lineRule="exact" w:before="59"/>
                          <w:ind w:left="557" w:right="505"/>
                          <w:jc w:val="center"/>
                          <w:rPr>
                            <w:sz w:val="20"/>
                          </w:rPr>
                        </w:pPr>
                        <w:r>
                          <w:rPr>
                            <w:sz w:val="20"/>
                          </w:rPr>
                          <w:t>X</w:t>
                        </w:r>
                        <w:r>
                          <w:rPr>
                            <w:w w:val="99"/>
                            <w:sz w:val="20"/>
                          </w:rPr>
                          <w:t> </w:t>
                        </w:r>
                        <w:r>
                          <w:rPr>
                            <w:sz w:val="20"/>
                          </w:rPr>
                          <w:t>X</w:t>
                        </w:r>
                      </w:p>
                    </w:tc>
                    <w:tc>
                      <w:tcPr>
                        <w:tcW w:w="1116" w:type="dxa"/>
                        <w:tcBorders>
                          <w:top w:val="single" w:sz="4" w:space="0" w:color="000000"/>
                          <w:bottom w:val="single" w:sz="4" w:space="0" w:color="000000"/>
                        </w:tcBorders>
                      </w:tcPr>
                      <w:p>
                        <w:pPr>
                          <w:pStyle w:val="TableParagraph"/>
                          <w:spacing w:line="240" w:lineRule="exact" w:before="59"/>
                          <w:ind w:left="509" w:right="455"/>
                          <w:jc w:val="center"/>
                          <w:rPr>
                            <w:sz w:val="20"/>
                          </w:rPr>
                        </w:pPr>
                        <w:r>
                          <w:rPr>
                            <w:sz w:val="20"/>
                          </w:rPr>
                          <w:t>X</w:t>
                        </w:r>
                        <w:r>
                          <w:rPr>
                            <w:w w:val="99"/>
                            <w:sz w:val="20"/>
                          </w:rPr>
                          <w:t> </w:t>
                        </w:r>
                        <w:r>
                          <w:rPr>
                            <w:sz w:val="20"/>
                          </w:rPr>
                          <w:t>X</w:t>
                        </w:r>
                      </w:p>
                    </w:tc>
                  </w:tr>
                  <w:tr>
                    <w:trPr>
                      <w:trHeight w:val="287" w:hRule="atLeast"/>
                    </w:trPr>
                    <w:tc>
                      <w:tcPr>
                        <w:tcW w:w="5240" w:type="dxa"/>
                        <w:tcBorders>
                          <w:top w:val="single" w:sz="4" w:space="0" w:color="000000"/>
                        </w:tcBorders>
                      </w:tcPr>
                      <w:p>
                        <w:pPr>
                          <w:pStyle w:val="TableParagraph"/>
                          <w:spacing w:line="240" w:lineRule="auto"/>
                          <w:rPr>
                            <w:rFonts w:ascii="Times New Roman"/>
                            <w:sz w:val="18"/>
                          </w:rPr>
                        </w:pPr>
                      </w:p>
                    </w:tc>
                    <w:tc>
                      <w:tcPr>
                        <w:tcW w:w="1316" w:type="dxa"/>
                        <w:tcBorders>
                          <w:top w:val="single" w:sz="4" w:space="0" w:color="000000"/>
                        </w:tcBorders>
                      </w:tcPr>
                      <w:p>
                        <w:pPr>
                          <w:pStyle w:val="TableParagraph"/>
                          <w:spacing w:line="242" w:lineRule="exact" w:before="25"/>
                          <w:ind w:right="354"/>
                          <w:jc w:val="right"/>
                          <w:rPr>
                            <w:sz w:val="20"/>
                          </w:rPr>
                        </w:pPr>
                        <w:r>
                          <w:rPr>
                            <w:w w:val="95"/>
                            <w:sz w:val="20"/>
                          </w:rPr>
                          <w:t>18,423</w:t>
                        </w:r>
                      </w:p>
                    </w:tc>
                    <w:tc>
                      <w:tcPr>
                        <w:tcW w:w="1216" w:type="dxa"/>
                        <w:tcBorders>
                          <w:top w:val="single" w:sz="4" w:space="0" w:color="000000"/>
                        </w:tcBorders>
                      </w:tcPr>
                      <w:p>
                        <w:pPr>
                          <w:pStyle w:val="TableParagraph"/>
                          <w:spacing w:line="242" w:lineRule="exact" w:before="25"/>
                          <w:ind w:left="335" w:right="285"/>
                          <w:jc w:val="center"/>
                          <w:rPr>
                            <w:sz w:val="20"/>
                          </w:rPr>
                        </w:pPr>
                        <w:r>
                          <w:rPr>
                            <w:sz w:val="20"/>
                          </w:rPr>
                          <w:t>18,423</w:t>
                        </w:r>
                      </w:p>
                    </w:tc>
                    <w:tc>
                      <w:tcPr>
                        <w:tcW w:w="1116" w:type="dxa"/>
                        <w:tcBorders>
                          <w:top w:val="single" w:sz="4" w:space="0" w:color="000000"/>
                        </w:tcBorders>
                      </w:tcPr>
                      <w:p>
                        <w:pPr>
                          <w:pStyle w:val="TableParagraph"/>
                          <w:spacing w:line="242" w:lineRule="exact" w:before="25"/>
                          <w:ind w:left="286" w:right="234"/>
                          <w:jc w:val="center"/>
                          <w:rPr>
                            <w:sz w:val="20"/>
                          </w:rPr>
                        </w:pPr>
                        <w:r>
                          <w:rPr>
                            <w:sz w:val="20"/>
                          </w:rPr>
                          <w:t>18,423</w:t>
                        </w:r>
                      </w:p>
                    </w:tc>
                  </w:tr>
                  <w:tr>
                    <w:trPr>
                      <w:trHeight w:val="239" w:hRule="atLeast"/>
                    </w:trPr>
                    <w:tc>
                      <w:tcPr>
                        <w:tcW w:w="5240" w:type="dxa"/>
                      </w:tcPr>
                      <w:p>
                        <w:pPr>
                          <w:pStyle w:val="TableParagraph"/>
                          <w:tabs>
                            <w:tab w:pos="4783" w:val="right" w:leader="none"/>
                          </w:tabs>
                          <w:ind w:left="-1"/>
                          <w:rPr>
                            <w:sz w:val="20"/>
                          </w:rPr>
                        </w:pPr>
                        <w:r>
                          <w:rPr>
                            <w:sz w:val="20"/>
                          </w:rPr>
                          <w:t>R</w:t>
                          <w:tab/>
                          <w:t>0.082</w:t>
                        </w:r>
                      </w:p>
                    </w:tc>
                    <w:tc>
                      <w:tcPr>
                        <w:tcW w:w="1316" w:type="dxa"/>
                      </w:tcPr>
                      <w:p>
                        <w:pPr>
                          <w:pStyle w:val="TableParagraph"/>
                          <w:ind w:right="404"/>
                          <w:jc w:val="right"/>
                          <w:rPr>
                            <w:sz w:val="20"/>
                          </w:rPr>
                        </w:pPr>
                        <w:r>
                          <w:rPr>
                            <w:w w:val="95"/>
                            <w:sz w:val="20"/>
                          </w:rPr>
                          <w:t>0.082</w:t>
                        </w:r>
                      </w:p>
                    </w:tc>
                    <w:tc>
                      <w:tcPr>
                        <w:tcW w:w="1216" w:type="dxa"/>
                      </w:tcPr>
                      <w:p>
                        <w:pPr>
                          <w:pStyle w:val="TableParagraph"/>
                          <w:ind w:left="335" w:right="285"/>
                          <w:jc w:val="center"/>
                          <w:rPr>
                            <w:sz w:val="20"/>
                          </w:rPr>
                        </w:pPr>
                        <w:r>
                          <w:rPr>
                            <w:sz w:val="20"/>
                          </w:rPr>
                          <w:t>0.022</w:t>
                        </w:r>
                      </w:p>
                    </w:tc>
                    <w:tc>
                      <w:tcPr>
                        <w:tcW w:w="1116" w:type="dxa"/>
                      </w:tcPr>
                      <w:p>
                        <w:pPr>
                          <w:pStyle w:val="TableParagraph"/>
                          <w:ind w:left="286" w:right="234"/>
                          <w:jc w:val="center"/>
                          <w:rPr>
                            <w:sz w:val="20"/>
                          </w:rPr>
                        </w:pPr>
                        <w:r>
                          <w:rPr>
                            <w:sz w:val="20"/>
                          </w:rPr>
                          <w:t>0.022</w:t>
                        </w:r>
                      </w:p>
                    </w:tc>
                  </w:tr>
                  <w:tr>
                    <w:trPr>
                      <w:trHeight w:val="273" w:hRule="atLeast"/>
                    </w:trPr>
                    <w:tc>
                      <w:tcPr>
                        <w:tcW w:w="5240" w:type="dxa"/>
                        <w:tcBorders>
                          <w:bottom w:val="single" w:sz="4" w:space="0" w:color="000000"/>
                        </w:tcBorders>
                      </w:tcPr>
                      <w:p>
                        <w:pPr>
                          <w:pStyle w:val="TableParagraph"/>
                          <w:tabs>
                            <w:tab w:pos="4783" w:val="right" w:leader="none"/>
                          </w:tabs>
                          <w:spacing w:line="254" w:lineRule="exact"/>
                          <w:ind w:left="-1"/>
                          <w:rPr>
                            <w:sz w:val="20"/>
                          </w:rPr>
                        </w:pPr>
                        <w:r>
                          <w:rPr>
                            <w:sz w:val="20"/>
                          </w:rPr>
                          <w:t>Adjusted</w:t>
                        </w:r>
                        <w:r>
                          <w:rPr>
                            <w:spacing w:val="-2"/>
                            <w:sz w:val="20"/>
                          </w:rPr>
                          <w:t> </w:t>
                        </w:r>
                        <w:r>
                          <w:rPr>
                            <w:sz w:val="20"/>
                          </w:rPr>
                          <w:t>R</w:t>
                          <w:tab/>
                          <w:t>0.081</w:t>
                        </w:r>
                      </w:p>
                    </w:tc>
                    <w:tc>
                      <w:tcPr>
                        <w:tcW w:w="1316" w:type="dxa"/>
                        <w:tcBorders>
                          <w:bottom w:val="single" w:sz="4" w:space="0" w:color="000000"/>
                        </w:tcBorders>
                      </w:tcPr>
                      <w:p>
                        <w:pPr>
                          <w:pStyle w:val="TableParagraph"/>
                          <w:spacing w:line="254" w:lineRule="exact"/>
                          <w:ind w:right="404"/>
                          <w:jc w:val="right"/>
                          <w:rPr>
                            <w:sz w:val="20"/>
                          </w:rPr>
                        </w:pPr>
                        <w:r>
                          <w:rPr>
                            <w:w w:val="95"/>
                            <w:sz w:val="20"/>
                          </w:rPr>
                          <w:t>0.081</w:t>
                        </w:r>
                      </w:p>
                    </w:tc>
                    <w:tc>
                      <w:tcPr>
                        <w:tcW w:w="1216" w:type="dxa"/>
                        <w:tcBorders>
                          <w:bottom w:val="single" w:sz="4" w:space="0" w:color="000000"/>
                        </w:tcBorders>
                      </w:tcPr>
                      <w:p>
                        <w:pPr>
                          <w:pStyle w:val="TableParagraph"/>
                          <w:spacing w:line="254" w:lineRule="exact"/>
                          <w:ind w:left="335" w:right="285"/>
                          <w:jc w:val="center"/>
                          <w:rPr>
                            <w:sz w:val="20"/>
                          </w:rPr>
                        </w:pPr>
                        <w:r>
                          <w:rPr>
                            <w:sz w:val="20"/>
                          </w:rPr>
                          <w:t>0.021</w:t>
                        </w:r>
                      </w:p>
                    </w:tc>
                    <w:tc>
                      <w:tcPr>
                        <w:tcW w:w="1116" w:type="dxa"/>
                        <w:tcBorders>
                          <w:bottom w:val="single" w:sz="4" w:space="0" w:color="000000"/>
                        </w:tcBorders>
                      </w:tcPr>
                      <w:p>
                        <w:pPr>
                          <w:pStyle w:val="TableParagraph"/>
                          <w:spacing w:line="254" w:lineRule="exact"/>
                          <w:ind w:left="286" w:right="234"/>
                          <w:jc w:val="center"/>
                          <w:rPr>
                            <w:sz w:val="20"/>
                          </w:rPr>
                        </w:pPr>
                        <w:r>
                          <w:rPr>
                            <w:sz w:val="20"/>
                          </w:rPr>
                          <w:t>0.021</w:t>
                        </w:r>
                      </w:p>
                    </w:tc>
                  </w:tr>
                </w:tbl>
                <w:p>
                  <w:pPr>
                    <w:pStyle w:val="BodyText"/>
                  </w:pPr>
                </w:p>
              </w:txbxContent>
            </v:textbox>
            <w10:wrap type="none"/>
          </v:shape>
        </w:pict>
      </w:r>
      <w:r>
        <w:rPr>
          <w:rFonts w:ascii="LM Roman 10"/>
          <w:spacing w:val="-9"/>
          <w:w w:val="99"/>
          <w:sz w:val="20"/>
        </w:rPr>
        <w:t>O</w:t>
      </w:r>
      <w:r>
        <w:rPr>
          <w:spacing w:val="-87"/>
          <w:w w:val="122"/>
          <w:position w:val="-16"/>
          <w:sz w:val="14"/>
        </w:rPr>
        <w:t>2</w:t>
      </w:r>
      <w:r>
        <w:rPr>
          <w:rFonts w:ascii="LM Roman 10"/>
          <w:w w:val="99"/>
          <w:sz w:val="20"/>
        </w:rPr>
        <w:t>bser</w:t>
      </w:r>
      <w:r>
        <w:rPr>
          <w:rFonts w:ascii="LM Roman 10"/>
          <w:spacing w:val="-11"/>
          <w:w w:val="99"/>
          <w:sz w:val="20"/>
        </w:rPr>
        <w:t>v</w:t>
      </w:r>
      <w:r>
        <w:rPr>
          <w:rFonts w:ascii="LM Roman 10"/>
          <w:w w:val="99"/>
          <w:sz w:val="20"/>
        </w:rPr>
        <w:t>atio</w:t>
      </w:r>
      <w:r>
        <w:rPr>
          <w:rFonts w:ascii="LM Roman 10"/>
          <w:spacing w:val="-54"/>
          <w:w w:val="99"/>
          <w:sz w:val="20"/>
        </w:rPr>
        <w:t>n</w:t>
      </w:r>
      <w:r>
        <w:rPr>
          <w:spacing w:val="-42"/>
          <w:w w:val="122"/>
          <w:position w:val="-40"/>
          <w:sz w:val="14"/>
        </w:rPr>
        <w:t>2</w:t>
      </w:r>
      <w:r>
        <w:rPr>
          <w:rFonts w:ascii="LM Roman 10"/>
          <w:w w:val="99"/>
          <w:sz w:val="20"/>
        </w:rPr>
        <w:t>s</w:t>
      </w:r>
      <w:r>
        <w:rPr>
          <w:rFonts w:ascii="LM Roman 10"/>
          <w:sz w:val="20"/>
        </w:rPr>
        <w:tab/>
      </w:r>
      <w:r>
        <w:rPr>
          <w:rFonts w:ascii="LM Roman 10"/>
          <w:w w:val="99"/>
          <w:sz w:val="20"/>
        </w:rPr>
        <w:t>18,423</w:t>
      </w:r>
    </w:p>
    <w:p>
      <w:pPr>
        <w:spacing w:line="235" w:lineRule="auto" w:before="389"/>
        <w:ind w:left="474" w:right="7385" w:firstLine="0"/>
        <w:jc w:val="left"/>
        <w:rPr>
          <w:rFonts w:ascii="Century"/>
          <w:sz w:val="16"/>
        </w:rPr>
      </w:pPr>
      <w:r>
        <w:rPr>
          <w:rFonts w:ascii="Century"/>
          <w:sz w:val="16"/>
        </w:rPr>
        <w:t>Robust standard errors in parentheses. First-stage equations include covariates.</w:t>
      </w:r>
    </w:p>
    <w:p>
      <w:pPr>
        <w:spacing w:after="0" w:line="235" w:lineRule="auto"/>
        <w:jc w:val="left"/>
        <w:rPr>
          <w:rFonts w:ascii="Century"/>
          <w:sz w:val="16"/>
        </w:rPr>
        <w:sectPr>
          <w:type w:val="continuous"/>
          <w:pgSz w:w="12240" w:h="15840"/>
          <w:pgMar w:top="1500" w:bottom="280" w:left="1320" w:right="40"/>
        </w:sectPr>
      </w:pPr>
    </w:p>
    <w:p>
      <w:pPr>
        <w:spacing w:before="80"/>
        <w:ind w:left="553" w:right="0" w:firstLine="0"/>
        <w:jc w:val="left"/>
        <w:rPr>
          <w:rFonts w:ascii="LM Roman 10"/>
          <w:sz w:val="15"/>
        </w:rPr>
      </w:pPr>
      <w:r>
        <w:rPr/>
        <w:pict>
          <v:group style="position:absolute;margin-left:112.032875pt;margin-top:6.285585pt;width:388.85pt;height:155.950pt;mso-position-horizontal-relative:page;mso-position-vertical-relative:paragraph;z-index:2440" coordorigin="2241,126" coordsize="7777,3119">
            <v:shape style="position:absolute;left:978;top:8240;width:8528;height:905" coordorigin="979,8240" coordsize="8528,905" path="m2288,2938l9679,2938m2288,2155l9679,2155e" filled="false" stroked="true" strokeweight=".459351pt" strokecolor="#ebebeb">
              <v:path arrowok="t"/>
              <v:stroke dashstyle="solid"/>
            </v:shape>
            <v:line style="position:absolute" from="2288,1371" to="5160,1371" stroked="true" strokeweight=".459351pt" strokecolor="#ebebeb">
              <v:stroke dashstyle="solid"/>
            </v:line>
            <v:shape style="position:absolute;left:978;top:5909;width:8528;height:3577" coordorigin="979,5910" coordsize="8528,3577" path="m2288,588l9679,588m3448,3234l3448,135e" filled="false" stroked="true" strokeweight=".459351pt" strokecolor="#ebebeb">
              <v:path arrowok="t"/>
              <v:stroke dashstyle="solid"/>
            </v:shape>
            <v:line style="position:absolute" from="5540,1371" to="5582,1371" stroked="true" strokeweight=".459351pt" strokecolor="#ebebeb">
              <v:stroke dashstyle="solid"/>
            </v:line>
            <v:line style="position:absolute" from="5561,3234" to="5561,135" stroked="true" strokeweight=".459351pt" strokecolor="#ebebeb">
              <v:stroke dashstyle="solid"/>
            </v:line>
            <v:line style="position:absolute" from="7653,1371" to="7695,1371" stroked="true" strokeweight=".459351pt" strokecolor="#ebebeb">
              <v:stroke dashstyle="solid"/>
            </v:line>
            <v:line style="position:absolute" from="7674,3234" to="7674,135" stroked="true" strokeweight=".459351pt" strokecolor="#ebebeb">
              <v:stroke dashstyle="solid"/>
            </v:line>
            <v:shape style="position:absolute;left:978;top:5909;width:8528;height:3577" coordorigin="979,5910" coordsize="8528,3577" path="m2288,2546l9679,2546m2288,1763l9679,1763m2288,979l9679,979m2288,196l9679,196m2392,3234l2392,135e" filled="false" stroked="true" strokeweight=".927369pt" strokecolor="#ebebeb">
              <v:path arrowok="t"/>
              <v:stroke dashstyle="solid"/>
            </v:shape>
            <v:shape style="position:absolute;left:4504;top:134;width:4226;height:3100" coordorigin="4504,135" coordsize="4226,3100" path="m4504,135l4504,1423m4504,1763l4504,3234m6617,135l6617,1259m6617,1763l6617,3234m8730,135l8730,1090m8730,1763l8730,3234e" filled="false" stroked="true" strokeweight=".927369pt" strokecolor="#ebebeb">
              <v:path arrowok="t"/>
              <v:stroke dashstyle="solid"/>
            </v:shape>
            <v:line style="position:absolute" from="2624,1728" to="3004,1728" stroked="true" strokeweight="3.527469pt" strokecolor="#999999">
              <v:stroke dashstyle="solid"/>
            </v:line>
            <v:shape style="position:absolute;left:3046;top:1359;width:2494;height:404" coordorigin="3047,1359" coordsize="2494,404" path="m3427,1621l3047,1621,3047,1763,3427,1763,3427,1621m3850,1548l3469,1548,3469,1763,3850,1763,3850,1548m4272,1482l3892,1482,3892,1763,4272,1763,4272,1482m4695,1423l4314,1423,4314,1763,4695,1763,4695,1423m5117,1391l4737,1391,4737,1763,5117,1763,5117,1391m5540,1359l5160,1359,5160,1763,5540,1763,5540,1359e" filled="true" fillcolor="#999999" stroked="false">
              <v:path arrowok="t"/>
              <v:fill opacity="32899f" type="solid"/>
            </v:shape>
            <v:line style="position:absolute" from="5962,1371" to="6005,1371" stroked="true" strokeweight=".459351pt" strokecolor="#ebebeb">
              <v:stroke dashstyle="solid"/>
            </v:line>
            <v:rect style="position:absolute;left:5582;top:1326;width:381;height:437" filled="true" fillcolor="#999999" stroked="false">
              <v:fill opacity="32899f" type="solid"/>
            </v:rect>
            <v:line style="position:absolute" from="6385,1371" to="6427,1371" stroked="true" strokeweight=".459351pt" strokecolor="#ebebeb">
              <v:stroke dashstyle="solid"/>
            </v:line>
            <v:rect style="position:absolute;left:6004;top:1293;width:381;height:470" filled="true" fillcolor="#999999" stroked="false">
              <v:fill opacity="32899f" type="solid"/>
            </v:rect>
            <v:line style="position:absolute" from="6807,1371" to="6850,1371" stroked="true" strokeweight=".459351pt" strokecolor="#ebebeb">
              <v:stroke dashstyle="solid"/>
            </v:line>
            <v:rect style="position:absolute;left:6427;top:1259;width:381;height:504" filled="true" fillcolor="#999999" stroked="false">
              <v:fill opacity="32899f" type="solid"/>
            </v:rect>
            <v:line style="position:absolute" from="7230,1371" to="7272,1371" stroked="true" strokeweight=".459351pt" strokecolor="#ebebeb">
              <v:stroke dashstyle="solid"/>
            </v:line>
            <v:shape style="position:absolute;left:6849;top:1192;width:803;height:571" coordorigin="6850,1192" coordsize="803,571" path="m7230,1227l6850,1227,6850,1763,7230,1763,7230,1227m7653,1192l7272,1192,7272,1763,7653,1763,7653,1192e" filled="true" fillcolor="#999999" stroked="false">
              <v:path arrowok="t"/>
              <v:fill opacity="32899f" type="solid"/>
            </v:shape>
            <v:line style="position:absolute" from="8075,1371" to="8117,1371" stroked="true" strokeweight=".459351pt" strokecolor="#ebebeb">
              <v:stroke dashstyle="solid"/>
            </v:line>
            <v:rect style="position:absolute;left:7694;top:1157;width:381;height:606" filled="true" fillcolor="#999999" stroked="false">
              <v:fill opacity="32899f" type="solid"/>
            </v:rect>
            <v:line style="position:absolute" from="8498,1371" to="8540,1371" stroked="true" strokeweight=".459351pt" strokecolor="#ebebeb">
              <v:stroke dashstyle="solid"/>
            </v:line>
            <v:rect style="position:absolute;left:8117;top:1124;width:381;height:639" filled="true" fillcolor="#999999" stroked="false">
              <v:fill opacity="32899f" type="solid"/>
            </v:rect>
            <v:line style="position:absolute" from="8920,1371" to="8963,1371" stroked="true" strokeweight=".459351pt" strokecolor="#ebebeb">
              <v:stroke dashstyle="solid"/>
            </v:line>
            <v:rect style="position:absolute;left:8540;top:1090;width:381;height:673" filled="true" fillcolor="#999999" stroked="false">
              <v:fill opacity="32899f" type="solid"/>
            </v:rect>
            <v:line style="position:absolute" from="9343,1371" to="9679,1371" stroked="true" strokeweight=".459351pt" strokecolor="#ebebeb">
              <v:stroke dashstyle="solid"/>
            </v:line>
            <v:rect style="position:absolute;left:8962;top:1057;width:381;height:706" filled="true" fillcolor="#999999" stroked="false">
              <v:fill opacity="32899f" type="solid"/>
            </v:rect>
            <v:shape style="position:absolute;left:1366;top:6577;width:7753;height:2049" coordorigin="1366,6578" coordsize="7753,2049" path="m2624,1238l3004,1238m2814,1238l2814,1691m2624,1691l3004,1691m3047,1284l3427,1284m3237,1284l3237,1747m3047,1747l3427,1747m3469,714l3850,714m3659,714l3659,2490m3469,2490l3850,2490m3892,1570l4272,1570m4082,1570l4082,1629m3892,1629l4272,1629m4314,1133l4695,1133m4504,1133l4504,1899m4314,1899l4695,1899m4737,1047l5117,1047m4927,1047l4927,1873m4737,1873l5117,1873m5160,1275l5540,1275m5350,1275l5350,1757m5160,1757l5540,1757m5582,1461l5962,1461m5772,1461l5772,1694m5582,1694l5962,1694m6005,1382l6385,1382m6195,1382l6195,1672m6005,1672l6385,1672m6427,1360l6807,1360m6617,1360l6617,1633m6427,1633l6807,1633m6850,1279l7230,1279m7040,1279l7040,1562m6850,1562l7230,1562m7272,1376l7653,1376m7463,1376l7463,1571m7272,1571l7653,1571m7695,1426l8075,1426m7885,1426l7885,1569m7695,1569l8075,1569m8117,1462l8498,1462m8308,1462l8308,1576m8117,1576l8498,1576m8540,1488l8920,1488m8730,1488l8730,1582m8540,1582l8920,1582m8963,1493l9343,1493m9153,1493l9153,1575m8963,1575l9343,1575m2814,1464l3237,1515,3659,1602,4082,1600,4504,1516,4927,1460,5350,1516,5772,1577,6195,1527,6617,1497,7040,1420,7463,1474,7885,1497,8308,1519,8730,1535,9153,1534e" filled="false" stroked="true" strokeweight=".372681pt" strokecolor="#000000">
              <v:path arrowok="t"/>
              <v:stroke dashstyle="solid"/>
            </v:shape>
            <v:shape style="position:absolute;left:2780;top:1430;width:68;height:68" coordorigin="2780,1431" coordsize="68,68" path="m2814,1431l2801,1433,2790,1440,2783,1451,2780,1464,2783,1478,2790,1488,2801,1496,2814,1498,2827,1496,2838,1488,2846,1478,2848,1464,2846,1451,2838,1440,2827,1433,2814,1431xe" filled="true" fillcolor="#000000" stroked="false">
              <v:path arrowok="t"/>
              <v:fill type="solid"/>
            </v:shape>
            <v:shape style="position:absolute;left:2780;top:1430;width:68;height:68" coordorigin="2780,1431" coordsize="68,68" path="m2780,1464l2783,1451,2790,1440,2801,1433,2814,1431,2827,1433,2838,1440,2846,1451,2848,1464,2846,1478,2838,1488,2827,1496,2814,1498,2801,1496,2790,1488,2783,1478,2780,1464e" filled="false" stroked="true" strokeweight=".615357pt" strokecolor="#000000">
              <v:path arrowok="t"/>
              <v:stroke dashstyle="solid"/>
            </v:shape>
            <v:shape style="position:absolute;left:3202;top:1481;width:68;height:68" coordorigin="3203,1481" coordsize="68,68" path="m3237,1481l3224,1484,3213,1491,3206,1502,3203,1515,3206,1528,3213,1539,3224,1547,3237,1549,3250,1547,3261,1539,3268,1528,3271,1515,3268,1502,3261,1491,3250,1484,3237,1481xe" filled="true" fillcolor="#000000" stroked="false">
              <v:path arrowok="t"/>
              <v:fill type="solid"/>
            </v:shape>
            <v:shape style="position:absolute;left:3202;top:1481;width:68;height:68" coordorigin="3203,1481" coordsize="68,68" path="m3203,1515l3206,1502,3213,1491,3224,1484,3237,1481,3250,1484,3261,1491,3268,1502,3271,1515,3268,1528,3261,1539,3250,1547,3237,1549,3224,1547,3213,1539,3206,1528,3203,1515e" filled="false" stroked="true" strokeweight=".615357pt" strokecolor="#000000">
              <v:path arrowok="t"/>
              <v:stroke dashstyle="solid"/>
            </v:shape>
            <v:shape style="position:absolute;left:3625;top:1568;width:68;height:68" coordorigin="3625,1568" coordsize="68,68" path="m3659,1568l3646,1571,3635,1578,3628,1589,3625,1602,3628,1615,3635,1626,3646,1633,3659,1636,3673,1633,3683,1626,3691,1615,3693,1602,3691,1589,3683,1578,3673,1571,3659,1568xe" filled="true" fillcolor="#000000" stroked="false">
              <v:path arrowok="t"/>
              <v:fill type="solid"/>
            </v:shape>
            <v:shape style="position:absolute;left:3625;top:1568;width:68;height:68" coordorigin="3625,1568" coordsize="68,68" path="m3625,1602l3628,1589,3635,1578,3646,1571,3659,1568,3673,1571,3683,1578,3691,1589,3693,1602,3691,1615,3683,1626,3673,1633,3659,1636,3646,1633,3635,1626,3628,1615,3625,1602e" filled="false" stroked="true" strokeweight=".615357pt" strokecolor="#000000">
              <v:path arrowok="t"/>
              <v:stroke dashstyle="solid"/>
            </v:shape>
            <v:shape style="position:absolute;left:4048;top:1565;width:68;height:68" coordorigin="4048,1566" coordsize="68,68" path="m4082,1566l4069,1568,4058,1576,4051,1586,4048,1600,4051,1613,4058,1623,4069,1631,4082,1633,4095,1631,4106,1623,4113,1613,4116,1600,4113,1586,4106,1576,4095,1568,4082,1566xe" filled="true" fillcolor="#000000" stroked="false">
              <v:path arrowok="t"/>
              <v:fill type="solid"/>
            </v:shape>
            <v:shape style="position:absolute;left:4048;top:1565;width:68;height:68" coordorigin="4048,1566" coordsize="68,68" path="m4048,1600l4051,1586,4058,1576,4069,1568,4082,1566,4095,1568,4106,1576,4113,1586,4116,1600,4113,1613,4106,1623,4095,1631,4082,1633,4069,1631,4058,1623,4051,1613,4048,1600e" filled="false" stroked="true" strokeweight=".615357pt" strokecolor="#000000">
              <v:path arrowok="t"/>
              <v:stroke dashstyle="solid"/>
            </v:shape>
            <v:shape style="position:absolute;left:4470;top:1482;width:68;height:68" coordorigin="4471,1482" coordsize="68,68" path="m4504,1482l4491,1485,4481,1492,4473,1503,4471,1516,4473,1529,4481,1540,4491,1547,4504,1550,4518,1547,4528,1540,4536,1529,4538,1516,4536,1503,4528,1492,4518,1485,4504,1482xe" filled="true" fillcolor="#000000" stroked="false">
              <v:path arrowok="t"/>
              <v:fill type="solid"/>
            </v:shape>
            <v:shape style="position:absolute;left:4470;top:1482;width:68;height:68" coordorigin="4471,1482" coordsize="68,68" path="m4471,1516l4473,1503,4481,1492,4491,1485,4504,1482,4518,1485,4528,1492,4536,1503,4538,1516,4536,1529,4528,1540,4518,1547,4504,1550,4491,1547,4481,1540,4473,1529,4471,1516e" filled="false" stroked="true" strokeweight=".615357pt" strokecolor="#000000">
              <v:path arrowok="t"/>
              <v:stroke dashstyle="solid"/>
            </v:shape>
            <v:shape style="position:absolute;left:4893;top:1426;width:68;height:68" coordorigin="4893,1426" coordsize="68,68" path="m4927,1426l4914,1429,4903,1436,4896,1447,4893,1460,4896,1473,4903,1484,4914,1491,4927,1494,4940,1491,4951,1484,4958,1473,4961,1460,4958,1447,4951,1436,4940,1429,4927,1426xe" filled="true" fillcolor="#000000" stroked="false">
              <v:path arrowok="t"/>
              <v:fill type="solid"/>
            </v:shape>
            <v:shape style="position:absolute;left:4893;top:1426;width:68;height:68" coordorigin="4893,1426" coordsize="68,68" path="m4893,1460l4896,1447,4903,1436,4914,1429,4927,1426,4940,1429,4951,1436,4958,1447,4961,1460,4958,1473,4951,1484,4940,1491,4927,1494,4914,1491,4903,1484,4896,1473,4893,1460e" filled="false" stroked="true" strokeweight=".615357pt" strokecolor="#000000">
              <v:path arrowok="t"/>
              <v:stroke dashstyle="solid"/>
            </v:shape>
            <v:shape style="position:absolute;left:5315;top:1482;width:68;height:68" coordorigin="5316,1482" coordsize="68,68" path="m5350,1482l5336,1485,5326,1492,5318,1503,5316,1516,5318,1529,5326,1540,5336,1547,5350,1550,5363,1547,5374,1540,5381,1529,5383,1516,5381,1503,5374,1492,5363,1485,5350,1482xe" filled="true" fillcolor="#000000" stroked="false">
              <v:path arrowok="t"/>
              <v:fill type="solid"/>
            </v:shape>
            <v:shape style="position:absolute;left:5315;top:1482;width:68;height:68" coordorigin="5316,1482" coordsize="68,68" path="m5316,1516l5318,1503,5326,1492,5336,1485,5350,1482,5363,1485,5374,1492,5381,1503,5383,1516,5381,1529,5374,1540,5363,1547,5350,1550,5336,1547,5326,1540,5318,1529,5316,1516e" filled="false" stroked="true" strokeweight=".615357pt" strokecolor="#000000">
              <v:path arrowok="t"/>
              <v:stroke dashstyle="solid"/>
            </v:shape>
            <v:shape style="position:absolute;left:5738;top:1543;width:68;height:68" coordorigin="5738,1543" coordsize="68,68" path="m5772,1543l5759,1546,5748,1553,5741,1564,5738,1577,5741,1590,5748,1601,5759,1608,5772,1611,5785,1608,5796,1601,5803,1590,5806,1577,5803,1564,5796,1553,5785,1546,5772,1543xe" filled="true" fillcolor="#000000" stroked="false">
              <v:path arrowok="t"/>
              <v:fill type="solid"/>
            </v:shape>
            <v:shape style="position:absolute;left:5738;top:1543;width:68;height:68" coordorigin="5738,1543" coordsize="68,68" path="m5738,1577l5741,1564,5748,1553,5759,1546,5772,1543,5785,1546,5796,1553,5803,1564,5806,1577,5803,1590,5796,1601,5785,1608,5772,1611,5759,1608,5748,1601,5741,1590,5738,1577e" filled="false" stroked="true" strokeweight=".615357pt" strokecolor="#000000">
              <v:path arrowok="t"/>
              <v:stroke dashstyle="solid"/>
            </v:shape>
            <v:shape style="position:absolute;left:6160;top:1492;width:68;height:68" coordorigin="6161,1493" coordsize="68,68" path="m6195,1493l6182,1496,6171,1503,6164,1514,6161,1527,6164,1540,6171,1551,6182,1558,6195,1561,6208,1558,6219,1551,6226,1540,6229,1527,6226,1514,6219,1503,6208,1496,6195,1493xe" filled="true" fillcolor="#000000" stroked="false">
              <v:path arrowok="t"/>
              <v:fill type="solid"/>
            </v:shape>
            <v:shape style="position:absolute;left:6160;top:1492;width:68;height:68" coordorigin="6161,1493" coordsize="68,68" path="m6161,1527l6164,1514,6171,1503,6182,1496,6195,1493,6208,1496,6219,1503,6226,1514,6229,1527,6226,1540,6219,1551,6208,1558,6195,1561,6182,1558,6171,1551,6164,1540,6161,1527e" filled="false" stroked="true" strokeweight=".615357pt" strokecolor="#000000">
              <v:path arrowok="t"/>
              <v:stroke dashstyle="solid"/>
            </v:shape>
            <v:shape style="position:absolute;left:6583;top:1462;width:68;height:68" coordorigin="6584,1463" coordsize="68,68" path="m6617,1463l6604,1465,6593,1473,6586,1483,6584,1497,6586,1510,6593,1520,6604,1528,6617,1530,6631,1528,6641,1520,6649,1510,6651,1497,6649,1483,6641,1473,6631,1465,6617,1463xe" filled="true" fillcolor="#000000" stroked="false">
              <v:path arrowok="t"/>
              <v:fill type="solid"/>
            </v:shape>
            <v:shape style="position:absolute;left:6583;top:1462;width:68;height:68" coordorigin="6584,1463" coordsize="68,68" path="m6584,1497l6586,1483,6593,1473,6604,1465,6617,1463,6631,1465,6641,1473,6649,1483,6651,1497,6649,1510,6641,1520,6631,1528,6617,1530,6604,1528,6593,1520,6586,1510,6584,1497e" filled="false" stroked="true" strokeweight=".615357pt" strokecolor="#000000">
              <v:path arrowok="t"/>
              <v:stroke dashstyle="solid"/>
            </v:shape>
            <v:shape style="position:absolute;left:7006;top:1386;width:68;height:68" coordorigin="7006,1387" coordsize="68,68" path="m7040,1387l7027,1389,7016,1396,7009,1407,7006,1420,7009,1434,7016,1444,7027,1452,7040,1454,7053,1452,7064,1444,7071,1434,7074,1420,7071,1407,7064,1396,7053,1389,7040,1387xe" filled="true" fillcolor="#000000" stroked="false">
              <v:path arrowok="t"/>
              <v:fill type="solid"/>
            </v:shape>
            <v:shape style="position:absolute;left:7006;top:1386;width:68;height:68" coordorigin="7006,1387" coordsize="68,68" path="m7006,1420l7009,1407,7016,1396,7027,1389,7040,1387,7053,1389,7064,1396,7071,1407,7074,1420,7071,1434,7064,1444,7053,1452,7040,1454,7027,1452,7016,1444,7009,1434,7006,1420e" filled="false" stroked="true" strokeweight=".615357pt" strokecolor="#000000">
              <v:path arrowok="t"/>
              <v:stroke dashstyle="solid"/>
            </v:shape>
            <v:shape style="position:absolute;left:7428;top:1439;width:68;height:68" coordorigin="7429,1440" coordsize="68,68" path="m7463,1440l7449,1442,7439,1450,7431,1460,7429,1474,7431,1487,7439,1497,7449,1505,7463,1507,7476,1505,7486,1497,7494,1487,7496,1474,7494,1460,7486,1450,7476,1442,7463,1440xe" filled="true" fillcolor="#000000" stroked="false">
              <v:path arrowok="t"/>
              <v:fill type="solid"/>
            </v:shape>
            <v:shape style="position:absolute;left:7428;top:1439;width:68;height:68" coordorigin="7429,1440" coordsize="68,68" path="m7429,1474l7431,1460,7439,1450,7449,1442,7463,1440,7476,1442,7486,1450,7494,1460,7496,1474,7494,1487,7486,1497,7476,1505,7463,1507,7449,1505,7439,1497,7431,1487,7429,1474e" filled="false" stroked="true" strokeweight=".615357pt" strokecolor="#000000">
              <v:path arrowok="t"/>
              <v:stroke dashstyle="solid"/>
            </v:shape>
            <v:shape style="position:absolute;left:7851;top:1463;width:68;height:68" coordorigin="7851,1463" coordsize="68,68" path="m7885,1463l7872,1466,7861,1473,7854,1484,7851,1497,7854,1510,7861,1521,7872,1529,7885,1531,7898,1529,7909,1521,7916,1510,7919,1497,7916,1484,7909,1473,7898,1466,7885,1463xe" filled="true" fillcolor="#000000" stroked="false">
              <v:path arrowok="t"/>
              <v:fill type="solid"/>
            </v:shape>
            <v:shape style="position:absolute;left:7851;top:1463;width:68;height:68" coordorigin="7851,1463" coordsize="68,68" path="m7851,1497l7854,1484,7861,1473,7872,1466,7885,1463,7898,1466,7909,1473,7916,1484,7919,1497,7916,1510,7909,1521,7898,1529,7885,1531,7872,1529,7861,1521,7854,1510,7851,1497e" filled="false" stroked="true" strokeweight=".615357pt" strokecolor="#000000">
              <v:path arrowok="t"/>
              <v:stroke dashstyle="solid"/>
            </v:shape>
            <v:shape style="position:absolute;left:8273;top:1485;width:68;height:68" coordorigin="8274,1485" coordsize="68,68" path="m8308,1485l8294,1488,8284,1495,8276,1506,8274,1519,8276,1532,8284,1543,8294,1550,8308,1553,8321,1550,8332,1543,8339,1532,8342,1519,8339,1506,8332,1495,8321,1488,8308,1485xe" filled="true" fillcolor="#000000" stroked="false">
              <v:path arrowok="t"/>
              <v:fill type="solid"/>
            </v:shape>
            <v:shape style="position:absolute;left:8273;top:1485;width:68;height:68" coordorigin="8274,1485" coordsize="68,68" path="m8274,1519l8276,1506,8284,1495,8294,1488,8308,1485,8321,1488,8332,1495,8339,1506,8342,1519,8339,1532,8332,1543,8321,1550,8308,1553,8294,1550,8284,1543,8276,1532,8274,1519e" filled="false" stroked="true" strokeweight=".615357pt" strokecolor="#000000">
              <v:path arrowok="t"/>
              <v:stroke dashstyle="solid"/>
            </v:shape>
            <v:shape style="position:absolute;left:8696;top:1500;width:68;height:68" coordorigin="8696,1501" coordsize="68,68" path="m8730,1501l8717,1503,8706,1511,8699,1521,8696,1535,8699,1548,8706,1559,8717,1566,8730,1569,8743,1566,8754,1559,8761,1548,8764,1535,8761,1521,8754,1511,8743,1503,8730,1501xe" filled="true" fillcolor="#000000" stroked="false">
              <v:path arrowok="t"/>
              <v:fill type="solid"/>
            </v:shape>
            <v:shape style="position:absolute;left:8696;top:1500;width:68;height:68" coordorigin="8696,1501" coordsize="68,68" path="m8696,1535l8699,1521,8706,1511,8717,1503,8730,1501,8743,1503,8754,1511,8761,1521,8764,1535,8761,1548,8754,1559,8743,1566,8730,1569,8717,1566,8706,1559,8699,1548,8696,1535e" filled="false" stroked="true" strokeweight=".615357pt" strokecolor="#000000">
              <v:path arrowok="t"/>
              <v:stroke dashstyle="solid"/>
            </v:shape>
            <v:shape style="position:absolute;left:9118;top:1499;width:68;height:68" coordorigin="9119,1500" coordsize="68,68" path="m9153,1500l9140,1503,9129,1510,9121,1521,9119,1534,9121,1547,9129,1558,9140,1565,9153,1568,9166,1565,9177,1558,9184,1547,9187,1534,9184,1521,9177,1510,9166,1503,9153,1500xe" filled="true" fillcolor="#000000" stroked="false">
              <v:path arrowok="t"/>
              <v:fill type="solid"/>
            </v:shape>
            <v:shape style="position:absolute;left:9118;top:1499;width:68;height:68" coordorigin="9119,1500" coordsize="68,68" path="m9119,1534l9121,1521,9129,1510,9140,1503,9153,1500,9166,1503,9177,1510,9184,1521,9187,1534,9184,1547,9177,1558,9166,1565,9153,1568,9140,1565,9129,1558,9121,1547,9119,1534e" filled="false" stroked="true" strokeweight=".615357pt" strokecolor="#000000">
              <v:path arrowok="t"/>
              <v:stroke dashstyle="solid"/>
            </v:shape>
            <v:line style="position:absolute" from="2288,1763" to="9679,1763" stroked="true" strokeweight="1.846071pt" strokecolor="#000000">
              <v:stroke dashstyle="longdash"/>
            </v:line>
            <v:rect style="position:absolute;left:2288;top:134;width:7391;height:3100" filled="false" stroked="true" strokeweight=".927369pt" strokecolor="#333333">
              <v:stroke dashstyle="solid"/>
            </v:rect>
            <v:rect style="position:absolute;left:9678;top:134;width:291;height:3100" filled="true" fillcolor="#d9d9d9" stroked="false">
              <v:fill type="solid"/>
            </v:rect>
            <v:rect style="position:absolute;left:9678;top:134;width:291;height:3100" filled="false" stroked="true" strokeweight=".927369pt" strokecolor="#333333">
              <v:stroke dashstyle="solid"/>
            </v:rect>
            <v:shape style="position:absolute;left:923;top:5979;width:8973;height:2713" coordorigin="924,5980" coordsize="8973,2713" path="m2241,2546l2288,2546m2241,1763l2288,1763m2241,979l2288,979m2241,196l2288,196m9970,1764l10017,1764m9970,1370l10017,1370m9970,979l10017,979e" filled="false" stroked="true" strokeweight=".927369pt" strokecolor="#333333">
              <v:path arrowok="t"/>
              <v:stroke dashstyle="solid"/>
            </v:shape>
            <w10:wrap type="none"/>
          </v:group>
        </w:pict>
      </w:r>
      <w:r>
        <w:rPr>
          <w:rFonts w:ascii="LM Roman 10"/>
          <w:color w:val="4D4D4D"/>
          <w:w w:val="105"/>
          <w:sz w:val="15"/>
        </w:rPr>
        <w:t>4.0%</w:t>
      </w:r>
    </w:p>
    <w:p>
      <w:pPr>
        <w:pStyle w:val="BodyText"/>
        <w:rPr>
          <w:rFonts w:ascii="LM Roman 10"/>
          <w:sz w:val="20"/>
        </w:rPr>
      </w:pPr>
    </w:p>
    <w:p>
      <w:pPr>
        <w:spacing w:after="0"/>
        <w:rPr>
          <w:rFonts w:ascii="LM Roman 10"/>
          <w:sz w:val="20"/>
        </w:rPr>
        <w:sectPr>
          <w:pgSz w:w="12240" w:h="15840"/>
          <w:pgMar w:header="0" w:footer="912" w:top="1400" w:bottom="1100" w:left="1320" w:right="40"/>
        </w:sectPr>
      </w:pPr>
    </w:p>
    <w:p>
      <w:pPr>
        <w:pStyle w:val="BodyText"/>
        <w:spacing w:before="7"/>
        <w:rPr>
          <w:rFonts w:ascii="LM Roman 10"/>
          <w:sz w:val="19"/>
        </w:rPr>
      </w:pPr>
    </w:p>
    <w:p>
      <w:pPr>
        <w:spacing w:before="0"/>
        <w:ind w:left="553" w:right="0" w:firstLine="0"/>
        <w:jc w:val="left"/>
        <w:rPr>
          <w:rFonts w:ascii="LM Roman 10"/>
          <w:sz w:val="15"/>
        </w:rPr>
      </w:pPr>
      <w:r>
        <w:rPr>
          <w:rFonts w:ascii="LM Roman 10"/>
          <w:color w:val="4D4D4D"/>
          <w:w w:val="105"/>
          <w:sz w:val="15"/>
        </w:rPr>
        <w:t>2.0%</w:t>
      </w:r>
    </w:p>
    <w:p>
      <w:pPr>
        <w:pStyle w:val="BodyText"/>
        <w:rPr>
          <w:rFonts w:ascii="LM Roman 10"/>
          <w:sz w:val="22"/>
        </w:rPr>
      </w:pPr>
    </w:p>
    <w:p>
      <w:pPr>
        <w:pStyle w:val="BodyText"/>
        <w:spacing w:before="8"/>
        <w:rPr>
          <w:rFonts w:ascii="LM Roman 10"/>
          <w:sz w:val="17"/>
        </w:rPr>
      </w:pPr>
    </w:p>
    <w:p>
      <w:pPr>
        <w:spacing w:before="0"/>
        <w:ind w:left="553" w:right="0" w:firstLine="0"/>
        <w:jc w:val="left"/>
        <w:rPr>
          <w:rFonts w:ascii="LM Roman 10"/>
          <w:sz w:val="15"/>
        </w:rPr>
      </w:pPr>
      <w:r>
        <w:rPr>
          <w:rFonts w:ascii="LM Roman 10"/>
          <w:color w:val="4D4D4D"/>
          <w:w w:val="105"/>
          <w:sz w:val="15"/>
        </w:rPr>
        <w:t>0.0%</w:t>
      </w:r>
    </w:p>
    <w:p>
      <w:pPr>
        <w:pStyle w:val="BodyText"/>
        <w:spacing w:before="7"/>
        <w:rPr>
          <w:rFonts w:ascii="LM Roman 10"/>
          <w:sz w:val="19"/>
        </w:rPr>
      </w:pPr>
      <w:r>
        <w:rPr/>
        <w:br w:type="column"/>
      </w:r>
      <w:r>
        <w:rPr>
          <w:rFonts w:ascii="LM Roman 10"/>
          <w:sz w:val="19"/>
        </w:rPr>
      </w:r>
    </w:p>
    <w:p>
      <w:pPr>
        <w:spacing w:before="0"/>
        <w:ind w:left="553" w:right="0" w:firstLine="0"/>
        <w:jc w:val="left"/>
        <w:rPr>
          <w:rFonts w:ascii="LM Roman 10"/>
          <w:sz w:val="15"/>
        </w:rPr>
      </w:pPr>
      <w:r>
        <w:rPr>
          <w:rFonts w:ascii="LM Roman 10"/>
          <w:color w:val="4D4D4D"/>
          <w:w w:val="105"/>
          <w:sz w:val="15"/>
        </w:rPr>
        <w:t>20,000</w:t>
      </w:r>
    </w:p>
    <w:p>
      <w:pPr>
        <w:spacing w:before="176"/>
        <w:ind w:left="553" w:right="0" w:firstLine="0"/>
        <w:jc w:val="left"/>
        <w:rPr>
          <w:rFonts w:ascii="LM Roman 10"/>
          <w:sz w:val="15"/>
        </w:rPr>
      </w:pPr>
      <w:r>
        <w:rPr/>
        <w:pict>
          <v:shape style="position:absolute;margin-left:485.129944pt;margin-top:21.530348pt;width:13.25pt;height:17.650pt;mso-position-horizontal-relative:page;mso-position-vertical-relative:paragraph;z-index:2512"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2018</w:t>
                  </w:r>
                </w:p>
              </w:txbxContent>
            </v:textbox>
            <w10:wrap type="none"/>
          </v:shape>
        </w:pict>
      </w:r>
      <w:r>
        <w:rPr>
          <w:rFonts w:ascii="LM Roman 10"/>
          <w:color w:val="4D4D4D"/>
          <w:w w:val="105"/>
          <w:sz w:val="15"/>
        </w:rPr>
        <w:t>10,000</w:t>
      </w:r>
    </w:p>
    <w:p>
      <w:pPr>
        <w:spacing w:before="178"/>
        <w:ind w:left="553" w:right="0" w:firstLine="0"/>
        <w:jc w:val="left"/>
        <w:rPr>
          <w:rFonts w:ascii="LM Roman 10"/>
          <w:sz w:val="15"/>
        </w:rPr>
      </w:pPr>
      <w:r>
        <w:rPr>
          <w:rFonts w:ascii="LM Roman 10"/>
          <w:color w:val="4D4D4D"/>
          <w:w w:val="104"/>
          <w:sz w:val="15"/>
        </w:rPr>
        <w:t>0</w:t>
      </w:r>
    </w:p>
    <w:p>
      <w:pPr>
        <w:spacing w:after="0"/>
        <w:jc w:val="left"/>
        <w:rPr>
          <w:rFonts w:ascii="LM Roman 10"/>
          <w:sz w:val="15"/>
        </w:rPr>
        <w:sectPr>
          <w:type w:val="continuous"/>
          <w:pgSz w:w="12240" w:h="15840"/>
          <w:pgMar w:top="1500" w:bottom="280" w:left="1320" w:right="40"/>
          <w:cols w:num="2" w:equalWidth="0">
            <w:col w:w="923" w:space="7259"/>
            <w:col w:w="2698"/>
          </w:cols>
        </w:sectPr>
      </w:pPr>
    </w:p>
    <w:p>
      <w:pPr>
        <w:pStyle w:val="BodyText"/>
        <w:rPr>
          <w:rFonts w:ascii="LM Roman 10"/>
          <w:sz w:val="20"/>
        </w:rPr>
      </w:pPr>
    </w:p>
    <w:p>
      <w:pPr>
        <w:pStyle w:val="BodyText"/>
        <w:spacing w:before="7"/>
        <w:rPr>
          <w:rFonts w:ascii="LM Roman 10"/>
          <w:sz w:val="19"/>
        </w:rPr>
      </w:pPr>
    </w:p>
    <w:p>
      <w:pPr>
        <w:spacing w:before="0"/>
        <w:ind w:left="432" w:right="0" w:firstLine="0"/>
        <w:jc w:val="left"/>
        <w:rPr>
          <w:rFonts w:ascii="LM Roman 10" w:hAnsi="LM Roman 10"/>
          <w:sz w:val="15"/>
        </w:rPr>
      </w:pPr>
      <w:r>
        <w:rPr/>
        <w:pict>
          <v:shape style="position:absolute;margin-left:522.84082pt;margin-top:-9.509182pt;width:15.7pt;height:104.1pt;mso-position-horizontal-relative:page;mso-position-vertical-relative:paragraph;z-index:2488" type="#_x0000_t202" filled="false" stroked="false">
            <v:textbox inset="0,0,0,0" style="layout-flow:vertical">
              <w:txbxContent>
                <w:p>
                  <w:pPr>
                    <w:spacing w:before="20"/>
                    <w:ind w:left="20" w:right="0" w:firstLine="0"/>
                    <w:jc w:val="left"/>
                    <w:rPr>
                      <w:rFonts w:ascii="LM Roman 10"/>
                      <w:sz w:val="19"/>
                    </w:rPr>
                  </w:pPr>
                  <w:r>
                    <w:rPr>
                      <w:rFonts w:ascii="LM Roman 10"/>
                      <w:sz w:val="19"/>
                    </w:rPr>
                    <w:t>Number of Observations</w:t>
                  </w:r>
                </w:p>
              </w:txbxContent>
            </v:textbox>
            <w10:wrap type="none"/>
          </v:shape>
        </w:pict>
      </w:r>
      <w:r>
        <w:rPr/>
        <w:pict>
          <v:shape style="position:absolute;margin-left:71.514397pt;margin-top:-3.745161pt;width:15.7pt;height:92.65pt;mso-position-horizontal-relative:page;mso-position-vertical-relative:paragraph;z-index:2560"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Estimated ITT Effect</w:t>
                  </w:r>
                </w:p>
              </w:txbxContent>
            </v:textbox>
            <w10:wrap type="none"/>
          </v:shape>
        </w:pict>
      </w:r>
      <w:r>
        <w:rPr>
          <w:rFonts w:ascii="LM Roman 10" w:hAnsi="LM Roman 10"/>
          <w:color w:val="4D4D4D"/>
          <w:w w:val="105"/>
          <w:sz w:val="15"/>
        </w:rPr>
        <w:t>−2.0%</w:t>
      </w:r>
    </w:p>
    <w:p>
      <w:pPr>
        <w:pStyle w:val="BodyText"/>
        <w:rPr>
          <w:rFonts w:ascii="LM Roman 10"/>
          <w:sz w:val="20"/>
        </w:rPr>
      </w:pPr>
    </w:p>
    <w:p>
      <w:pPr>
        <w:pStyle w:val="BodyText"/>
        <w:spacing w:before="4"/>
        <w:rPr>
          <w:rFonts w:ascii="LM Roman 10"/>
          <w:sz w:val="16"/>
        </w:rPr>
      </w:pPr>
    </w:p>
    <w:p>
      <w:pPr>
        <w:spacing w:before="107"/>
        <w:ind w:left="553" w:right="0" w:firstLine="0"/>
        <w:jc w:val="left"/>
        <w:rPr>
          <w:rFonts w:ascii="LM Roman 10"/>
          <w:sz w:val="15"/>
        </w:rPr>
      </w:pPr>
      <w:r>
        <w:rPr/>
        <w:pict>
          <v:group style="position:absolute;margin-left:112.032875pt;margin-top:7.635606pt;width:388.85pt;height:157.85pt;mso-position-horizontal-relative:page;mso-position-vertical-relative:paragraph;z-index:2464" coordorigin="2241,153" coordsize="7777,3157">
            <v:shape style="position:absolute;left:978;top:8758;width:8528;height:905" coordorigin="979,8758" coordsize="8528,905" path="m2288,2965l9679,2965m2288,2182l9679,2182e" filled="false" stroked="true" strokeweight=".459351pt" strokecolor="#ebebeb">
              <v:path arrowok="t"/>
              <v:stroke dashstyle="solid"/>
            </v:shape>
            <v:line style="position:absolute" from="2288,1398" to="5582,1398" stroked="true" strokeweight=".459351pt" strokecolor="#ebebeb">
              <v:stroke dashstyle="solid"/>
            </v:line>
            <v:shape style="position:absolute;left:978;top:6427;width:8528;height:3577" coordorigin="979,6428" coordsize="8528,3577" path="m2288,615l9679,615m3448,3261l3448,162m5561,3261l5561,162e" filled="false" stroked="true" strokeweight=".459351pt" strokecolor="#ebebeb">
              <v:path arrowok="t"/>
              <v:stroke dashstyle="solid"/>
            </v:shape>
            <v:line style="position:absolute" from="7653,1398" to="7695,1398" stroked="true" strokeweight=".459351pt" strokecolor="#ebebeb">
              <v:stroke dashstyle="solid"/>
            </v:line>
            <v:line style="position:absolute" from="7674,3261" to="7674,162" stroked="true" strokeweight=".459351pt" strokecolor="#ebebeb">
              <v:stroke dashstyle="solid"/>
            </v:line>
            <v:shape style="position:absolute;left:978;top:6427;width:8528;height:3577" coordorigin="979,6428" coordsize="8528,3577" path="m2288,2573l9679,2573m2288,1790l9679,1790m2288,1006l9679,1006m2288,223l9679,223m2392,3261l2392,162e" filled="false" stroked="true" strokeweight=".927369pt" strokecolor="#ebebeb">
              <v:path arrowok="t"/>
              <v:stroke dashstyle="solid"/>
            </v:shape>
            <v:shape style="position:absolute;left:4504;top:161;width:4226;height:3100" coordorigin="4504,162" coordsize="4226,3100" path="m4504,162l4504,1478m4504,1790l4504,3261m6617,162l6617,1330m6617,1790l6617,3261m8730,162l8730,1179m8730,1790l8730,3261e" filled="false" stroked="true" strokeweight=".927369pt" strokecolor="#ebebeb">
              <v:path arrowok="t"/>
              <v:stroke dashstyle="solid"/>
            </v:shape>
            <v:line style="position:absolute" from="2624,1758" to="3004,1758" stroked="true" strokeweight="3.189456pt" strokecolor="#999999">
              <v:stroke dashstyle="solid"/>
            </v:line>
            <v:line style="position:absolute" from="3047,1725" to="3427,1725" stroked="true" strokeweight="6.491583pt" strokecolor="#999999">
              <v:stroke dashstyle="solid"/>
            </v:line>
            <v:shape style="position:absolute;left:3469;top:1416;width:2071;height:374" coordorigin="3469,1417" coordsize="2071,374" path="m3850,1594l3469,1594,3469,1790,3850,1790,3850,1594m4272,1532l3892,1532,3892,1790,4272,1790,4272,1532m4695,1478l4314,1478,4314,1790,4695,1790,4695,1478m5117,1447l4737,1447,4737,1790,5117,1790,5117,1447m5540,1417l5160,1417,5160,1790,5540,1790,5540,1417e" filled="true" fillcolor="#999999" stroked="false">
              <v:path arrowok="t"/>
              <v:fill opacity="32899f" type="solid"/>
            </v:shape>
            <v:line style="position:absolute" from="5962,1398" to="6005,1398" stroked="true" strokeweight=".459351pt" strokecolor="#ebebeb">
              <v:stroke dashstyle="solid"/>
            </v:line>
            <v:rect style="position:absolute;left:5582;top:1386;width:381;height:404" filled="true" fillcolor="#999999" stroked="false">
              <v:fill opacity="32899f" type="solid"/>
            </v:rect>
            <v:line style="position:absolute" from="6385,1398" to="6427,1398" stroked="true" strokeweight=".459351pt" strokecolor="#ebebeb">
              <v:stroke dashstyle="solid"/>
            </v:line>
            <v:rect style="position:absolute;left:6004;top:1357;width:381;height:433" filled="true" fillcolor="#999999" stroked="false">
              <v:fill opacity="32899f" type="solid"/>
            </v:rect>
            <v:line style="position:absolute" from="6807,1398" to="6850,1398" stroked="true" strokeweight=".459351pt" strokecolor="#ebebeb">
              <v:stroke dashstyle="solid"/>
            </v:line>
            <v:rect style="position:absolute;left:6427;top:1329;width:381;height:461" filled="true" fillcolor="#999999" stroked="false">
              <v:fill opacity="32899f" type="solid"/>
            </v:rect>
            <v:line style="position:absolute" from="7230,1398" to="7272,1398" stroked="true" strokeweight=".459351pt" strokecolor="#ebebeb">
              <v:stroke dashstyle="solid"/>
            </v:line>
            <v:shape style="position:absolute;left:6849;top:1268;width:803;height:522" coordorigin="6850,1269" coordsize="803,522" path="m7230,1300l6850,1300,6850,1790,7230,1790,7230,1300m7653,1269l7272,1269,7272,1790,7653,1790,7653,1269e" filled="true" fillcolor="#999999" stroked="false">
              <v:path arrowok="t"/>
              <v:fill opacity="32899f" type="solid"/>
            </v:shape>
            <v:line style="position:absolute" from="8075,1398" to="8117,1398" stroked="true" strokeweight=".459351pt" strokecolor="#ebebeb">
              <v:stroke dashstyle="solid"/>
            </v:line>
            <v:rect style="position:absolute;left:7694;top:1237;width:381;height:553" filled="true" fillcolor="#999999" stroked="false">
              <v:fill opacity="32899f" type="solid"/>
            </v:rect>
            <v:line style="position:absolute" from="8498,1398" to="8540,1398" stroked="true" strokeweight=".459351pt" strokecolor="#ebebeb">
              <v:stroke dashstyle="solid"/>
            </v:line>
            <v:rect style="position:absolute;left:8117;top:1208;width:381;height:582" filled="true" fillcolor="#999999" stroked="false">
              <v:fill opacity="32899f" type="solid"/>
            </v:rect>
            <v:line style="position:absolute" from="8920,1398" to="8963,1398" stroked="true" strokeweight=".459351pt" strokecolor="#ebebeb">
              <v:stroke dashstyle="solid"/>
            </v:line>
            <v:rect style="position:absolute;left:8540;top:1178;width:381;height:612" filled="true" fillcolor="#999999" stroked="false">
              <v:fill opacity="32899f" type="solid"/>
            </v:rect>
            <v:line style="position:absolute" from="9343,1398" to="9679,1398" stroked="true" strokeweight=".459351pt" strokecolor="#ebebeb">
              <v:stroke dashstyle="solid"/>
            </v:line>
            <v:rect style="position:absolute;left:8962;top:1148;width:381;height:642" filled="true" fillcolor="#999999" stroked="false">
              <v:fill opacity="32899f" type="solid"/>
            </v:rect>
            <v:shape style="position:absolute;left:1366;top:6590;width:7753;height:3251" coordorigin="1366,6591" coordsize="7753,3251" path="m2624,836l3004,836m2814,836l2814,3121m2624,3121l3004,3121m3047,1889l3427,1889m3237,1889l3237,2168m3047,2168l3427,2168m3469,1303l3850,1303m3659,1303l3659,2601m3469,2601l3850,2601m3892,854l4272,854m4082,854l4082,3002m3892,3002l4272,3002m4314,303l4695,303m4504,303l4504,3042m4314,3042l4695,3042m4737,959l5117,959m4927,959l4927,2603m4737,2603l5117,2603m5160,1314l5540,1314m5350,1314l5350,2408m5160,2408l5540,2408m5582,1386l5962,1386m5772,1386l5772,2280m5582,2280l5962,2280m6005,1462l6385,1462m6195,1462l6195,2197m6005,2197l6385,2197m6427,1819l6807,1819m6617,1819l6617,2205m6427,2205l6807,2205m6850,1865l7230,1865m7040,1865l7040,2179m6850,2179l7230,2179m7272,1862l7653,1862m7463,1862l7463,2151m7272,2151l7653,2151m7695,1811l8075,1811m7885,1811l7885,2091m7695,2091l8075,2091m8117,1770l8498,1770m8308,1770l8308,2043m8117,2043l8498,2043m8540,1795l8920,1795m8730,1795l8730,2022m8540,2022l8920,2022m8963,1705l9343,1705m9153,1705l9153,1924m8963,1924l9343,1924m2814,1978l3237,2028,3659,1952,4082,1928,4504,1673,4927,1781,5350,1861,5772,1833,6195,1830,6617,2012,7040,2022,7463,2007,7885,1951,8308,1906,8730,1909,9153,1814e" filled="false" stroked="true" strokeweight=".372681pt" strokecolor="#000000">
              <v:path arrowok="t"/>
              <v:stroke dashstyle="solid"/>
            </v:shape>
            <v:shape style="position:absolute;left:2780;top:1944;width:68;height:68" coordorigin="2780,1944" coordsize="68,68" path="m2814,1944l2801,1947,2790,1954,2783,1965,2780,1978,2783,1991,2790,2002,2801,2009,2814,2012,2827,2009,2838,2002,2846,1991,2848,1978,2846,1965,2838,1954,2827,1947,2814,1944xe" filled="true" fillcolor="#000000" stroked="false">
              <v:path arrowok="t"/>
              <v:fill type="solid"/>
            </v:shape>
            <v:shape style="position:absolute;left:2780;top:1944;width:68;height:68" coordorigin="2780,1944" coordsize="68,68" path="m2780,1978l2783,1965,2790,1954,2801,1947,2814,1944,2827,1947,2838,1954,2846,1965,2848,1978,2846,1991,2838,2002,2827,2009,2814,2012,2801,2009,2790,2002,2783,1991,2780,1978e" filled="false" stroked="true" strokeweight=".615357pt" strokecolor="#000000">
              <v:path arrowok="t"/>
              <v:stroke dashstyle="solid"/>
            </v:shape>
            <v:shape style="position:absolute;left:3202;top:1994;width:68;height:68" coordorigin="3203,1995" coordsize="68,68" path="m3237,1995l3224,1997,3213,2004,3206,2015,3203,2028,3206,2042,3213,2052,3224,2060,3237,2062,3250,2060,3261,2052,3268,2042,3271,2028,3268,2015,3261,2004,3250,1997,3237,1995xe" filled="true" fillcolor="#000000" stroked="false">
              <v:path arrowok="t"/>
              <v:fill type="solid"/>
            </v:shape>
            <v:shape style="position:absolute;left:3202;top:1994;width:68;height:68" coordorigin="3203,1995" coordsize="68,68" path="m3203,2028l3206,2015,3213,2004,3224,1997,3237,1995,3250,1997,3261,2004,3268,2015,3271,2028,3268,2042,3261,2052,3250,2060,3237,2062,3224,2060,3213,2052,3206,2042,3203,2028e" filled="false" stroked="true" strokeweight=".615357pt" strokecolor="#000000">
              <v:path arrowok="t"/>
              <v:stroke dashstyle="solid"/>
            </v:shape>
            <v:shape style="position:absolute;left:3625;top:1918;width:68;height:68" coordorigin="3625,1918" coordsize="68,68" path="m3659,1918l3646,1921,3635,1928,3628,1939,3625,1952,3628,1965,3635,1976,3646,1983,3659,1986,3673,1983,3683,1976,3691,1965,3693,1952,3691,1939,3683,1928,3673,1921,3659,1918xe" filled="true" fillcolor="#000000" stroked="false">
              <v:path arrowok="t"/>
              <v:fill type="solid"/>
            </v:shape>
            <v:shape style="position:absolute;left:3625;top:1918;width:68;height:68" coordorigin="3625,1918" coordsize="68,68" path="m3625,1952l3628,1939,3635,1928,3646,1921,3659,1918,3673,1921,3683,1928,3691,1939,3693,1952,3691,1965,3683,1976,3673,1983,3659,1986,3646,1983,3635,1976,3628,1965,3625,1952e" filled="false" stroked="true" strokeweight=".615357pt" strokecolor="#000000">
              <v:path arrowok="t"/>
              <v:stroke dashstyle="solid"/>
            </v:shape>
            <v:shape style="position:absolute;left:4048;top:1894;width:68;height:68" coordorigin="4048,1894" coordsize="68,68" path="m4082,1894l4069,1897,4058,1904,4051,1915,4048,1928,4051,1941,4058,1952,4069,1959,4082,1962,4095,1959,4106,1952,4113,1941,4116,1928,4113,1915,4106,1904,4095,1897,4082,1894xe" filled="true" fillcolor="#000000" stroked="false">
              <v:path arrowok="t"/>
              <v:fill type="solid"/>
            </v:shape>
            <v:shape style="position:absolute;left:4048;top:1894;width:68;height:68" coordorigin="4048,1894" coordsize="68,68" path="m4048,1928l4051,1915,4058,1904,4069,1897,4082,1894,4095,1897,4106,1904,4113,1915,4116,1928,4113,1941,4106,1952,4095,1959,4082,1962,4069,1959,4058,1952,4051,1941,4048,1928e" filled="false" stroked="true" strokeweight=".615357pt" strokecolor="#000000">
              <v:path arrowok="t"/>
              <v:stroke dashstyle="solid"/>
            </v:shape>
            <v:shape style="position:absolute;left:4470;top:1638;width:68;height:68" coordorigin="4471,1639" coordsize="68,68" path="m4504,1639l4491,1642,4481,1649,4473,1660,4471,1673,4473,1686,4481,1697,4491,1704,4504,1707,4518,1704,4528,1697,4536,1686,4538,1673,4536,1660,4528,1649,4518,1642,4504,1639xe" filled="true" fillcolor="#000000" stroked="false">
              <v:path arrowok="t"/>
              <v:fill type="solid"/>
            </v:shape>
            <v:shape style="position:absolute;left:4470;top:1638;width:68;height:68" coordorigin="4471,1639" coordsize="68,68" path="m4471,1673l4473,1660,4481,1649,4491,1642,4504,1639,4518,1642,4528,1649,4536,1660,4538,1673,4536,1686,4528,1697,4518,1704,4504,1707,4491,1704,4481,1697,4473,1686,4471,1673e" filled="false" stroked="true" strokeweight=".615357pt" strokecolor="#000000">
              <v:path arrowok="t"/>
              <v:stroke dashstyle="solid"/>
            </v:shape>
            <v:shape style="position:absolute;left:4893;top:1746;width:68;height:68" coordorigin="4893,1747" coordsize="68,68" path="m4927,1747l4914,1750,4903,1757,4896,1768,4893,1781,4896,1794,4903,1805,4914,1812,4927,1815,4940,1812,4951,1805,4958,1794,4961,1781,4958,1768,4951,1757,4940,1750,4927,1747xe" filled="true" fillcolor="#000000" stroked="false">
              <v:path arrowok="t"/>
              <v:fill type="solid"/>
            </v:shape>
            <v:shape style="position:absolute;left:4893;top:1746;width:68;height:68" coordorigin="4893,1747" coordsize="68,68" path="m4893,1781l4896,1768,4903,1757,4914,1750,4927,1747,4940,1750,4951,1757,4958,1768,4961,1781,4958,1794,4951,1805,4940,1812,4927,1815,4914,1812,4903,1805,4896,1794,4893,1781e" filled="false" stroked="true" strokeweight=".615357pt" strokecolor="#000000">
              <v:path arrowok="t"/>
              <v:stroke dashstyle="solid"/>
            </v:shape>
            <v:shape style="position:absolute;left:5315;top:1827;width:68;height:68" coordorigin="5316,1827" coordsize="68,68" path="m5350,1827l5336,1830,5326,1837,5318,1848,5316,1861,5318,1874,5326,1885,5336,1892,5350,1895,5363,1892,5374,1885,5381,1874,5383,1861,5381,1848,5374,1837,5363,1830,5350,1827xe" filled="true" fillcolor="#000000" stroked="false">
              <v:path arrowok="t"/>
              <v:fill type="solid"/>
            </v:shape>
            <v:shape style="position:absolute;left:5315;top:1827;width:68;height:68" coordorigin="5316,1827" coordsize="68,68" path="m5316,1861l5318,1848,5326,1837,5336,1830,5350,1827,5363,1830,5374,1837,5381,1848,5383,1861,5381,1874,5374,1885,5363,1892,5350,1895,5336,1892,5326,1885,5318,1874,5316,1861e" filled="false" stroked="true" strokeweight=".615357pt" strokecolor="#000000">
              <v:path arrowok="t"/>
              <v:stroke dashstyle="solid"/>
            </v:shape>
            <v:shape style="position:absolute;left:5738;top:1799;width:68;height:68" coordorigin="5738,1799" coordsize="68,68" path="m5772,1799l5759,1802,5748,1809,5741,1820,5738,1833,5741,1846,5748,1857,5759,1864,5772,1867,5785,1864,5796,1857,5803,1846,5806,1833,5803,1820,5796,1809,5785,1802,5772,1799xe" filled="true" fillcolor="#000000" stroked="false">
              <v:path arrowok="t"/>
              <v:fill type="solid"/>
            </v:shape>
            <v:shape style="position:absolute;left:5738;top:1799;width:68;height:68" coordorigin="5738,1799" coordsize="68,68" path="m5738,1833l5741,1820,5748,1809,5759,1802,5772,1799,5785,1802,5796,1809,5803,1820,5806,1833,5803,1846,5796,1857,5785,1864,5772,1867,5759,1864,5748,1857,5741,1846,5738,1833e" filled="false" stroked="true" strokeweight=".615357pt" strokecolor="#000000">
              <v:path arrowok="t"/>
              <v:stroke dashstyle="solid"/>
            </v:shape>
            <v:shape style="position:absolute;left:6160;top:1795;width:68;height:68" coordorigin="6161,1796" coordsize="68,68" path="m6195,1796l6182,1798,6171,1806,6164,1816,6161,1830,6164,1843,6171,1854,6182,1861,6195,1863,6208,1861,6219,1854,6226,1843,6229,1830,6226,1816,6219,1806,6208,1798,6195,1796xe" filled="true" fillcolor="#000000" stroked="false">
              <v:path arrowok="t"/>
              <v:fill type="solid"/>
            </v:shape>
            <v:shape style="position:absolute;left:6160;top:1795;width:68;height:68" coordorigin="6161,1796" coordsize="68,68" path="m6161,1830l6164,1816,6171,1806,6182,1798,6195,1796,6208,1798,6219,1806,6226,1816,6229,1830,6226,1843,6219,1854,6208,1861,6195,1863,6182,1861,6171,1854,6164,1843,6161,1830e" filled="false" stroked="true" strokeweight=".615357pt" strokecolor="#000000">
              <v:path arrowok="t"/>
              <v:stroke dashstyle="solid"/>
            </v:shape>
            <v:shape style="position:absolute;left:6583;top:1978;width:68;height:68" coordorigin="6584,1978" coordsize="68,68" path="m6617,1978l6604,1981,6593,1988,6586,1999,6584,2012,6586,2025,6593,2036,6604,2043,6617,2046,6631,2043,6641,2036,6649,2025,6651,2012,6649,1999,6641,1988,6631,1981,6617,1978xe" filled="true" fillcolor="#000000" stroked="false">
              <v:path arrowok="t"/>
              <v:fill type="solid"/>
            </v:shape>
            <v:shape style="position:absolute;left:6583;top:1978;width:68;height:68" coordorigin="6584,1978" coordsize="68,68" path="m6584,2012l6586,1999,6593,1988,6604,1981,6617,1978,6631,1981,6641,1988,6649,1999,6651,2012,6649,2025,6641,2036,6631,2043,6617,2046,6604,2043,6593,2036,6586,2025,6584,2012e" filled="false" stroked="true" strokeweight=".615357pt" strokecolor="#000000">
              <v:path arrowok="t"/>
              <v:stroke dashstyle="solid"/>
            </v:shape>
            <v:shape style="position:absolute;left:7006;top:1988;width:68;height:68" coordorigin="7006,1988" coordsize="68,68" path="m7040,1988l7027,1991,7016,1998,7009,2009,7006,2022,7009,2035,7016,2046,7027,2053,7040,2056,7053,2053,7064,2046,7071,2035,7074,2022,7071,2009,7064,1998,7053,1991,7040,1988xe" filled="true" fillcolor="#000000" stroked="false">
              <v:path arrowok="t"/>
              <v:fill type="solid"/>
            </v:shape>
            <v:shape style="position:absolute;left:7006;top:1988;width:68;height:68" coordorigin="7006,1988" coordsize="68,68" path="m7006,2022l7009,2009,7016,1998,7027,1991,7040,1988,7053,1991,7064,1998,7071,2009,7074,2022,7071,2035,7064,2046,7053,2053,7040,2056,7027,2053,7016,2046,7009,2035,7006,2022e" filled="false" stroked="true" strokeweight=".615357pt" strokecolor="#000000">
              <v:path arrowok="t"/>
              <v:stroke dashstyle="solid"/>
            </v:shape>
            <v:shape style="position:absolute;left:7428;top:1973;width:68;height:68" coordorigin="7429,1973" coordsize="68,68" path="m7463,1973l7449,1976,7439,1983,7431,1994,7429,2007,7431,2020,7439,2031,7449,2038,7463,2041,7476,2038,7486,2031,7494,2020,7496,2007,7494,1994,7486,1983,7476,1976,7463,1973xe" filled="true" fillcolor="#000000" stroked="false">
              <v:path arrowok="t"/>
              <v:fill type="solid"/>
            </v:shape>
            <v:shape style="position:absolute;left:7428;top:1973;width:68;height:68" coordorigin="7429,1973" coordsize="68,68" path="m7429,2007l7431,1994,7439,1983,7449,1976,7463,1973,7476,1976,7486,1983,7494,1994,7496,2007,7494,2020,7486,2031,7476,2038,7463,2041,7449,2038,7439,2031,7431,2020,7429,2007e" filled="false" stroked="true" strokeweight=".615357pt" strokecolor="#000000">
              <v:path arrowok="t"/>
              <v:stroke dashstyle="solid"/>
            </v:shape>
            <v:shape style="position:absolute;left:7851;top:1917;width:68;height:68" coordorigin="7851,1917" coordsize="68,68" path="m7885,1917l7872,1920,7861,1927,7854,1938,7851,1951,7854,1964,7861,1975,7872,1982,7885,1985,7898,1982,7909,1975,7916,1964,7919,1951,7916,1938,7909,1927,7898,1920,7885,1917xe" filled="true" fillcolor="#000000" stroked="false">
              <v:path arrowok="t"/>
              <v:fill type="solid"/>
            </v:shape>
            <v:shape style="position:absolute;left:7851;top:1917;width:68;height:68" coordorigin="7851,1917" coordsize="68,68" path="m7851,1951l7854,1938,7861,1927,7872,1920,7885,1917,7898,1920,7909,1927,7916,1938,7919,1951,7916,1964,7909,1975,7898,1982,7885,1985,7872,1982,7861,1975,7854,1964,7851,1951e" filled="false" stroked="true" strokeweight=".615357pt" strokecolor="#000000">
              <v:path arrowok="t"/>
              <v:stroke dashstyle="solid"/>
            </v:shape>
            <v:shape style="position:absolute;left:8273;top:1872;width:68;height:68" coordorigin="8274,1873" coordsize="68,68" path="m8308,1873l8294,1875,8284,1882,8276,1893,8274,1906,8276,1920,8284,1930,8294,1938,8308,1940,8321,1938,8332,1930,8339,1920,8342,1906,8339,1893,8332,1882,8321,1875,8308,1873xe" filled="true" fillcolor="#000000" stroked="false">
              <v:path arrowok="t"/>
              <v:fill type="solid"/>
            </v:shape>
            <v:shape style="position:absolute;left:8273;top:1872;width:68;height:68" coordorigin="8274,1873" coordsize="68,68" path="m8274,1906l8276,1893,8284,1882,8294,1875,8308,1873,8321,1875,8332,1882,8339,1893,8342,1906,8339,1920,8332,1930,8321,1938,8308,1940,8294,1938,8284,1930,8276,1920,8274,1906e" filled="false" stroked="true" strokeweight=".615357pt" strokecolor="#000000">
              <v:path arrowok="t"/>
              <v:stroke dashstyle="solid"/>
            </v:shape>
            <v:shape style="position:absolute;left:8696;top:1874;width:68;height:68" coordorigin="8696,1875" coordsize="68,68" path="m8730,1875l8717,1877,8706,1885,8699,1896,8696,1909,8699,1922,8706,1933,8717,1940,8730,1943,8743,1940,8754,1933,8761,1922,8764,1909,8761,1896,8754,1885,8743,1877,8730,1875xe" filled="true" fillcolor="#000000" stroked="false">
              <v:path arrowok="t"/>
              <v:fill type="solid"/>
            </v:shape>
            <v:shape style="position:absolute;left:8696;top:1874;width:68;height:68" coordorigin="8696,1875" coordsize="68,68" path="m8696,1909l8699,1896,8706,1885,8717,1877,8730,1875,8743,1877,8754,1885,8761,1896,8764,1909,8761,1922,8754,1933,8743,1940,8730,1943,8717,1940,8706,1933,8699,1922,8696,1909e" filled="false" stroked="true" strokeweight=".615357pt" strokecolor="#000000">
              <v:path arrowok="t"/>
              <v:stroke dashstyle="solid"/>
            </v:shape>
            <v:shape style="position:absolute;left:9118;top:1780;width:68;height:68" coordorigin="9119,1780" coordsize="68,68" path="m9153,1780l9140,1783,9129,1790,9121,1801,9119,1814,9121,1827,9129,1838,9140,1845,9153,1848,9166,1845,9177,1838,9184,1827,9187,1814,9184,1801,9177,1790,9166,1783,9153,1780xe" filled="true" fillcolor="#000000" stroked="false">
              <v:path arrowok="t"/>
              <v:fill type="solid"/>
            </v:shape>
            <v:shape style="position:absolute;left:9118;top:1780;width:68;height:68" coordorigin="9119,1780" coordsize="68,68" path="m9119,1814l9121,1801,9129,1790,9140,1783,9153,1780,9166,1783,9177,1790,9184,1801,9187,1814,9184,1827,9177,1838,9166,1845,9153,1848,9140,1845,9129,1838,9121,1827,9119,1814e" filled="false" stroked="true" strokeweight=".615357pt" strokecolor="#000000">
              <v:path arrowok="t"/>
              <v:stroke dashstyle="solid"/>
            </v:shape>
            <v:line style="position:absolute" from="2288,1790" to="9679,1790" stroked="true" strokeweight="1.846071pt" strokecolor="#000000">
              <v:stroke dashstyle="longdash"/>
            </v:line>
            <v:rect style="position:absolute;left:2288;top:161;width:7391;height:3100" filled="false" stroked="true" strokeweight=".927369pt" strokecolor="#333333">
              <v:stroke dashstyle="solid"/>
            </v:rect>
            <v:rect style="position:absolute;left:9678;top:161;width:291;height:3100" filled="true" fillcolor="#d9d9d9" stroked="false">
              <v:fill type="solid"/>
            </v:rect>
            <v:rect style="position:absolute;left:9678;top:161;width:291;height:3100" filled="false" stroked="true" strokeweight=".927369pt" strokecolor="#333333">
              <v:stroke dashstyle="solid"/>
            </v:rect>
            <v:shape style="position:absolute;left:923;top:6497;width:8973;height:3561" coordorigin="924,6498" coordsize="8973,3561" path="m2392,3309l2392,3261m4504,3309l4504,3261m6617,3309l6617,3261m8730,3309l8730,3261m2241,2573l2288,2573m2241,1790l2288,1790m2241,1006l2288,1006m2241,223l2288,223m9970,1791l10017,1791m9970,1397l10017,1397m9970,1006l10017,1006e" filled="false" stroked="true" strokeweight=".927369pt" strokecolor="#333333">
              <v:path arrowok="t"/>
              <v:stroke dashstyle="solid"/>
            </v:shape>
            <w10:wrap type="none"/>
          </v:group>
        </w:pict>
      </w:r>
      <w:r>
        <w:rPr>
          <w:rFonts w:ascii="LM Roman 10"/>
          <w:color w:val="4D4D4D"/>
          <w:w w:val="105"/>
          <w:sz w:val="15"/>
        </w:rPr>
        <w:t>4.0%</w:t>
      </w:r>
    </w:p>
    <w:p>
      <w:pPr>
        <w:pStyle w:val="BodyText"/>
        <w:rPr>
          <w:rFonts w:ascii="LM Roman 10"/>
          <w:sz w:val="20"/>
        </w:rPr>
      </w:pPr>
    </w:p>
    <w:p>
      <w:pPr>
        <w:spacing w:after="0"/>
        <w:rPr>
          <w:rFonts w:ascii="LM Roman 10"/>
          <w:sz w:val="20"/>
        </w:rPr>
        <w:sectPr>
          <w:type w:val="continuous"/>
          <w:pgSz w:w="12240" w:h="15840"/>
          <w:pgMar w:top="1500" w:bottom="280" w:left="1320" w:right="40"/>
        </w:sectPr>
      </w:pPr>
    </w:p>
    <w:p>
      <w:pPr>
        <w:pStyle w:val="BodyText"/>
        <w:spacing w:before="8"/>
        <w:rPr>
          <w:rFonts w:ascii="LM Roman 10"/>
          <w:sz w:val="19"/>
        </w:rPr>
      </w:pPr>
    </w:p>
    <w:p>
      <w:pPr>
        <w:spacing w:before="0"/>
        <w:ind w:left="553" w:right="0" w:firstLine="0"/>
        <w:jc w:val="left"/>
        <w:rPr>
          <w:rFonts w:ascii="LM Roman 10"/>
          <w:sz w:val="15"/>
        </w:rPr>
      </w:pPr>
      <w:r>
        <w:rPr>
          <w:rFonts w:ascii="LM Roman 10"/>
          <w:color w:val="4D4D4D"/>
          <w:w w:val="105"/>
          <w:sz w:val="15"/>
        </w:rPr>
        <w:t>2.0%</w:t>
      </w:r>
    </w:p>
    <w:p>
      <w:pPr>
        <w:pStyle w:val="BodyText"/>
        <w:rPr>
          <w:rFonts w:ascii="LM Roman 10"/>
          <w:sz w:val="22"/>
        </w:rPr>
      </w:pPr>
    </w:p>
    <w:p>
      <w:pPr>
        <w:pStyle w:val="BodyText"/>
        <w:spacing w:before="8"/>
        <w:rPr>
          <w:rFonts w:ascii="LM Roman 10"/>
          <w:sz w:val="17"/>
        </w:rPr>
      </w:pPr>
    </w:p>
    <w:p>
      <w:pPr>
        <w:spacing w:before="0"/>
        <w:ind w:left="553" w:right="0" w:firstLine="0"/>
        <w:jc w:val="left"/>
        <w:rPr>
          <w:rFonts w:ascii="LM Roman 10"/>
          <w:sz w:val="15"/>
        </w:rPr>
      </w:pPr>
      <w:r>
        <w:rPr>
          <w:rFonts w:ascii="LM Roman 10"/>
          <w:color w:val="4D4D4D"/>
          <w:w w:val="105"/>
          <w:sz w:val="15"/>
        </w:rPr>
        <w:t>0.0%</w:t>
      </w:r>
    </w:p>
    <w:p>
      <w:pPr>
        <w:pStyle w:val="BodyText"/>
        <w:spacing w:before="7"/>
        <w:rPr>
          <w:rFonts w:ascii="LM Roman 10"/>
          <w:sz w:val="19"/>
        </w:rPr>
      </w:pPr>
      <w:r>
        <w:rPr/>
        <w:br w:type="column"/>
      </w:r>
      <w:r>
        <w:rPr>
          <w:rFonts w:ascii="LM Roman 10"/>
          <w:sz w:val="19"/>
        </w:rPr>
      </w:r>
    </w:p>
    <w:p>
      <w:pPr>
        <w:spacing w:before="1"/>
        <w:ind w:left="553" w:right="0" w:firstLine="0"/>
        <w:jc w:val="left"/>
        <w:rPr>
          <w:rFonts w:ascii="LM Roman 10"/>
          <w:sz w:val="15"/>
        </w:rPr>
      </w:pPr>
      <w:r>
        <w:rPr>
          <w:rFonts w:ascii="LM Roman 10"/>
          <w:color w:val="4D4D4D"/>
          <w:w w:val="105"/>
          <w:sz w:val="15"/>
        </w:rPr>
        <w:t>20,000</w:t>
      </w:r>
    </w:p>
    <w:p>
      <w:pPr>
        <w:spacing w:before="175"/>
        <w:ind w:left="553" w:right="0" w:firstLine="0"/>
        <w:jc w:val="left"/>
        <w:rPr>
          <w:rFonts w:ascii="LM Roman 10"/>
          <w:sz w:val="15"/>
        </w:rPr>
      </w:pPr>
      <w:r>
        <w:rPr/>
        <w:pict>
          <v:shape style="position:absolute;margin-left:485.129944pt;margin-top:21.489006pt;width:13.25pt;height:17.650pt;mso-position-horizontal-relative:page;mso-position-vertical-relative:paragraph;z-index:2536"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2016</w:t>
                  </w:r>
                </w:p>
              </w:txbxContent>
            </v:textbox>
            <w10:wrap type="none"/>
          </v:shape>
        </w:pict>
      </w:r>
      <w:r>
        <w:rPr>
          <w:rFonts w:ascii="LM Roman 10"/>
          <w:color w:val="4D4D4D"/>
          <w:w w:val="105"/>
          <w:sz w:val="15"/>
        </w:rPr>
        <w:t>10,000</w:t>
      </w:r>
    </w:p>
    <w:p>
      <w:pPr>
        <w:spacing w:before="178"/>
        <w:ind w:left="553" w:right="0" w:firstLine="0"/>
        <w:jc w:val="left"/>
        <w:rPr>
          <w:rFonts w:ascii="LM Roman 10"/>
          <w:sz w:val="15"/>
        </w:rPr>
      </w:pPr>
      <w:r>
        <w:rPr>
          <w:rFonts w:ascii="LM Roman 10"/>
          <w:color w:val="4D4D4D"/>
          <w:w w:val="104"/>
          <w:sz w:val="15"/>
        </w:rPr>
        <w:t>0</w:t>
      </w:r>
    </w:p>
    <w:p>
      <w:pPr>
        <w:spacing w:after="0"/>
        <w:jc w:val="left"/>
        <w:rPr>
          <w:rFonts w:ascii="LM Roman 10"/>
          <w:sz w:val="15"/>
        </w:rPr>
        <w:sectPr>
          <w:type w:val="continuous"/>
          <w:pgSz w:w="12240" w:h="15840"/>
          <w:pgMar w:top="1500" w:bottom="280" w:left="1320" w:right="40"/>
          <w:cols w:num="2" w:equalWidth="0">
            <w:col w:w="923" w:space="7259"/>
            <w:col w:w="2698"/>
          </w:cols>
        </w:sectPr>
      </w:pPr>
    </w:p>
    <w:p>
      <w:pPr>
        <w:pStyle w:val="BodyText"/>
        <w:rPr>
          <w:rFonts w:ascii="LM Roman 10"/>
          <w:sz w:val="20"/>
        </w:rPr>
      </w:pPr>
    </w:p>
    <w:p>
      <w:pPr>
        <w:pStyle w:val="BodyText"/>
        <w:spacing w:before="7"/>
        <w:rPr>
          <w:rFonts w:ascii="LM Roman 10"/>
          <w:sz w:val="19"/>
        </w:rPr>
      </w:pPr>
    </w:p>
    <w:p>
      <w:pPr>
        <w:spacing w:before="1"/>
        <w:ind w:left="432" w:right="0" w:firstLine="0"/>
        <w:jc w:val="left"/>
        <w:rPr>
          <w:rFonts w:ascii="LM Roman 10" w:hAnsi="LM Roman 10"/>
          <w:sz w:val="15"/>
        </w:rPr>
      </w:pPr>
      <w:r>
        <w:rPr>
          <w:rFonts w:ascii="LM Roman 10" w:hAnsi="LM Roman 10"/>
          <w:color w:val="4D4D4D"/>
          <w:w w:val="105"/>
          <w:sz w:val="15"/>
        </w:rPr>
        <w:t>−2.0%</w:t>
      </w:r>
    </w:p>
    <w:p>
      <w:pPr>
        <w:pStyle w:val="BodyText"/>
        <w:rPr>
          <w:rFonts w:ascii="LM Roman 10"/>
          <w:sz w:val="20"/>
        </w:rPr>
      </w:pPr>
    </w:p>
    <w:p>
      <w:pPr>
        <w:pStyle w:val="BodyText"/>
        <w:spacing w:before="1"/>
        <w:rPr>
          <w:rFonts w:ascii="LM Roman 10"/>
          <w:sz w:val="15"/>
        </w:rPr>
      </w:pPr>
    </w:p>
    <w:p>
      <w:pPr>
        <w:tabs>
          <w:tab w:pos="3145" w:val="left" w:leader="none"/>
          <w:tab w:pos="5219" w:val="left" w:leader="none"/>
          <w:tab w:pos="7332" w:val="left" w:leader="none"/>
        </w:tabs>
        <w:spacing w:line="190" w:lineRule="exact" w:before="107"/>
        <w:ind w:left="1032" w:right="0" w:firstLine="0"/>
        <w:jc w:val="left"/>
        <w:rPr>
          <w:rFonts w:ascii="LM Roman 10"/>
          <w:sz w:val="15"/>
        </w:rPr>
      </w:pPr>
      <w:r>
        <w:rPr>
          <w:rFonts w:ascii="LM Roman 10"/>
          <w:color w:val="4D4D4D"/>
          <w:w w:val="105"/>
          <w:sz w:val="15"/>
        </w:rPr>
        <w:t>0</w:t>
        <w:tab/>
        <w:t>5</w:t>
        <w:tab/>
        <w:t>10</w:t>
        <w:tab/>
        <w:t>15</w:t>
      </w:r>
    </w:p>
    <w:p>
      <w:pPr>
        <w:spacing w:line="248" w:lineRule="exact" w:before="0"/>
        <w:ind w:left="3592" w:right="0" w:firstLine="0"/>
        <w:jc w:val="left"/>
        <w:rPr>
          <w:rFonts w:ascii="LM Roman 10"/>
          <w:sz w:val="19"/>
        </w:rPr>
      </w:pPr>
      <w:r>
        <w:rPr>
          <w:rFonts w:ascii="LM Roman 10"/>
          <w:sz w:val="19"/>
        </w:rPr>
        <w:t>Months Around Cutpoint</w:t>
      </w:r>
    </w:p>
    <w:p>
      <w:pPr>
        <w:spacing w:line="190" w:lineRule="exact" w:before="13"/>
        <w:ind w:left="968" w:right="0" w:firstLine="0"/>
        <w:jc w:val="left"/>
        <w:rPr>
          <w:rFonts w:ascii="LM Roman 10"/>
          <w:sz w:val="15"/>
        </w:rPr>
      </w:pPr>
      <w:r>
        <w:rPr>
          <w:rFonts w:ascii="LM Roman 10"/>
          <w:w w:val="105"/>
          <w:sz w:val="15"/>
        </w:rPr>
        <w:t>Notes: 95% confidence bars shown.</w:t>
      </w:r>
    </w:p>
    <w:p>
      <w:pPr>
        <w:spacing w:line="184" w:lineRule="auto" w:before="13"/>
        <w:ind w:left="968" w:right="5022" w:firstLine="0"/>
        <w:jc w:val="left"/>
        <w:rPr>
          <w:rFonts w:ascii="LM Roman 10"/>
          <w:sz w:val="15"/>
        </w:rPr>
      </w:pPr>
      <w:r>
        <w:rPr>
          <w:rFonts w:ascii="LM Roman 10"/>
          <w:w w:val="105"/>
          <w:sz w:val="15"/>
        </w:rPr>
        <w:t>Regressions include covariates from Models 1 and 5 of Table 4. Number of observations in each regression shown on right axis.</w:t>
      </w:r>
    </w:p>
    <w:p>
      <w:pPr>
        <w:pStyle w:val="BodyText"/>
        <w:rPr>
          <w:rFonts w:ascii="LM Roman 10"/>
          <w:sz w:val="22"/>
        </w:rPr>
      </w:pPr>
    </w:p>
    <w:p>
      <w:pPr>
        <w:pStyle w:val="BodyText"/>
        <w:spacing w:before="8"/>
        <w:rPr>
          <w:rFonts w:ascii="LM Roman 10"/>
          <w:sz w:val="15"/>
        </w:rPr>
      </w:pPr>
    </w:p>
    <w:p>
      <w:pPr>
        <w:pStyle w:val="BodyText"/>
        <w:ind w:left="1991"/>
      </w:pPr>
      <w:bookmarkStart w:name="_bookmark26" w:id="39"/>
      <w:bookmarkEnd w:id="39"/>
      <w:r>
        <w:rPr/>
      </w:r>
      <w:r>
        <w:rPr/>
        <w:t>Figure 1: Estimated Treatment Effect by Window Size</w:t>
      </w:r>
    </w:p>
    <w:sectPr>
      <w:type w:val="continuous"/>
      <w:pgSz w:w="12240" w:h="15840"/>
      <w:pgMar w:top="1500" w:bottom="280" w:left="132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Georgia">
    <w:altName w:val="Georgia"/>
    <w:charset w:val="0"/>
    <w:family w:val="roman"/>
    <w:pitch w:val="variable"/>
  </w:font>
  <w:font w:name="Cambria">
    <w:altName w:val="Cambria"/>
    <w:charset w:val="0"/>
    <w:family w:val="roman"/>
    <w:pitch w:val="variable"/>
  </w:font>
  <w:font w:name="Garamond">
    <w:altName w:val="Garamond"/>
    <w:charset w:val="0"/>
    <w:family w:val="roman"/>
    <w:pitch w:val="variable"/>
  </w:font>
  <w:font w:name="Century">
    <w:altName w:val="Century"/>
    <w:charset w:val="0"/>
    <w:family w:val="roman"/>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071014pt;margin-top:735.41449pt;width:9.9pt;height:18.850pt;mso-position-horizontal-relative:page;mso-position-vertical-relative:page;z-index:-30040" type="#_x0000_t202" filled="false" stroked="false">
          <v:textbox inset="0,0,0,0">
            <w:txbxContent>
              <w:p>
                <w:pPr>
                  <w:pStyle w:val="BodyText"/>
                  <w:spacing w:before="61"/>
                  <w:ind w:left="40"/>
                </w:pPr>
                <w:r>
                  <w:rPr/>
                  <w:fldChar w:fldCharType="begin"/>
                </w:r>
                <w:r>
                  <w:rPr>
                    <w:w w:val="8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016" from="72pt,708.84198pt" to="259.197pt,708.84198pt" stroked="true" strokeweight=".3985pt" strokecolor="#000000">
          <v:stroke dashstyle="solid"/>
          <w10:wrap type="none"/>
        </v:line>
      </w:pict>
    </w:r>
    <w:r>
      <w:rPr/>
      <w:pict>
        <v:shape style="position:absolute;margin-left:302.071014pt;margin-top:735.41449pt;width:7.9pt;height:18.850pt;mso-position-horizontal-relative:page;mso-position-vertical-relative:page;z-index:-29992" type="#_x0000_t202" filled="false" stroked="false">
          <v:textbox inset="0,0,0,0">
            <w:txbxContent>
              <w:p>
                <w:pPr>
                  <w:pStyle w:val="BodyText"/>
                  <w:spacing w:before="61"/>
                  <w:ind w:left="20"/>
                </w:pPr>
                <w:r>
                  <w:rPr>
                    <w:w w:val="88"/>
                  </w:rPr>
                  <w:t>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41998pt;margin-top:735.41449pt;width:15.75pt;height:18.850pt;mso-position-horizontal-relative:page;mso-position-vertical-relative:page;z-index:-29968" type="#_x0000_t202" filled="false" stroked="false">
          <v:textbox inset="0,0,0,0">
            <w:txbxContent>
              <w:p>
                <w:pPr>
                  <w:pStyle w:val="BodyText"/>
                  <w:spacing w:before="61"/>
                  <w:ind w:left="40"/>
                </w:pPr>
                <w:r>
                  <w:rPr/>
                  <w:fldChar w:fldCharType="begin"/>
                </w:r>
                <w:r>
                  <w:rPr>
                    <w:w w:val="95"/>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spacing w:before="167"/>
      <w:ind w:left="120"/>
      <w:outlineLvl w:val="1"/>
    </w:pPr>
    <w:rPr>
      <w:rFonts w:ascii="Georgia" w:hAnsi="Georgia" w:eastAsia="Georgia" w:cs="Georgia"/>
      <w:b/>
      <w:bCs/>
      <w:sz w:val="34"/>
      <w:szCs w:val="34"/>
    </w:rPr>
  </w:style>
  <w:style w:styleId="Heading2" w:type="paragraph">
    <w:name w:val="Heading 2"/>
    <w:basedOn w:val="Normal"/>
    <w:uiPriority w:val="1"/>
    <w:qFormat/>
    <w:pPr>
      <w:ind w:left="120"/>
      <w:outlineLvl w:val="2"/>
    </w:pPr>
    <w:rPr>
      <w:rFonts w:ascii="Georgia" w:hAnsi="Georgia" w:eastAsia="Georgia" w:cs="Georgi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9" w:lineRule="exact"/>
    </w:pPr>
    <w:rPr>
      <w:rFonts w:ascii="LM Roman 10" w:hAnsi="LM Roman 10" w:eastAsia="LM Roman 10" w:cs="LM Roman 1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evin.morris@nyu.edu" TargetMode="External"/><Relationship Id="rId6" Type="http://schemas.openxmlformats.org/officeDocument/2006/relationships/footer" Target="footer1.xml"/><Relationship Id="rId7" Type="http://schemas.openxmlformats.org/officeDocument/2006/relationships/hyperlink" Target="https://nyassembly.gov/member_files/139/webdocs/82103.pdf"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doi.org/10.1080/01621459.1996.10476902" TargetMode="External"/><Relationship Id="rId11" Type="http://schemas.openxmlformats.org/officeDocument/2006/relationships/hyperlink" Target="https://doi.org/10.2307/2586120" TargetMode="External"/><Relationship Id="rId12" Type="http://schemas.openxmlformats.org/officeDocument/2006/relationships/hyperlink" Target="https://doi.org/10.1111/j.1540-5893.2011.00448.x" TargetMode="External"/><Relationship Id="rId13" Type="http://schemas.openxmlformats.org/officeDocument/2006/relationships/hyperlink" Target="https://doi.org/10.2307/2585837" TargetMode="External"/><Relationship Id="rId14" Type="http://schemas.openxmlformats.org/officeDocument/2006/relationships/hyperlink" Target="https://doi.org/10.1111/ajps.12166" TargetMode="External"/><Relationship Id="rId15" Type="http://schemas.openxmlformats.org/officeDocument/2006/relationships/hyperlink" Target="https://doi.org/10.1086/692670" TargetMode="External"/><Relationship Id="rId16" Type="http://schemas.openxmlformats.org/officeDocument/2006/relationships/hyperlink" Target="https://papers.ssrn.com/abstract%3D475821" TargetMode="External"/><Relationship Id="rId17" Type="http://schemas.openxmlformats.org/officeDocument/2006/relationships/hyperlink" Target="https://doi.org/10.1177/0002716213502931" TargetMode="External"/><Relationship Id="rId18" Type="http://schemas.openxmlformats.org/officeDocument/2006/relationships/hyperlink" Target="https://doi.org/10.1561/100.00013026" TargetMode="External"/><Relationship Id="rId19" Type="http://schemas.openxmlformats.org/officeDocument/2006/relationships/hyperlink" Target="https://doi.org/10.1016/j.jpubeco.2003.10.005" TargetMode="External"/><Relationship Id="rId20" Type="http://schemas.openxmlformats.org/officeDocument/2006/relationships/hyperlink" Target="https://doi.org/10.1177/1078087420921522" TargetMode="External"/><Relationship Id="rId21" Type="http://schemas.openxmlformats.org/officeDocument/2006/relationships/hyperlink" Target="https://doi.org/10.1111/j.1540-5907.2009.00425.x" TargetMode="External"/><Relationship Id="rId22" Type="http://schemas.openxmlformats.org/officeDocument/2006/relationships/hyperlink" Target="https://www.sentencingproject.org/wp-content/uploads/2020/10/Locked-Out-2020.pdf" TargetMode="External"/><Relationship Id="rId23" Type="http://schemas.openxmlformats.org/officeDocument/2006/relationships/hyperlink" Target="https://doi.org/10.1093/oso/9780190940645.001.0001" TargetMode="External"/><Relationship Id="rId24" Type="http://schemas.openxmlformats.org/officeDocument/2006/relationships/hyperlink" Target="https://doi.org/10.1017/S0003055410000456" TargetMode="External"/><Relationship Id="rId25" Type="http://schemas.openxmlformats.org/officeDocument/2006/relationships/hyperlink" Target="https://doi.org/10.1017/S000305541800093X" TargetMode="External"/><Relationship Id="rId26" Type="http://schemas.openxmlformats.org/officeDocument/2006/relationships/hyperlink" Target="https://doi.org/10.1017/S000305541400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Morris</dc:creator>
  <dc:title>Welcome Home — Now Vote!</dc:title>
  <dcterms:created xsi:type="dcterms:W3CDTF">2020-11-05T15:16:12Z</dcterms:created>
  <dcterms:modified xsi:type="dcterms:W3CDTF">2020-11-05T15:16:12Z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LaTeX via pandoc</vt:lpwstr>
  </property>
  <property fmtid="{D5CDD505-2E9C-101B-9397-08002B2CF9AE}" pid="4" name="LastSaved">
    <vt:filetime>2020-11-05T00:00:00Z</vt:filetime>
  </property>
</Properties>
</file>