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44"/>
        </w:rPr>
        <w:t>Solution Design Document</w:t>
      </w:r>
    </w:p>
    <w:p>
      <w:pPr>
        <w:spacing w:after="40"/>
        <w:jc w:val="center"/>
      </w:pPr>
      <w:r>
        <w:rPr>
          <w:rFonts w:ascii="Aptos Display" w:hAnsi="Aptos Display"/>
          <w:b/>
          <w:color w:val="375623"/>
          <w:sz w:val="36"/>
        </w:rPr>
        <w:t>COVID-19 Risk Predictor – Version 1</w:t>
      </w:r>
    </w:p>
    <w:p>
      <w:pPr>
        <w:spacing w:after="240"/>
        <w:jc w:val="center"/>
      </w:pPr>
      <w:r>
        <w:rPr>
          <w:i/>
          <w:color w:val="5A5A5A"/>
          <w:sz w:val="22"/>
        </w:rPr>
        <w:t>ML-based Hotspot Classification and Short-Term Forecasting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Document Version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v1.0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Prepared For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COVID-19 Risk Predictor – Version 1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Prepared By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Project Team</w:t>
            </w:r>
          </w:p>
        </w:tc>
      </w:tr>
    </w:tbl>
    <w:p/>
    <w:p>
      <w:pPr>
        <w:pStyle w:val="Heading1"/>
        <w:spacing w:before="160" w:after="80"/>
      </w:pPr>
      <w: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Version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Date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Description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v1.0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April 2026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Initial Version 1 solution design draft for hotspot classification and forecasting.</w:t>
            </w:r>
          </w:p>
        </w:tc>
      </w:tr>
    </w:tbl>
    <w:p>
      <w:pPr>
        <w:pStyle w:val="Heading1"/>
        <w:spacing w:before="160" w:after="80"/>
      </w:pPr>
      <w:r>
        <w:t>Executive Summary</w:t>
      </w:r>
    </w:p>
    <w:p>
      <w:pPr>
        <w:spacing w:after="100" w:line="264" w:lineRule="auto"/>
        <w:jc w:val="both"/>
      </w:pPr>
      <w:r>
        <w:t>Version 1 of the COVID-19 Risk Predictor extends the Version 0 dashboard into a predictive analytics solution. The system now classifies county-level COVID risk using a supervised machine learning model and forecasts short-term case levels at 1-day, 7-day, and 14-day horizons. The objective is to help users identify hotspot counties, visualize risk spatially across the United States, and review county-specific trends and forecasts through an interactive Streamlit application.</w:t>
      </w:r>
    </w:p>
    <w:p>
      <w:pPr>
        <w:pStyle w:val="Heading1"/>
        <w:spacing w:before="160" w:after="80"/>
      </w:pPr>
      <w:r>
        <w:t>Purpose of Solution Design Document</w:t>
      </w:r>
    </w:p>
    <w:p>
      <w:pPr>
        <w:spacing w:after="100" w:line="264" w:lineRule="auto"/>
        <w:jc w:val="both"/>
      </w:pPr>
      <w:r>
        <w:t>This document defines the design, scope, technical architecture, and implementation approach for Version 1 of the COVID-19 Risk Predictor. It captures the machine learning enhancement introduced on top of the original analytics dashboard and serves as the reference for implementation, presentation, and future handoff.</w:t>
      </w:r>
    </w:p>
    <w:p>
      <w:pPr>
        <w:pStyle w:val="Heading1"/>
        <w:spacing w:before="160" w:after="80"/>
      </w:pPr>
      <w:r>
        <w:t>Project Background</w:t>
      </w:r>
    </w:p>
    <w:p>
      <w:pPr>
        <w:spacing w:after="100" w:line="264" w:lineRule="auto"/>
        <w:jc w:val="both"/>
      </w:pPr>
      <w:r>
        <w:t>Version 0 established the data engineering and dashboard foundation for the project by ingesting county-level COVID data, storing it in SQLite, and presenting historical analysis through Streamlit and Plotly visualizations. Version 1 was initiated to move beyond descriptive analytics and provide predictive intelligence through hotspot detection and short-term forecasting.</w:t>
      </w:r>
    </w:p>
    <w:p>
      <w:pPr>
        <w:pStyle w:val="Heading1"/>
        <w:spacing w:before="160" w:after="80"/>
      </w:pPr>
      <w:r>
        <w:t>Project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Role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Responsibility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Project Owner / Developer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Overall design, implementation, integration, and delivery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Data Engineer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ETL workflow, SQLite storage, data quality, feature readiness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ML Engineer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Hotspot classification model, forecasting model, evaluation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Visualization / UI Engineer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Streamlit pages, Plotly visualizations, county map, user interaction</w:t>
            </w:r>
          </w:p>
        </w:tc>
      </w:tr>
    </w:tbl>
    <w:p>
      <w:pPr>
        <w:pStyle w:val="Heading1"/>
        <w:spacing w:before="160" w:after="80"/>
      </w:pPr>
      <w:r>
        <w:t>Point of Contact</w:t>
      </w:r>
    </w:p>
    <w:p>
      <w:pPr>
        <w:spacing w:after="100" w:line="264" w:lineRule="auto"/>
        <w:jc w:val="both"/>
      </w:pPr>
      <w:r>
        <w:t>Primary point of contact: Project Owner / Development Lead. Secondary point of contact: Data and ML implementation team.</w:t>
      </w:r>
    </w:p>
    <w:p>
      <w:pPr>
        <w:pStyle w:val="Heading1"/>
        <w:spacing w:before="160" w:after="80"/>
      </w:pPr>
      <w:r>
        <w:t>Business Requirements</w:t>
      </w:r>
    </w:p>
    <w:p>
      <w:pPr>
        <w:pStyle w:val="ListBullet"/>
        <w:spacing w:after="40"/>
      </w:pPr>
      <w:r>
        <w:t>Identify the top risky counties using recent county-level COVID activity.</w:t>
      </w:r>
    </w:p>
    <w:p>
      <w:pPr>
        <w:pStyle w:val="ListBullet"/>
        <w:spacing w:after="40"/>
      </w:pPr>
      <w:r>
        <w:t>Display risk distribution across the United States through an interactive county map.</w:t>
      </w:r>
    </w:p>
    <w:p>
      <w:pPr>
        <w:pStyle w:val="ListBullet"/>
        <w:spacing w:after="40"/>
      </w:pPr>
      <w:r>
        <w:t>Allow users to drill down into a selected county and review supporting metrics and trends.</w:t>
      </w:r>
    </w:p>
    <w:p>
      <w:pPr>
        <w:pStyle w:val="ListBullet"/>
        <w:spacing w:after="40"/>
      </w:pPr>
      <w:r>
        <w:t>Forecast future case levels for short-term planning at 1-day, 7-day, and 14-day horizons.</w:t>
      </w:r>
    </w:p>
    <w:p>
      <w:pPr>
        <w:pStyle w:val="ListBullet"/>
        <w:spacing w:after="40"/>
      </w:pPr>
      <w:r>
        <w:t>Provide a responsive dashboard experience suitable for presentation and analysis.</w:t>
      </w:r>
    </w:p>
    <w:p>
      <w:pPr>
        <w:pStyle w:val="Heading1"/>
        <w:spacing w:before="160" w:after="80"/>
      </w:pPr>
      <w:r>
        <w:t>Scope</w:t>
      </w:r>
    </w:p>
    <w:p>
      <w:pPr>
        <w:spacing w:after="100" w:line="264" w:lineRule="auto"/>
        <w:jc w:val="both"/>
      </w:pPr>
      <w:r>
        <w:t>The Version 1 scope includes data ingestion from the county-level CSV dataset, SQLite-based storage, rolling feature engineering, supervised machine learning models for hotspot classification and forecasting, Streamlit page integration, county-level visualization, and performance optimization through caching.</w:t>
      </w:r>
    </w:p>
    <w:p>
      <w:pPr>
        <w:spacing w:after="100" w:line="264" w:lineRule="auto"/>
        <w:jc w:val="both"/>
      </w:pPr>
      <w:r>
        <w:t>The scope excludes chatbot functionality, vector database integration, production deployment, external API orchestration, and document retrieval workflows. Those items are reserved for Version 2 and beyond.</w:t>
      </w:r>
    </w:p>
    <w:p>
      <w:pPr>
        <w:pStyle w:val="Heading1"/>
        <w:spacing w:before="160" w:after="80"/>
      </w:pPr>
      <w:r>
        <w:t>Success Criteria</w:t>
      </w:r>
    </w:p>
    <w:p>
      <w:pPr>
        <w:pStyle w:val="ListBullet"/>
        <w:spacing w:after="40"/>
      </w:pPr>
      <w:r>
        <w:t>Hotspot page successfully displays top risky counties, county details, and USA risk map.</w:t>
      </w:r>
    </w:p>
    <w:p>
      <w:pPr>
        <w:pStyle w:val="ListBullet"/>
        <w:spacing w:after="40"/>
      </w:pPr>
      <w:r>
        <w:t>Prediction page successfully displays county-level 1-day, 7-day, and 14-day forecasts.</w:t>
      </w:r>
    </w:p>
    <w:p>
      <w:pPr>
        <w:pStyle w:val="ListBullet"/>
        <w:spacing w:after="40"/>
      </w:pPr>
      <w:r>
        <w:t>Models produce explainable outputs supported by validation metrics and trend context.</w:t>
      </w:r>
    </w:p>
    <w:p>
      <w:pPr>
        <w:pStyle w:val="ListBullet"/>
        <w:spacing w:after="40"/>
      </w:pPr>
      <w:r>
        <w:t>Page load time is reduced through caching so the application is presentation-ready.</w:t>
      </w:r>
    </w:p>
    <w:p>
      <w:pPr>
        <w:pStyle w:val="ListBullet"/>
        <w:spacing w:after="40"/>
      </w:pPr>
      <w:r>
        <w:t>Version 1 is stable enough to support a formal Solution Design Document and future chatbot integration.</w:t>
      </w:r>
    </w:p>
    <w:p>
      <w:pPr>
        <w:pStyle w:val="Heading1"/>
        <w:spacing w:before="160" w:after="80"/>
      </w:pPr>
      <w:r>
        <w:t>Solution Overview</w:t>
      </w:r>
    </w:p>
    <w:p>
      <w:pPr>
        <w:spacing w:after="100" w:line="264" w:lineRule="auto"/>
        <w:jc w:val="both"/>
      </w:pPr>
      <w:r>
        <w:t>Version 1 introduces two machine learning capabilities into the existing county-level COVID analytics platform. The first capability is hotspot classification, where a Random Forest Classifier uses recent county trends to categorize counties into Low, Medium, or High risk. The second capability is forecasting, where a Random Forest Regressor predicts future new-case levels for 1-day, 7-day, and 14-day horizons. Both capabilities are integrated into the Streamlit interface, supported by SQLite-based data retrieval, and visualized using Plotly charts and a county-level USA choropleth map.</w:t>
      </w:r>
    </w:p>
    <w:p>
      <w:pPr>
        <w:pStyle w:val="Heading1"/>
        <w:spacing w:before="160" w:after="80"/>
      </w:pPr>
      <w:r>
        <w:t>Automation Flow</w:t>
      </w:r>
    </w:p>
    <w:p>
      <w:pPr>
        <w:pStyle w:val="ListBullet"/>
        <w:spacing w:after="40"/>
      </w:pPr>
      <w:r>
        <w:t>County-level CSV input is loaded through the ETL process.</w:t>
      </w:r>
    </w:p>
    <w:p>
      <w:pPr>
        <w:pStyle w:val="ListBullet"/>
        <w:spacing w:after="40"/>
      </w:pPr>
      <w:r>
        <w:t>Data is cleaned, transformed, and stored in the SQLite database.</w:t>
      </w:r>
    </w:p>
    <w:p>
      <w:pPr>
        <w:pStyle w:val="ListBullet"/>
        <w:spacing w:after="40"/>
      </w:pPr>
      <w:r>
        <w:t>Rolling historical features are generated for each county.</w:t>
      </w:r>
    </w:p>
    <w:p>
      <w:pPr>
        <w:pStyle w:val="ListBullet"/>
        <w:spacing w:after="40"/>
      </w:pPr>
      <w:r>
        <w:t>Hotspot classification model is trained using historical county snapshots and future-based labels.</w:t>
      </w:r>
    </w:p>
    <w:p>
      <w:pPr>
        <w:pStyle w:val="ListBullet"/>
        <w:spacing w:after="40"/>
      </w:pPr>
      <w:r>
        <w:t>Forecasting model is trained using historical county snapshots and future numerical targets.</w:t>
      </w:r>
    </w:p>
    <w:p>
      <w:pPr>
        <w:pStyle w:val="ListBullet"/>
        <w:spacing w:after="40"/>
      </w:pPr>
      <w:r>
        <w:t>Model outputs are rendered in Streamlit through the Hotspot and Prediction pages.</w:t>
      </w:r>
    </w:p>
    <w:p>
      <w:pPr>
        <w:pStyle w:val="ListBullet"/>
        <w:spacing w:after="40"/>
      </w:pPr>
      <w:r>
        <w:t>Users interact with the dashboard to review top counties, county details, maps, and forecasts.</w:t>
      </w:r>
    </w:p>
    <w:p>
      <w:pPr>
        <w:pStyle w:val="Heading1"/>
        <w:spacing w:before="160" w:after="80"/>
      </w:pPr>
      <w:r>
        <w:t>Implementation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Phase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Duration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Activities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Phase 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Data Foundation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ETL validation, SQLite preparation, county-level feature support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Phase 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Hotspot Module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Feature engineering, classifier training, risk map, county drill-down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Phase 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Prediction Module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Forecast feature engineering, regressor training, forecast charting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Phase 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Optimization &amp; QA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Caching, debugging, page polish, Git checkpoints, validation</w:t>
            </w:r>
          </w:p>
        </w:tc>
      </w:tr>
    </w:tbl>
    <w:p>
      <w:pPr>
        <w:pStyle w:val="Heading1"/>
        <w:spacing w:before="160" w:after="80"/>
      </w:pPr>
      <w: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Layer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F4E79"/>
                <w:sz w:val="19"/>
              </w:rPr>
              <w:t>Technology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Programming Language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Python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Data Processing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Pandas, NumPy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Machine Learning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Scikit-learn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Application Layer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Streamlit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Visualization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Plotly Express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Storage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sz w:val="19"/>
              </w:rPr>
              <w:t>SQLite</w:t>
            </w:r>
          </w:p>
        </w:tc>
      </w:tr>
    </w:tbl>
    <w:p>
      <w:pPr>
        <w:pStyle w:val="Heading1"/>
        <w:spacing w:before="160" w:after="80"/>
      </w:pPr>
      <w:r>
        <w:t>Current State Process Flow</w:t>
      </w:r>
    </w:p>
    <w:p>
      <w:pPr>
        <w:pStyle w:val="ListBullet"/>
        <w:spacing w:after="40"/>
      </w:pPr>
      <w:r>
        <w:t>Version 0 reads county-level COVID data, stores it in SQLite, and displays descriptive analytics.</w:t>
      </w:r>
    </w:p>
    <w:p>
      <w:pPr>
        <w:pStyle w:val="ListBullet"/>
        <w:spacing w:after="40"/>
      </w:pPr>
      <w:r>
        <w:t>Users can review historical state and county trends but cannot see predicted risk or future case outlook.</w:t>
      </w:r>
    </w:p>
    <w:p>
      <w:pPr>
        <w:pStyle w:val="ListBullet"/>
        <w:spacing w:after="40"/>
      </w:pPr>
      <w:r>
        <w:t>The system acts primarily as a historical dashboard without predictive decision support.</w:t>
      </w:r>
    </w:p>
    <w:p>
      <w:pPr>
        <w:pStyle w:val="Heading1"/>
        <w:spacing w:before="160" w:after="80"/>
      </w:pPr>
      <w:r>
        <w:t>Future State Process Flow</w:t>
      </w:r>
    </w:p>
    <w:p>
      <w:pPr>
        <w:pStyle w:val="ListBullet"/>
        <w:spacing w:after="40"/>
      </w:pPr>
      <w:r>
        <w:t>The ETL pipeline continues to prepare county-level data as the system of record.</w:t>
      </w:r>
    </w:p>
    <w:p>
      <w:pPr>
        <w:pStyle w:val="ListBullet"/>
        <w:spacing w:after="40"/>
      </w:pPr>
      <w:r>
        <w:t>Version 1 models compute county-level risk categories and short-term case forecasts.</w:t>
      </w:r>
    </w:p>
    <w:p>
      <w:pPr>
        <w:pStyle w:val="ListBullet"/>
        <w:spacing w:after="40"/>
      </w:pPr>
      <w:r>
        <w:t>The Hotspot page highlights risky counties through rankings, map visualization, and county-level drill-down.</w:t>
      </w:r>
    </w:p>
    <w:p>
      <w:pPr>
        <w:pStyle w:val="ListBullet"/>
        <w:spacing w:after="40"/>
      </w:pPr>
      <w:r>
        <w:t>The Prediction page provides selectable forecast horizons and county-specific forecast views.</w:t>
      </w:r>
    </w:p>
    <w:p>
      <w:pPr>
        <w:pStyle w:val="ListBullet"/>
        <w:spacing w:after="40"/>
      </w:pPr>
      <w:r>
        <w:t>The Version 1 architecture prepares the platform for Version 2 chatbot and RAG integration.</w:t>
      </w:r>
    </w:p>
    <w:p>
      <w:pPr>
        <w:pStyle w:val="Heading1"/>
        <w:spacing w:before="160" w:after="80"/>
      </w:pPr>
      <w:r>
        <w:t>Functional Requirements</w:t>
      </w:r>
    </w:p>
    <w:p>
      <w:pPr>
        <w:pStyle w:val="ListBullet"/>
        <w:spacing w:after="40"/>
      </w:pPr>
      <w:r>
        <w:t>The system shall classify counties into Low, Medium, and High risk categories.</w:t>
      </w:r>
    </w:p>
    <w:p>
      <w:pPr>
        <w:pStyle w:val="ListBullet"/>
        <w:spacing w:after="40"/>
      </w:pPr>
      <w:r>
        <w:t>The system shall display the top 10 risky counties.</w:t>
      </w:r>
    </w:p>
    <w:p>
      <w:pPr>
        <w:pStyle w:val="ListBullet"/>
        <w:spacing w:after="40"/>
      </w:pPr>
      <w:r>
        <w:t>The system shall render a county-level USA map using FIPS-based geospatial matching.</w:t>
      </w:r>
    </w:p>
    <w:p>
      <w:pPr>
        <w:pStyle w:val="ListBullet"/>
        <w:spacing w:after="40"/>
      </w:pPr>
      <w:r>
        <w:t>The system shall allow the user to select a county and review county-level hotspot details.</w:t>
      </w:r>
    </w:p>
    <w:p>
      <w:pPr>
        <w:pStyle w:val="ListBullet"/>
        <w:spacing w:after="40"/>
      </w:pPr>
      <w:r>
        <w:t>The system shall provide 1-day, 7-day, and 14-day forecasts for selected counties.</w:t>
      </w:r>
    </w:p>
    <w:p>
      <w:pPr>
        <w:pStyle w:val="ListBullet"/>
        <w:spacing w:after="40"/>
      </w:pPr>
      <w:r>
        <w:t>The system shall present historical and forecast trends in an interactive chart.</w:t>
      </w:r>
    </w:p>
    <w:p>
      <w:pPr>
        <w:pStyle w:val="ListBullet"/>
        <w:spacing w:after="40"/>
      </w:pPr>
      <w:r>
        <w:t>The system shall display model-related metrics in a readable and presentation-friendly format.</w:t>
      </w:r>
    </w:p>
    <w:p>
      <w:pPr>
        <w:pStyle w:val="Heading1"/>
        <w:spacing w:before="160" w:after="80"/>
      </w:pPr>
      <w:r>
        <w:t>Technical Requirements</w:t>
      </w:r>
    </w:p>
    <w:p>
      <w:pPr>
        <w:pStyle w:val="ListBullet"/>
        <w:spacing w:after="40"/>
      </w:pPr>
      <w:r>
        <w:t>Input dataset shall be county-level COVID data with date, state, county, FIPS, cases, and deaths fields.</w:t>
      </w:r>
    </w:p>
    <w:p>
      <w:pPr>
        <w:pStyle w:val="ListBullet"/>
        <w:spacing w:after="40"/>
      </w:pPr>
      <w:r>
        <w:t>Data shall be stored and queried from SQLite for dashboard consumption.</w:t>
      </w:r>
    </w:p>
    <w:p>
      <w:pPr>
        <w:pStyle w:val="ListBullet"/>
        <w:spacing w:after="40"/>
      </w:pPr>
      <w:r>
        <w:t>Rolling features such as 3-day average, 7-day average, growth, volatility, and acceleration shall be computed.</w:t>
      </w:r>
    </w:p>
    <w:p>
      <w:pPr>
        <w:pStyle w:val="ListBullet"/>
        <w:spacing w:after="40"/>
      </w:pPr>
      <w:r>
        <w:t>Hotspot classification shall use a supervised Random Forest Classifier.</w:t>
      </w:r>
    </w:p>
    <w:p>
      <w:pPr>
        <w:pStyle w:val="ListBullet"/>
        <w:spacing w:after="40"/>
      </w:pPr>
      <w:r>
        <w:t>Forecasting shall use a supervised Random Forest Regressor.</w:t>
      </w:r>
    </w:p>
    <w:p>
      <w:pPr>
        <w:pStyle w:val="ListBullet"/>
        <w:spacing w:after="40"/>
      </w:pPr>
      <w:r>
        <w:t>Model training and inference outputs shall be cached to improve interactive performance.</w:t>
      </w:r>
    </w:p>
    <w:p>
      <w:pPr>
        <w:pStyle w:val="ListBullet"/>
        <w:spacing w:after="40"/>
      </w:pPr>
      <w:r>
        <w:t>The application shall be implemented in Streamlit and use Plotly for visual outputs.</w:t>
      </w:r>
    </w:p>
    <w:p>
      <w:pPr>
        <w:pStyle w:val="Heading1"/>
        <w:spacing w:before="160" w:after="80"/>
      </w:pPr>
      <w:r>
        <w:t>Assumptions and Considerations</w:t>
      </w:r>
    </w:p>
    <w:p>
      <w:pPr>
        <w:pStyle w:val="ListBullet"/>
        <w:spacing w:after="40"/>
      </w:pPr>
      <w:r>
        <w:t>The county-level input dataset contains sufficient historical depth for rolling features and future targets.</w:t>
      </w:r>
    </w:p>
    <w:p>
      <w:pPr>
        <w:pStyle w:val="ListBullet"/>
        <w:spacing w:after="40"/>
      </w:pPr>
      <w:r>
        <w:t>County FIPS values are available for most records and can be normalized into five-digit strings.</w:t>
      </w:r>
    </w:p>
    <w:p>
      <w:pPr>
        <w:pStyle w:val="ListBullet"/>
        <w:spacing w:after="40"/>
      </w:pPr>
      <w:r>
        <w:t>County-level COVID data is noisy, so some prediction variance is expected.</w:t>
      </w:r>
    </w:p>
    <w:p>
      <w:pPr>
        <w:pStyle w:val="ListBullet"/>
        <w:spacing w:after="40"/>
      </w:pPr>
      <w:r>
        <w:t>Version 1 prioritizes fast, explainable ML implementation over advanced deep-learning approaches.</w:t>
      </w:r>
    </w:p>
    <w:p>
      <w:pPr>
        <w:pStyle w:val="ListBullet"/>
        <w:spacing w:after="40"/>
      </w:pPr>
      <w:r>
        <w:t>Version 2 will extend the current solution with chatbot and RAG capabilities rather than replacing the Version 1 design.</w:t>
      </w:r>
    </w:p>
    <w:p>
      <w:pPr>
        <w:pStyle w:val="Heading1"/>
        <w:spacing w:before="160" w:after="80"/>
      </w:pPr>
      <w:r>
        <w:t>Risks and Dependencies</w:t>
      </w:r>
    </w:p>
    <w:p>
      <w:pPr>
        <w:pStyle w:val="ListBullet"/>
        <w:spacing w:after="40"/>
      </w:pPr>
      <w:r>
        <w:t>Missing or invalid FIPS values may affect county-level map coverage.</w:t>
      </w:r>
    </w:p>
    <w:p>
      <w:pPr>
        <w:pStyle w:val="ListBullet"/>
        <w:spacing w:after="40"/>
      </w:pPr>
      <w:r>
        <w:t>Noisy reporting patterns may increase forecasting error for some counties.</w:t>
      </w:r>
    </w:p>
    <w:p>
      <w:pPr>
        <w:pStyle w:val="ListBullet"/>
        <w:spacing w:after="40"/>
      </w:pPr>
      <w:r>
        <w:t>Runtime model training can impact page responsiveness if caching is disabled or cleared.</w:t>
      </w:r>
    </w:p>
    <w:p>
      <w:pPr>
        <w:pStyle w:val="ListBullet"/>
        <w:spacing w:after="40"/>
      </w:pPr>
      <w:r>
        <w:t>The external county GeoJSON source may create dependency issues in environments with SSL/network restrictions.</w:t>
      </w:r>
    </w:p>
    <w:p>
      <w:pPr>
        <w:pStyle w:val="ListBullet"/>
        <w:spacing w:after="40"/>
      </w:pPr>
      <w:r>
        <w:t>Future enhancements such as chatbot integration depend on the stability of Version 1 outputs and documentation.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62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