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Q3.2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j7zh4uxuk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Layouts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_heading=h.oj7zh4uxukye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nceivrfcj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 ideas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_heading=h.onceivrfcjwd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l2z5uapvr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 ideas for home: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_heading=h.ll2z5uapvrhj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1yz7t4pzr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 ideas for Equipments: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_heading=h.b1yz7t4pzrra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1106.14173228346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uastpm50m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 ideas for About: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_heading=h.8uastpm50mr0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document will provide screenshots showing current ideas on page layout and data flow for navigation and use proposed for the website.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oj7zh4uxukye" w:id="6"/>
      <w:bookmarkEnd w:id="6"/>
      <w:r w:rsidDel="00000000" w:rsidR="00000000" w:rsidRPr="00000000">
        <w:rPr>
          <w:rtl w:val="0"/>
        </w:rPr>
        <w:t xml:space="preserve">Page Layouts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569438" cy="4837819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438" cy="483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321788" cy="6759029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788" cy="6759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255113" cy="4674639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113" cy="467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onceivrfcjwd" w:id="7"/>
      <w:bookmarkEnd w:id="7"/>
      <w:r w:rsidDel="00000000" w:rsidR="00000000" w:rsidRPr="00000000">
        <w:rPr>
          <w:rtl w:val="0"/>
        </w:rPr>
        <w:t xml:space="preserve">Mapping ideas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ll2z5uapvrhj" w:id="8"/>
      <w:bookmarkEnd w:id="8"/>
      <w:r w:rsidDel="00000000" w:rsidR="00000000" w:rsidRPr="00000000">
        <w:rPr>
          <w:rtl w:val="0"/>
        </w:rPr>
        <w:t xml:space="preserve">Mapping ideas for home: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21512" cy="2517280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512" cy="25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43550" cy="2228850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4500" cy="2371725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b1yz7t4pzrra" w:id="9"/>
      <w:bookmarkEnd w:id="9"/>
      <w:r w:rsidDel="00000000" w:rsidR="00000000" w:rsidRPr="00000000">
        <w:rPr>
          <w:rtl w:val="0"/>
        </w:rPr>
        <w:t xml:space="preserve">Mapping ideas for Equipments: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7052400" cy="336550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48350" cy="318135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8uastpm50mr0" w:id="10"/>
      <w:bookmarkEnd w:id="10"/>
      <w:r w:rsidDel="00000000" w:rsidR="00000000" w:rsidRPr="00000000">
        <w:rPr>
          <w:rtl w:val="0"/>
        </w:rPr>
        <w:t xml:space="preserve">Mapping ideas for About: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619250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62200" cy="1704975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3200" cy="168592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1533525"/>
            <wp:effectExtent b="0" l="0" r="0" t="0"/>
            <wp:docPr id="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Date: 21 Mar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sT0VsG0Sy1i3D66msi9Pc34Ig==">AMUW2mXlE61byG+qibU1oWWWYh37qq1vSaESgUYbzaNpzDr/kFzmV5Pv2kURo3X6JbJEEl+h7PwRsnWSYihsAG31bc23DsY0mCmDgKNa7e6t5+my6h0s3t/BlOAEu0T+V7K5WYfAMGcby6qnHhF1VD41lRZC3mZCC8y3kaq587t7Bohe6X2zFyabEcXH/oqIosE9DvYfl/Fm2hxxb5iXawvtylwMsMP8KABoRXoQLem/yDpZ3hDr1MQkQ8JaSyPCQvj+IyN3UdWdal4Ngp+DNpZJO34XLBBvNNudR+BYra1yI0UwnUBsr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