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BA07" w14:textId="43CF1F23" w:rsidR="008C764F" w:rsidRPr="008C764F" w:rsidRDefault="008C764F" w:rsidP="008C764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764F">
        <w:rPr>
          <w:rFonts w:ascii="Times New Roman" w:hAnsi="Times New Roman" w:cs="Times New Roman"/>
          <w:b/>
          <w:bCs/>
          <w:sz w:val="28"/>
          <w:szCs w:val="28"/>
        </w:rPr>
        <w:t xml:space="preserve">Machiavellian Expression and Relational Classification </w:t>
      </w:r>
    </w:p>
    <w:p w14:paraId="7BEA4F43" w14:textId="09205BFA" w:rsidR="008C764F" w:rsidRDefault="008C764F" w:rsidP="008C764F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Midterm Project Report for DATA 1030, Fall 2021 </w:t>
      </w:r>
    </w:p>
    <w:p w14:paraId="607534C6" w14:textId="6B51EBAB" w:rsidR="002A0CFC" w:rsidRDefault="002A0CFC" w:rsidP="008C764F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</w:rPr>
      </w:pPr>
      <w:hyperlink r:id="rId8" w:tooltip="xyz" w:history="1">
        <w:r w:rsidRPr="0006198C">
          <w:rPr>
            <w:rStyle w:val="Hyperlink"/>
            <w:rFonts w:ascii="Times New Roman" w:hAnsi="Times New Roman" w:cs="Times New Roman"/>
            <w:b/>
            <w:bCs/>
            <w:i/>
            <w:iCs/>
          </w:rPr>
          <w:t>https://github.com/ktoleary1</w:t>
        </w:r>
        <w:r w:rsidRPr="0006198C">
          <w:rPr>
            <w:rStyle w:val="Hyperlink"/>
            <w:rFonts w:ascii="Times New Roman" w:hAnsi="Times New Roman" w:cs="Times New Roman"/>
            <w:b/>
            <w:bCs/>
            <w:i/>
            <w:iCs/>
          </w:rPr>
          <w:t>3</w:t>
        </w:r>
        <w:r w:rsidRPr="0006198C">
          <w:rPr>
            <w:rStyle w:val="Hyperlink"/>
            <w:rFonts w:ascii="Times New Roman" w:hAnsi="Times New Roman" w:cs="Times New Roman"/>
            <w:b/>
            <w:bCs/>
            <w:i/>
            <w:iCs/>
          </w:rPr>
          <w:t>/mach_rel_classific</w:t>
        </w:r>
        <w:r w:rsidRPr="0006198C">
          <w:rPr>
            <w:rStyle w:val="Hyperlink"/>
            <w:rFonts w:ascii="Times New Roman" w:hAnsi="Times New Roman" w:cs="Times New Roman"/>
            <w:b/>
            <w:bCs/>
            <w:i/>
            <w:iCs/>
          </w:rPr>
          <w:t>a</w:t>
        </w:r>
        <w:r w:rsidRPr="0006198C">
          <w:rPr>
            <w:rStyle w:val="Hyperlink"/>
            <w:rFonts w:ascii="Times New Roman" w:hAnsi="Times New Roman" w:cs="Times New Roman"/>
            <w:b/>
            <w:bCs/>
            <w:i/>
            <w:iCs/>
          </w:rPr>
          <w:t>tion.git</w:t>
        </w:r>
      </w:hyperlink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2A0CFC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7016C75E" w14:textId="4E6A5615" w:rsidR="008C764F" w:rsidRDefault="008C764F" w:rsidP="008C764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Katie O’Leary</w:t>
      </w:r>
    </w:p>
    <w:p w14:paraId="6D96EF28" w14:textId="2A3AB182" w:rsidR="004B2418" w:rsidRPr="008C764F" w:rsidRDefault="008C764F" w:rsidP="008C764F">
      <w:pPr>
        <w:spacing w:line="276" w:lineRule="auto"/>
        <w:rPr>
          <w:rFonts w:ascii="Times New Roman" w:hAnsi="Times New Roman" w:cs="Times New Roman"/>
        </w:rPr>
      </w:pPr>
      <w:r w:rsidRPr="008C764F">
        <w:rPr>
          <w:rFonts w:ascii="Times New Roman" w:hAnsi="Times New Roman" w:cs="Times New Roman"/>
        </w:rPr>
        <w:t xml:space="preserve">I. </w:t>
      </w:r>
      <w:r w:rsidR="0019016D" w:rsidRPr="008C764F">
        <w:rPr>
          <w:rFonts w:ascii="Times New Roman" w:hAnsi="Times New Roman" w:cs="Times New Roman"/>
        </w:rPr>
        <w:t>Introduction</w:t>
      </w:r>
    </w:p>
    <w:p w14:paraId="59EA1529" w14:textId="1FB55D53" w:rsidR="004B2418" w:rsidRPr="008C764F" w:rsidRDefault="004B2418" w:rsidP="008C764F">
      <w:pPr>
        <w:spacing w:line="276" w:lineRule="auto"/>
        <w:rPr>
          <w:rFonts w:ascii="Times New Roman" w:hAnsi="Times New Roman" w:cs="Times New Roman"/>
        </w:rPr>
      </w:pPr>
      <w:r w:rsidRPr="008C764F">
        <w:rPr>
          <w:rFonts w:ascii="Times New Roman" w:hAnsi="Times New Roman" w:cs="Times New Roman"/>
        </w:rPr>
        <w:tab/>
        <w:t xml:space="preserve">Within personality studies, “The Dark Triad” describes sub-clinical yet offensive traits that are represented </w:t>
      </w:r>
      <w:r w:rsidR="00EB7C12" w:rsidRPr="008C764F">
        <w:rPr>
          <w:rFonts w:ascii="Times New Roman" w:hAnsi="Times New Roman" w:cs="Times New Roman"/>
        </w:rPr>
        <w:t>within</w:t>
      </w:r>
      <w:r w:rsidRPr="008C764F">
        <w:rPr>
          <w:rFonts w:ascii="Times New Roman" w:hAnsi="Times New Roman" w:cs="Times New Roman"/>
        </w:rPr>
        <w:t xml:space="preserve"> populations</w:t>
      </w:r>
      <w:r w:rsidR="00EB7C12" w:rsidRPr="008C764F">
        <w:rPr>
          <w:rFonts w:ascii="Times New Roman" w:hAnsi="Times New Roman" w:cs="Times New Roman"/>
        </w:rPr>
        <w:t xml:space="preserve"> globally</w:t>
      </w:r>
      <w:r w:rsidRPr="008C764F">
        <w:rPr>
          <w:rFonts w:ascii="Times New Roman" w:hAnsi="Times New Roman" w:cs="Times New Roman"/>
        </w:rPr>
        <w:t xml:space="preserve">. These personality traits are non-pathological but are colloquially negative descriptors: narcissism, psychopathy, and Machiavellianism. Machiavellianism, the manipulative personality, describes a person’s </w:t>
      </w:r>
      <w:r w:rsidR="007D6ECA" w:rsidRPr="008C764F">
        <w:rPr>
          <w:rFonts w:ascii="Times New Roman" w:hAnsi="Times New Roman" w:cs="Times New Roman"/>
        </w:rPr>
        <w:t>perception of</w:t>
      </w:r>
      <w:r w:rsidRPr="008C764F">
        <w:rPr>
          <w:rFonts w:ascii="Times New Roman" w:hAnsi="Times New Roman" w:cs="Times New Roman"/>
        </w:rPr>
        <w:t xml:space="preserve"> others</w:t>
      </w:r>
      <w:r w:rsidR="007D6ECA" w:rsidRPr="008C764F">
        <w:rPr>
          <w:rFonts w:ascii="Times New Roman" w:hAnsi="Times New Roman" w:cs="Times New Roman"/>
        </w:rPr>
        <w:t xml:space="preserve"> </w:t>
      </w:r>
      <w:r w:rsidR="008C764F" w:rsidRPr="008C764F">
        <w:rPr>
          <w:rFonts w:ascii="Times New Roman" w:hAnsi="Times New Roman" w:cs="Times New Roman"/>
        </w:rPr>
        <w:t xml:space="preserve">and willingness to neglect others for </w:t>
      </w:r>
      <w:r w:rsidRPr="008C764F">
        <w:rPr>
          <w:rFonts w:ascii="Times New Roman" w:hAnsi="Times New Roman" w:cs="Times New Roman"/>
        </w:rPr>
        <w:t xml:space="preserve">personal gain. Here, a psychometric dataset </w:t>
      </w:r>
      <w:r w:rsidR="0041274D" w:rsidRPr="008C764F">
        <w:rPr>
          <w:rFonts w:ascii="Times New Roman" w:hAnsi="Times New Roman" w:cs="Times New Roman"/>
        </w:rPr>
        <w:t>containing Machiavellian</w:t>
      </w:r>
      <w:r w:rsidR="008C764F" w:rsidRPr="008C764F">
        <w:rPr>
          <w:rFonts w:ascii="Times New Roman" w:hAnsi="Times New Roman" w:cs="Times New Roman"/>
        </w:rPr>
        <w:t xml:space="preserve"> and personality surveys will be used </w:t>
      </w:r>
      <w:r w:rsidRPr="008C764F">
        <w:rPr>
          <w:rFonts w:ascii="Times New Roman" w:hAnsi="Times New Roman" w:cs="Times New Roman"/>
        </w:rPr>
        <w:t xml:space="preserve">to build a classification model predicting relationship status. </w:t>
      </w:r>
      <w:r w:rsidR="00B458B9">
        <w:rPr>
          <w:rFonts w:ascii="Times New Roman" w:eastAsia="Times New Roman" w:hAnsi="Times New Roman" w:cs="Times New Roman"/>
          <w:color w:val="000000"/>
        </w:rPr>
        <w:t>The</w:t>
      </w:r>
      <w:r w:rsidR="00B458B9" w:rsidRPr="008C764F">
        <w:rPr>
          <w:rFonts w:ascii="Times New Roman" w:eastAsia="Times New Roman" w:hAnsi="Times New Roman" w:cs="Times New Roman"/>
          <w:color w:val="000000"/>
        </w:rPr>
        <w:t xml:space="preserve"> relationship-status target variable</w:t>
      </w:r>
      <w:r w:rsidR="00B458B9">
        <w:rPr>
          <w:rFonts w:ascii="Times New Roman" w:eastAsia="Times New Roman" w:hAnsi="Times New Roman" w:cs="Times New Roman"/>
          <w:color w:val="000000"/>
        </w:rPr>
        <w:t xml:space="preserve"> describes a </w:t>
      </w:r>
      <w:r w:rsidR="0041274D">
        <w:rPr>
          <w:rFonts w:ascii="Times New Roman" w:eastAsia="Times New Roman" w:hAnsi="Times New Roman" w:cs="Times New Roman"/>
          <w:color w:val="000000"/>
        </w:rPr>
        <w:t>participant</w:t>
      </w:r>
      <w:r w:rsidR="00B458B9">
        <w:rPr>
          <w:rFonts w:ascii="Times New Roman" w:eastAsia="Times New Roman" w:hAnsi="Times New Roman" w:cs="Times New Roman"/>
          <w:color w:val="000000"/>
        </w:rPr>
        <w:t xml:space="preserve"> as married, never married, or previously married. </w:t>
      </w:r>
      <w:r w:rsidR="00B458B9" w:rsidRPr="008C764F">
        <w:rPr>
          <w:rFonts w:ascii="Times New Roman" w:eastAsia="Times New Roman" w:hAnsi="Times New Roman" w:cs="Times New Roman"/>
          <w:color w:val="000000"/>
        </w:rPr>
        <w:t>With a classification model based on manipulative tendencies, relationship outcomes could be predicted and/or avoided</w:t>
      </w:r>
      <w:r w:rsidR="00B458B9">
        <w:rPr>
          <w:rFonts w:ascii="Times New Roman" w:eastAsia="Times New Roman" w:hAnsi="Times New Roman" w:cs="Times New Roman"/>
          <w:color w:val="000000"/>
        </w:rPr>
        <w:t>.</w:t>
      </w:r>
      <w:r w:rsidR="00B458B9">
        <w:rPr>
          <w:rFonts w:ascii="Times New Roman" w:hAnsi="Times New Roman" w:cs="Times New Roman"/>
        </w:rPr>
        <w:t xml:space="preserve"> </w:t>
      </w:r>
      <w:r w:rsidR="00EB7C12" w:rsidRPr="008C764F">
        <w:rPr>
          <w:rFonts w:ascii="Times New Roman" w:eastAsia="Times New Roman" w:hAnsi="Times New Roman" w:cs="Times New Roman"/>
          <w:color w:val="000000"/>
        </w:rPr>
        <w:t xml:space="preserve">At a fundamental level, the ability of individuals to form meaningful relationships impacts their lifelong flourishing </w:t>
      </w:r>
      <w:r w:rsidR="00EE0A83">
        <w:rPr>
          <w:rFonts w:ascii="Times New Roman" w:eastAsia="Times New Roman" w:hAnsi="Times New Roman" w:cs="Times New Roman"/>
          <w:color w:val="000000"/>
        </w:rPr>
        <w:t>[1]</w:t>
      </w:r>
      <w:r w:rsidR="00EB7C12" w:rsidRPr="008C764F">
        <w:rPr>
          <w:rFonts w:ascii="Times New Roman" w:eastAsia="Times New Roman" w:hAnsi="Times New Roman" w:cs="Times New Roman"/>
          <w:color w:val="000000"/>
        </w:rPr>
        <w:t xml:space="preserve">. </w:t>
      </w:r>
      <w:r w:rsidR="008C764F" w:rsidRPr="008C764F">
        <w:rPr>
          <w:rFonts w:ascii="Times New Roman" w:eastAsia="Times New Roman" w:hAnsi="Times New Roman" w:cs="Times New Roman"/>
          <w:color w:val="000000"/>
        </w:rPr>
        <w:t xml:space="preserve">Thus, </w:t>
      </w:r>
      <w:r w:rsidR="00B458B9">
        <w:rPr>
          <w:rFonts w:ascii="Times New Roman" w:eastAsia="Times New Roman" w:hAnsi="Times New Roman" w:cs="Times New Roman"/>
          <w:color w:val="000000"/>
        </w:rPr>
        <w:t>if</w:t>
      </w:r>
      <w:r w:rsidR="00EB7C12" w:rsidRPr="008C764F">
        <w:rPr>
          <w:rFonts w:ascii="Times New Roman" w:eastAsia="Times New Roman" w:hAnsi="Times New Roman" w:cs="Times New Roman"/>
          <w:color w:val="000000"/>
        </w:rPr>
        <w:t xml:space="preserve"> a person expresses s</w:t>
      </w:r>
      <w:r w:rsidR="007D6ECA" w:rsidRPr="008C764F">
        <w:rPr>
          <w:rFonts w:ascii="Times New Roman" w:eastAsia="Times New Roman" w:hAnsi="Times New Roman" w:cs="Times New Roman"/>
          <w:color w:val="000000"/>
        </w:rPr>
        <w:t>ubstantial Machiavellianism</w:t>
      </w:r>
      <w:r w:rsidR="00EB7C12" w:rsidRPr="008C764F">
        <w:rPr>
          <w:rFonts w:ascii="Times New Roman" w:eastAsia="Times New Roman" w:hAnsi="Times New Roman" w:cs="Times New Roman"/>
          <w:color w:val="000000"/>
        </w:rPr>
        <w:t xml:space="preserve">, they may inhibit their </w:t>
      </w:r>
      <w:r w:rsidR="00BF7212" w:rsidRPr="008C764F">
        <w:rPr>
          <w:rFonts w:ascii="Times New Roman" w:eastAsia="Times New Roman" w:hAnsi="Times New Roman" w:cs="Times New Roman"/>
          <w:color w:val="000000"/>
        </w:rPr>
        <w:t xml:space="preserve">own </w:t>
      </w:r>
      <w:r w:rsidR="00EB7C12" w:rsidRPr="008C764F">
        <w:rPr>
          <w:rFonts w:ascii="Times New Roman" w:eastAsia="Times New Roman" w:hAnsi="Times New Roman" w:cs="Times New Roman"/>
          <w:color w:val="000000"/>
        </w:rPr>
        <w:t xml:space="preserve">ability to form a successful </w:t>
      </w:r>
      <w:r w:rsidR="00BF7212" w:rsidRPr="008C764F">
        <w:rPr>
          <w:rFonts w:ascii="Times New Roman" w:eastAsia="Times New Roman" w:hAnsi="Times New Roman" w:cs="Times New Roman"/>
          <w:color w:val="000000"/>
        </w:rPr>
        <w:t xml:space="preserve">primary </w:t>
      </w:r>
      <w:r w:rsidR="00EB7C12" w:rsidRPr="008C764F">
        <w:rPr>
          <w:rFonts w:ascii="Times New Roman" w:eastAsia="Times New Roman" w:hAnsi="Times New Roman" w:cs="Times New Roman"/>
          <w:color w:val="000000"/>
        </w:rPr>
        <w:t xml:space="preserve">partnership. </w:t>
      </w:r>
    </w:p>
    <w:p w14:paraId="52B6EAAB" w14:textId="2FFB30FC" w:rsidR="0019016D" w:rsidRDefault="00B458B9" w:rsidP="008C764F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D22C71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89D258A" wp14:editId="7A40A3EC">
            <wp:simplePos x="0" y="0"/>
            <wp:positionH relativeFrom="column">
              <wp:posOffset>3422736</wp:posOffset>
            </wp:positionH>
            <wp:positionV relativeFrom="paragraph">
              <wp:posOffset>1644994</wp:posOffset>
            </wp:positionV>
            <wp:extent cx="2669059" cy="2698368"/>
            <wp:effectExtent l="0" t="0" r="0" b="0"/>
            <wp:wrapSquare wrapText="bothSides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059" cy="26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212" w:rsidRPr="008C764F">
        <w:rPr>
          <w:rFonts w:ascii="Times New Roman" w:eastAsia="Times New Roman" w:hAnsi="Times New Roman" w:cs="Times New Roman"/>
          <w:color w:val="000000"/>
        </w:rPr>
        <w:tab/>
      </w:r>
      <w:r w:rsidR="008C764F">
        <w:rPr>
          <w:rFonts w:ascii="Times New Roman" w:eastAsia="Times New Roman" w:hAnsi="Times New Roman" w:cs="Times New Roman"/>
          <w:color w:val="000000"/>
        </w:rPr>
        <w:t>C</w:t>
      </w:r>
      <w:r w:rsidR="00316B13" w:rsidRPr="008C764F">
        <w:rPr>
          <w:rFonts w:ascii="Times New Roman" w:eastAsia="Times New Roman" w:hAnsi="Times New Roman" w:cs="Times New Roman"/>
          <w:color w:val="000000"/>
        </w:rPr>
        <w:t>ontain</w:t>
      </w:r>
      <w:r w:rsidR="008C764F">
        <w:rPr>
          <w:rFonts w:ascii="Times New Roman" w:eastAsia="Times New Roman" w:hAnsi="Times New Roman" w:cs="Times New Roman"/>
          <w:color w:val="000000"/>
        </w:rPr>
        <w:t>ing</w:t>
      </w:r>
      <w:r w:rsidR="00316B13" w:rsidRPr="008C764F">
        <w:rPr>
          <w:rFonts w:ascii="Times New Roman" w:eastAsia="Times New Roman" w:hAnsi="Times New Roman" w:cs="Times New Roman"/>
          <w:color w:val="000000"/>
        </w:rPr>
        <w:t xml:space="preserve"> seventy thousand data points</w:t>
      </w:r>
      <w:r w:rsidR="008C764F">
        <w:rPr>
          <w:rFonts w:ascii="Times New Roman" w:eastAsia="Times New Roman" w:hAnsi="Times New Roman" w:cs="Times New Roman"/>
          <w:color w:val="000000"/>
        </w:rPr>
        <w:t xml:space="preserve">, this dataset houses </w:t>
      </w:r>
      <w:r w:rsidR="007D6ECA" w:rsidRPr="008C764F">
        <w:rPr>
          <w:rFonts w:ascii="Times New Roman" w:eastAsia="Times New Roman" w:hAnsi="Times New Roman" w:cs="Times New Roman"/>
          <w:color w:val="000000"/>
        </w:rPr>
        <w:t xml:space="preserve">one hundred and five original features. </w:t>
      </w:r>
      <w:r w:rsidR="00D22C71" w:rsidRPr="008C764F">
        <w:rPr>
          <w:rFonts w:ascii="Times New Roman" w:eastAsia="Times New Roman" w:hAnsi="Times New Roman" w:cs="Times New Roman"/>
          <w:color w:val="000000"/>
        </w:rPr>
        <w:t>The features are</w:t>
      </w:r>
      <w:r w:rsidR="007D6ECA" w:rsidRPr="008C764F">
        <w:rPr>
          <w:rFonts w:ascii="Times New Roman" w:eastAsia="Times New Roman" w:hAnsi="Times New Roman" w:cs="Times New Roman"/>
          <w:color w:val="000000"/>
        </w:rPr>
        <w:t xml:space="preserve"> a Machiavellian test</w:t>
      </w:r>
      <w:r w:rsidR="008C764F">
        <w:rPr>
          <w:rFonts w:ascii="Times New Roman" w:eastAsia="Times New Roman" w:hAnsi="Times New Roman" w:cs="Times New Roman"/>
          <w:color w:val="000000"/>
        </w:rPr>
        <w:t xml:space="preserve"> questions</w:t>
      </w:r>
      <w:r w:rsidR="007D6ECA" w:rsidRPr="008C764F">
        <w:rPr>
          <w:rFonts w:ascii="Times New Roman" w:eastAsia="Times New Roman" w:hAnsi="Times New Roman" w:cs="Times New Roman"/>
          <w:color w:val="000000"/>
        </w:rPr>
        <w:t xml:space="preserve"> (MACH IV), a personality assessment (TIPI), a vocabulary test, and demographic variables</w:t>
      </w:r>
      <w:r w:rsidR="00D22C71" w:rsidRPr="008C764F">
        <w:rPr>
          <w:rFonts w:ascii="Times New Roman" w:eastAsia="Times New Roman" w:hAnsi="Times New Roman" w:cs="Times New Roman"/>
          <w:color w:val="000000"/>
        </w:rPr>
        <w:t xml:space="preserve">. Each of these is </w:t>
      </w:r>
      <w:r w:rsidR="007D6ECA" w:rsidRPr="008C764F">
        <w:rPr>
          <w:rFonts w:ascii="Times New Roman" w:eastAsia="Times New Roman" w:hAnsi="Times New Roman" w:cs="Times New Roman"/>
          <w:color w:val="000000"/>
        </w:rPr>
        <w:t>well documented in a separate text file</w:t>
      </w:r>
      <w:r w:rsidR="00D22C71" w:rsidRPr="008C764F">
        <w:rPr>
          <w:rFonts w:ascii="Times New Roman" w:eastAsia="Times New Roman" w:hAnsi="Times New Roman" w:cs="Times New Roman"/>
          <w:color w:val="000000"/>
        </w:rPr>
        <w:t xml:space="preserve"> provided by </w:t>
      </w:r>
      <w:r w:rsidR="007D6ECA" w:rsidRPr="008C764F">
        <w:rPr>
          <w:rFonts w:ascii="Times New Roman" w:eastAsia="Times New Roman" w:hAnsi="Times New Roman" w:cs="Times New Roman"/>
          <w:color w:val="000000"/>
        </w:rPr>
        <w:t>the “Open Psychometrics” website</w:t>
      </w:r>
      <w:r w:rsidR="00D22C71" w:rsidRPr="008C764F">
        <w:rPr>
          <w:rFonts w:ascii="Times New Roman" w:eastAsia="Times New Roman" w:hAnsi="Times New Roman" w:cs="Times New Roman"/>
          <w:color w:val="000000"/>
        </w:rPr>
        <w:t>. Though there was no difference in dataset content, the dataset</w:t>
      </w:r>
      <w:r w:rsidR="007D6ECA" w:rsidRPr="008C764F">
        <w:rPr>
          <w:rFonts w:ascii="Times New Roman" w:eastAsia="Times New Roman" w:hAnsi="Times New Roman" w:cs="Times New Roman"/>
          <w:color w:val="000000"/>
        </w:rPr>
        <w:t xml:space="preserve"> was accessed through Kaggle</w:t>
      </w:r>
      <w:r w:rsidR="00EE0A83">
        <w:rPr>
          <w:rFonts w:ascii="Times New Roman" w:eastAsia="Times New Roman" w:hAnsi="Times New Roman" w:cs="Times New Roman"/>
          <w:color w:val="000000"/>
        </w:rPr>
        <w:t xml:space="preserve"> [2]</w:t>
      </w:r>
      <w:r w:rsidR="007D6ECA" w:rsidRPr="008C764F">
        <w:rPr>
          <w:rFonts w:ascii="Times New Roman" w:eastAsia="Times New Roman" w:hAnsi="Times New Roman" w:cs="Times New Roman"/>
          <w:color w:val="000000"/>
        </w:rPr>
        <w:t>, where a single public project had been published.</w:t>
      </w:r>
      <w:r w:rsidR="001A2482" w:rsidRPr="008C764F">
        <w:rPr>
          <w:rFonts w:ascii="Times New Roman" w:eastAsia="Times New Roman" w:hAnsi="Times New Roman" w:cs="Times New Roman"/>
          <w:color w:val="000000"/>
        </w:rPr>
        <w:t xml:space="preserve"> While this previous project attempted to use </w:t>
      </w:r>
      <w:r w:rsidR="0019016D" w:rsidRPr="008C764F">
        <w:rPr>
          <w:rFonts w:ascii="Times New Roman" w:eastAsia="Times New Roman" w:hAnsi="Times New Roman" w:cs="Times New Roman"/>
          <w:color w:val="000000"/>
        </w:rPr>
        <w:t>TensorFlow and machine learning, it is incomplete with no substantial outcomes. Additionally, this dataset was also used in Confirmatory Factor Analysis as a part of a thesis submitted to Australian National University</w:t>
      </w:r>
      <w:r w:rsidR="00EE0A83">
        <w:rPr>
          <w:rFonts w:ascii="Times New Roman" w:eastAsia="Times New Roman" w:hAnsi="Times New Roman" w:cs="Times New Roman"/>
          <w:color w:val="000000"/>
        </w:rPr>
        <w:t xml:space="preserve"> [3]</w:t>
      </w:r>
      <w:r w:rsidR="00D22C71" w:rsidRPr="008C764F">
        <w:rPr>
          <w:rFonts w:ascii="Times New Roman" w:eastAsia="Times New Roman" w:hAnsi="Times New Roman" w:cs="Times New Roman"/>
          <w:color w:val="000000"/>
        </w:rPr>
        <w:t>.</w:t>
      </w:r>
      <w:r w:rsidR="0019016D" w:rsidRPr="008C764F">
        <w:rPr>
          <w:rFonts w:ascii="Times New Roman" w:eastAsia="Times New Roman" w:hAnsi="Times New Roman" w:cs="Times New Roman"/>
          <w:color w:val="000000"/>
        </w:rPr>
        <w:t xml:space="preserve"> </w:t>
      </w:r>
      <w:r w:rsidR="00D22C71" w:rsidRPr="008C764F">
        <w:rPr>
          <w:rFonts w:ascii="Times New Roman" w:eastAsia="Times New Roman" w:hAnsi="Times New Roman" w:cs="Times New Roman"/>
          <w:color w:val="000000"/>
        </w:rPr>
        <w:t>While v</w:t>
      </w:r>
      <w:r w:rsidR="0019016D" w:rsidRPr="008C764F">
        <w:rPr>
          <w:rFonts w:ascii="Times New Roman" w:eastAsia="Times New Roman" w:hAnsi="Times New Roman" w:cs="Times New Roman"/>
          <w:color w:val="000000"/>
        </w:rPr>
        <w:t>alidat</w:t>
      </w:r>
      <w:r w:rsidR="00D22C71" w:rsidRPr="008C764F">
        <w:rPr>
          <w:rFonts w:ascii="Times New Roman" w:eastAsia="Times New Roman" w:hAnsi="Times New Roman" w:cs="Times New Roman"/>
          <w:color w:val="000000"/>
        </w:rPr>
        <w:t>ing</w:t>
      </w:r>
      <w:r w:rsidR="0019016D" w:rsidRPr="008C764F">
        <w:rPr>
          <w:rFonts w:ascii="Times New Roman" w:eastAsia="Times New Roman" w:hAnsi="Times New Roman" w:cs="Times New Roman"/>
          <w:color w:val="000000"/>
        </w:rPr>
        <w:t xml:space="preserve"> </w:t>
      </w:r>
      <w:r w:rsidR="008C764F">
        <w:rPr>
          <w:rFonts w:ascii="Times New Roman" w:eastAsia="Times New Roman" w:hAnsi="Times New Roman" w:cs="Times New Roman"/>
          <w:color w:val="000000"/>
        </w:rPr>
        <w:t xml:space="preserve">the data </w:t>
      </w:r>
      <w:r w:rsidR="0019016D" w:rsidRPr="008C764F">
        <w:rPr>
          <w:rFonts w:ascii="Times New Roman" w:eastAsia="Times New Roman" w:hAnsi="Times New Roman" w:cs="Times New Roman"/>
          <w:color w:val="000000"/>
        </w:rPr>
        <w:t>rigor</w:t>
      </w:r>
      <w:r w:rsidR="008C764F">
        <w:rPr>
          <w:rFonts w:ascii="Times New Roman" w:eastAsia="Times New Roman" w:hAnsi="Times New Roman" w:cs="Times New Roman"/>
          <w:color w:val="000000"/>
        </w:rPr>
        <w:t xml:space="preserve"> and usability</w:t>
      </w:r>
      <w:r w:rsidR="00D22C71" w:rsidRPr="008C764F">
        <w:rPr>
          <w:rFonts w:ascii="Times New Roman" w:eastAsia="Times New Roman" w:hAnsi="Times New Roman" w:cs="Times New Roman"/>
          <w:color w:val="000000"/>
        </w:rPr>
        <w:t>,</w:t>
      </w:r>
      <w:r w:rsidR="0019016D" w:rsidRPr="008C764F">
        <w:rPr>
          <w:rFonts w:ascii="Times New Roman" w:eastAsia="Times New Roman" w:hAnsi="Times New Roman" w:cs="Times New Roman"/>
          <w:color w:val="000000"/>
        </w:rPr>
        <w:t xml:space="preserve"> </w:t>
      </w:r>
      <w:r w:rsidR="00D22C71" w:rsidRPr="008C764F">
        <w:rPr>
          <w:rFonts w:ascii="Times New Roman" w:eastAsia="Times New Roman" w:hAnsi="Times New Roman" w:cs="Times New Roman"/>
          <w:color w:val="000000"/>
        </w:rPr>
        <w:t>the work</w:t>
      </w:r>
      <w:r w:rsidR="0019016D" w:rsidRPr="008C764F">
        <w:rPr>
          <w:rFonts w:ascii="Times New Roman" w:eastAsia="Times New Roman" w:hAnsi="Times New Roman" w:cs="Times New Roman"/>
          <w:color w:val="000000"/>
        </w:rPr>
        <w:t xml:space="preserve"> does not </w:t>
      </w:r>
      <w:r w:rsidR="00D22C71" w:rsidRPr="008C764F">
        <w:rPr>
          <w:rFonts w:ascii="Times New Roman" w:eastAsia="Times New Roman" w:hAnsi="Times New Roman" w:cs="Times New Roman"/>
          <w:color w:val="000000"/>
        </w:rPr>
        <w:t>inform</w:t>
      </w:r>
      <w:r w:rsidR="0019016D" w:rsidRPr="008C764F">
        <w:rPr>
          <w:rFonts w:ascii="Times New Roman" w:eastAsia="Times New Roman" w:hAnsi="Times New Roman" w:cs="Times New Roman"/>
          <w:color w:val="000000"/>
        </w:rPr>
        <w:t xml:space="preserve"> the proposed machine learning model</w:t>
      </w:r>
      <w:r w:rsidR="00191751" w:rsidRPr="008C764F">
        <w:rPr>
          <w:rFonts w:ascii="Times New Roman" w:eastAsia="Times New Roman" w:hAnsi="Times New Roman" w:cs="Times New Roman"/>
          <w:color w:val="000000"/>
        </w:rPr>
        <w:t xml:space="preserve"> here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C764F">
        <w:rPr>
          <w:rFonts w:ascii="Times New Roman" w:eastAsia="Times New Roman" w:hAnsi="Times New Roman" w:cs="Times New Roman"/>
          <w:color w:val="000000"/>
        </w:rPr>
        <w:t xml:space="preserve">but delves into the psychological research and refines definitions of Machiavellianism through factor analysis. </w:t>
      </w:r>
    </w:p>
    <w:p w14:paraId="50691CDB" w14:textId="77777777" w:rsidR="0041274D" w:rsidRPr="008C764F" w:rsidRDefault="0041274D" w:rsidP="008C764F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05E8F0BF" w14:textId="6DC23F50" w:rsidR="0019016D" w:rsidRPr="008C764F" w:rsidRDefault="008C764F" w:rsidP="008C764F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II. </w:t>
      </w:r>
      <w:r w:rsidR="0019016D" w:rsidRPr="008C764F">
        <w:rPr>
          <w:rFonts w:ascii="Times New Roman" w:eastAsia="Times New Roman" w:hAnsi="Times New Roman" w:cs="Times New Roman"/>
          <w:color w:val="000000"/>
        </w:rPr>
        <w:t>Exploratory Data Analysis</w:t>
      </w:r>
    </w:p>
    <w:p w14:paraId="7CAA3E3A" w14:textId="30F070ED" w:rsidR="00237942" w:rsidRPr="008C764F" w:rsidRDefault="00B458B9" w:rsidP="008C764F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CF862" wp14:editId="279448A7">
                <wp:simplePos x="0" y="0"/>
                <wp:positionH relativeFrom="column">
                  <wp:posOffset>3780790</wp:posOffset>
                </wp:positionH>
                <wp:positionV relativeFrom="paragraph">
                  <wp:posOffset>1311275</wp:posOffset>
                </wp:positionV>
                <wp:extent cx="2483485" cy="432435"/>
                <wp:effectExtent l="0" t="0" r="5715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485" cy="432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C57701" w14:textId="4B57A564" w:rsidR="00B458B9" w:rsidRPr="00B458B9" w:rsidRDefault="00B458B9" w:rsidP="00B458B9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B458B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 xml:space="preserve">Figure </w:t>
                            </w:r>
                            <w:r w:rsidRPr="00B458B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fldChar w:fldCharType="begin"/>
                            </w:r>
                            <w:r w:rsidRPr="00B458B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instrText xml:space="preserve"> SEQ Figure \* ARABIC </w:instrText>
                            </w:r>
                            <w:r w:rsidRPr="00B458B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fldChar w:fldCharType="separate"/>
                            </w:r>
                            <w:r w:rsidR="00655FA8">
                              <w:rPr>
                                <w:rFonts w:ascii="Times New Roman" w:hAnsi="Times New Roman" w:cs="Times New Roman"/>
                                <w:noProof/>
                                <w:color w:val="262626" w:themeColor="text1" w:themeTint="D9"/>
                              </w:rPr>
                              <w:t>1</w:t>
                            </w:r>
                            <w:r w:rsidRPr="00B458B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fldChar w:fldCharType="end"/>
                            </w:r>
                            <w:r w:rsidRPr="00B458B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. Bar chart of relationship status target variable. Indicates that currently</w:t>
                            </w:r>
                            <w:r w:rsidRPr="00B458B9">
                              <w:rPr>
                                <w:rFonts w:ascii="Times New Roman" w:hAnsi="Times New Roman" w:cs="Times New Roman"/>
                                <w:noProof/>
                                <w:color w:val="262626" w:themeColor="text1" w:themeTint="D9"/>
                              </w:rPr>
                              <w:t xml:space="preserve"> married individuals are the most represented.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CF8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7.7pt;margin-top:103.25pt;width:195.55pt;height:3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" stroked="f">
                <v:textbox inset="0,0,0,0">
                  <w:txbxContent>
                    <w:p w14:paraId="3AC57701" w14:textId="4B57A564" w:rsidR="00B458B9" w:rsidRPr="00B458B9" w:rsidRDefault="00B458B9" w:rsidP="00B458B9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B458B9">
                        <w:rPr>
                          <w:rFonts w:ascii="Times New Roman" w:hAnsi="Times New Roman" w:cs="Times New Roman"/>
                          <w:color w:val="262626" w:themeColor="text1" w:themeTint="D9"/>
                        </w:rPr>
                        <w:t xml:space="preserve">Figure </w:t>
                      </w:r>
                      <w:r w:rsidRPr="00B458B9">
                        <w:rPr>
                          <w:rFonts w:ascii="Times New Roman" w:hAnsi="Times New Roman" w:cs="Times New Roman"/>
                          <w:color w:val="262626" w:themeColor="text1" w:themeTint="D9"/>
                        </w:rPr>
                        <w:fldChar w:fldCharType="begin"/>
                      </w:r>
                      <w:r w:rsidRPr="00B458B9">
                        <w:rPr>
                          <w:rFonts w:ascii="Times New Roman" w:hAnsi="Times New Roman" w:cs="Times New Roman"/>
                          <w:color w:val="262626" w:themeColor="text1" w:themeTint="D9"/>
                        </w:rPr>
                        <w:instrText xml:space="preserve"> SEQ Figure \* ARABIC </w:instrText>
                      </w:r>
                      <w:r w:rsidRPr="00B458B9">
                        <w:rPr>
                          <w:rFonts w:ascii="Times New Roman" w:hAnsi="Times New Roman" w:cs="Times New Roman"/>
                          <w:color w:val="262626" w:themeColor="text1" w:themeTint="D9"/>
                        </w:rPr>
                        <w:fldChar w:fldCharType="separate"/>
                      </w:r>
                      <w:r w:rsidR="00655FA8">
                        <w:rPr>
                          <w:rFonts w:ascii="Times New Roman" w:hAnsi="Times New Roman" w:cs="Times New Roman"/>
                          <w:noProof/>
                          <w:color w:val="262626" w:themeColor="text1" w:themeTint="D9"/>
                        </w:rPr>
                        <w:t>1</w:t>
                      </w:r>
                      <w:r w:rsidRPr="00B458B9">
                        <w:rPr>
                          <w:rFonts w:ascii="Times New Roman" w:hAnsi="Times New Roman" w:cs="Times New Roman"/>
                          <w:color w:val="262626" w:themeColor="text1" w:themeTint="D9"/>
                        </w:rPr>
                        <w:fldChar w:fldCharType="end"/>
                      </w:r>
                      <w:r w:rsidRPr="00B458B9">
                        <w:rPr>
                          <w:rFonts w:ascii="Times New Roman" w:hAnsi="Times New Roman" w:cs="Times New Roman"/>
                          <w:color w:val="262626" w:themeColor="text1" w:themeTint="D9"/>
                        </w:rPr>
                        <w:t>. Bar chart of relationship status target variable. Indicates that currently</w:t>
                      </w:r>
                      <w:r w:rsidRPr="00B458B9">
                        <w:rPr>
                          <w:rFonts w:ascii="Times New Roman" w:hAnsi="Times New Roman" w:cs="Times New Roman"/>
                          <w:noProof/>
                          <w:color w:val="262626" w:themeColor="text1" w:themeTint="D9"/>
                        </w:rPr>
                        <w:t xml:space="preserve"> married individuals are the most represented.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16D" w:rsidRPr="008C764F">
        <w:rPr>
          <w:rFonts w:ascii="Times New Roman" w:eastAsia="Times New Roman" w:hAnsi="Times New Roman" w:cs="Times New Roman"/>
          <w:color w:val="000000"/>
        </w:rPr>
        <w:tab/>
      </w:r>
      <w:r w:rsidR="008C764F">
        <w:rPr>
          <w:rFonts w:ascii="Times New Roman" w:eastAsia="Times New Roman" w:hAnsi="Times New Roman" w:cs="Times New Roman"/>
          <w:color w:val="000000"/>
        </w:rPr>
        <w:t>During data exploration</w:t>
      </w:r>
      <w:r w:rsidR="002D0D48" w:rsidRPr="008C764F">
        <w:rPr>
          <w:rFonts w:ascii="Times New Roman" w:eastAsia="Times New Roman" w:hAnsi="Times New Roman" w:cs="Times New Roman"/>
          <w:color w:val="000000"/>
        </w:rPr>
        <w:t xml:space="preserve">, </w:t>
      </w:r>
      <w:r w:rsidR="008C764F">
        <w:rPr>
          <w:rFonts w:ascii="Times New Roman" w:eastAsia="Times New Roman" w:hAnsi="Times New Roman" w:cs="Times New Roman"/>
          <w:color w:val="000000"/>
        </w:rPr>
        <w:t>the data was</w:t>
      </w:r>
      <w:r w:rsidR="002D0D48" w:rsidRPr="008C764F">
        <w:rPr>
          <w:rFonts w:ascii="Times New Roman" w:eastAsia="Times New Roman" w:hAnsi="Times New Roman" w:cs="Times New Roman"/>
          <w:color w:val="000000"/>
        </w:rPr>
        <w:t xml:space="preserve"> tailored for the project goals. For example, because relationship status is the target variable</w:t>
      </w:r>
      <w:r w:rsidR="00191751" w:rsidRPr="008C764F">
        <w:rPr>
          <w:rFonts w:ascii="Times New Roman" w:eastAsia="Times New Roman" w:hAnsi="Times New Roman" w:cs="Times New Roman"/>
          <w:color w:val="000000"/>
        </w:rPr>
        <w:t>, datapoints with improper ages were immediately filtered out</w:t>
      </w:r>
      <w:r w:rsidR="008A1F1B" w:rsidRPr="008C764F">
        <w:rPr>
          <w:rFonts w:ascii="Times New Roman" w:eastAsia="Times New Roman" w:hAnsi="Times New Roman" w:cs="Times New Roman"/>
          <w:color w:val="000000"/>
        </w:rPr>
        <w:t xml:space="preserve"> </w:t>
      </w:r>
      <w:r w:rsidR="00D22C71" w:rsidRPr="008C764F">
        <w:rPr>
          <w:rFonts w:ascii="Times New Roman" w:eastAsia="Times New Roman" w:hAnsi="Times New Roman" w:cs="Times New Roman"/>
          <w:color w:val="000000"/>
        </w:rPr>
        <w:t xml:space="preserve">so that </w:t>
      </w:r>
      <w:r w:rsidR="008A1F1B" w:rsidRPr="008C764F">
        <w:rPr>
          <w:rFonts w:ascii="Times New Roman" w:eastAsia="Times New Roman" w:hAnsi="Times New Roman" w:cs="Times New Roman"/>
          <w:color w:val="000000"/>
        </w:rPr>
        <w:t>twenty-six thousand</w:t>
      </w:r>
      <w:r w:rsidR="00D22C71" w:rsidRPr="008C764F">
        <w:rPr>
          <w:rFonts w:ascii="Times New Roman" w:eastAsia="Times New Roman" w:hAnsi="Times New Roman" w:cs="Times New Roman"/>
          <w:color w:val="000000"/>
        </w:rPr>
        <w:t xml:space="preserve"> points</w:t>
      </w:r>
      <w:r w:rsidR="008A1F1B" w:rsidRPr="008C764F">
        <w:rPr>
          <w:rFonts w:ascii="Times New Roman" w:eastAsia="Times New Roman" w:hAnsi="Times New Roman" w:cs="Times New Roman"/>
          <w:color w:val="000000"/>
        </w:rPr>
        <w:t xml:space="preserve"> remain</w:t>
      </w:r>
      <w:r w:rsidR="00D22C71" w:rsidRPr="008C764F">
        <w:rPr>
          <w:rFonts w:ascii="Times New Roman" w:eastAsia="Times New Roman" w:hAnsi="Times New Roman" w:cs="Times New Roman"/>
          <w:color w:val="000000"/>
        </w:rPr>
        <w:t xml:space="preserve">ed </w:t>
      </w:r>
      <w:r w:rsidR="00E9456C">
        <w:rPr>
          <w:rFonts w:ascii="Times New Roman" w:eastAsia="Times New Roman" w:hAnsi="Times New Roman" w:cs="Times New Roman"/>
          <w:color w:val="000000"/>
        </w:rPr>
        <w:t>[4]</w:t>
      </w:r>
      <w:r w:rsidR="00191751" w:rsidRPr="008C764F">
        <w:rPr>
          <w:rFonts w:ascii="Times New Roman" w:eastAsia="Times New Roman" w:hAnsi="Times New Roman" w:cs="Times New Roman"/>
          <w:color w:val="000000"/>
        </w:rPr>
        <w:t>. Additionally, raw question</w:t>
      </w:r>
      <w:r>
        <w:rPr>
          <w:rFonts w:ascii="Times New Roman" w:eastAsia="Times New Roman" w:hAnsi="Times New Roman" w:cs="Times New Roman"/>
          <w:color w:val="000000"/>
        </w:rPr>
        <w:t xml:space="preserve"> needed to be</w:t>
      </w:r>
      <w:r w:rsidR="00191751" w:rsidRPr="008C764F">
        <w:rPr>
          <w:rFonts w:ascii="Times New Roman" w:eastAsia="Times New Roman" w:hAnsi="Times New Roman" w:cs="Times New Roman"/>
          <w:color w:val="000000"/>
        </w:rPr>
        <w:t xml:space="preserve"> scored </w:t>
      </w:r>
      <w:r w:rsidR="000062DB" w:rsidRPr="001B3D22"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 wp14:anchorId="51AACB52" wp14:editId="0DE3F921">
            <wp:simplePos x="0" y="0"/>
            <wp:positionH relativeFrom="column">
              <wp:posOffset>2214245</wp:posOffset>
            </wp:positionH>
            <wp:positionV relativeFrom="paragraph">
              <wp:posOffset>0</wp:posOffset>
            </wp:positionV>
            <wp:extent cx="3947160" cy="1779270"/>
            <wp:effectExtent l="0" t="0" r="0" b="0"/>
            <wp:wrapSquare wrapText="bothSides"/>
            <wp:docPr id="7" name="Picture 7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751" w:rsidRPr="008C764F">
        <w:rPr>
          <w:rFonts w:ascii="Times New Roman" w:eastAsia="Times New Roman" w:hAnsi="Times New Roman" w:cs="Times New Roman"/>
          <w:color w:val="000000"/>
        </w:rPr>
        <w:t>internally before exploration</w:t>
      </w:r>
      <w:r w:rsidR="0041274D">
        <w:rPr>
          <w:rFonts w:ascii="Times New Roman" w:eastAsia="Times New Roman" w:hAnsi="Times New Roman" w:cs="Times New Roman"/>
          <w:color w:val="000000"/>
        </w:rPr>
        <w:t>, and s</w:t>
      </w:r>
      <w:r w:rsidR="00237942" w:rsidRPr="008C764F">
        <w:rPr>
          <w:rFonts w:ascii="Times New Roman" w:eastAsia="Times New Roman" w:hAnsi="Times New Roman" w:cs="Times New Roman"/>
          <w:color w:val="000000"/>
        </w:rPr>
        <w:t xml:space="preserve">ome features were winnowed </w:t>
      </w:r>
      <w:r w:rsidR="0041274D">
        <w:rPr>
          <w:rFonts w:ascii="Times New Roman" w:eastAsia="Times New Roman" w:hAnsi="Times New Roman" w:cs="Times New Roman"/>
          <w:color w:val="000000"/>
        </w:rPr>
        <w:t>due to</w:t>
      </w:r>
      <w:r w:rsidR="00237942" w:rsidRPr="008C764F">
        <w:rPr>
          <w:rFonts w:ascii="Times New Roman" w:eastAsia="Times New Roman" w:hAnsi="Times New Roman" w:cs="Times New Roman"/>
          <w:color w:val="000000"/>
        </w:rPr>
        <w:t xml:space="preserve"> repetitive or irrelevant information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="00237942" w:rsidRPr="008C764F">
        <w:rPr>
          <w:rFonts w:ascii="Times New Roman" w:eastAsia="Times New Roman" w:hAnsi="Times New Roman" w:cs="Times New Roman"/>
          <w:color w:val="000000"/>
        </w:rPr>
        <w:t>However, once features were prepared</w:t>
      </w:r>
      <w:r w:rsidR="0041274D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forty-seven variables</w:t>
      </w:r>
      <w:r w:rsidR="0041274D">
        <w:rPr>
          <w:rFonts w:ascii="Times New Roman" w:eastAsia="Times New Roman" w:hAnsi="Times New Roman" w:cs="Times New Roman"/>
          <w:color w:val="000000"/>
        </w:rPr>
        <w:t xml:space="preserve"> displayed</w:t>
      </w:r>
      <w:r w:rsidR="00237942" w:rsidRPr="008C764F">
        <w:rPr>
          <w:rFonts w:ascii="Times New Roman" w:eastAsia="Times New Roman" w:hAnsi="Times New Roman" w:cs="Times New Roman"/>
          <w:color w:val="000000"/>
        </w:rPr>
        <w:t xml:space="preserve"> several trends in the dataset became noticeable. </w:t>
      </w:r>
    </w:p>
    <w:p w14:paraId="6E864AE4" w14:textId="77511096" w:rsidR="0019016D" w:rsidRDefault="0041274D" w:rsidP="008C764F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22D15" wp14:editId="40C560D2">
                <wp:simplePos x="0" y="0"/>
                <wp:positionH relativeFrom="column">
                  <wp:posOffset>3158490</wp:posOffset>
                </wp:positionH>
                <wp:positionV relativeFrom="paragraph">
                  <wp:posOffset>4995545</wp:posOffset>
                </wp:positionV>
                <wp:extent cx="3162300" cy="635"/>
                <wp:effectExtent l="0" t="0" r="0" b="63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0A39B" w14:textId="0D3675F2" w:rsidR="00655FA8" w:rsidRPr="000062DB" w:rsidRDefault="00655FA8" w:rsidP="00655FA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0062DB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 xml:space="preserve">Figure </w:t>
                            </w:r>
                            <w:r w:rsidR="000062DB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4</w:t>
                            </w:r>
                            <w:r w:rsidRPr="000062DB">
                              <w:rPr>
                                <w:rFonts w:ascii="Times New Roman" w:hAnsi="Times New Roman" w:cs="Times New Roman"/>
                                <w:noProof/>
                                <w:color w:val="262626" w:themeColor="text1" w:themeTint="D9"/>
                              </w:rPr>
                              <w:t xml:space="preserve"> Bar chart of MACH IV scores for number of fake voacbulary words known. The more words 'known', the higher the MACH IV score.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C22D15" id="Text Box 10" o:spid="_x0000_s1027" type="#_x0000_t202" style="position:absolute;margin-left:248.7pt;margin-top:393.35pt;width:249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" stroked="f">
                <v:textbox style="mso-fit-shape-to-text:t" inset="0,0,0,0">
                  <w:txbxContent>
                    <w:p w14:paraId="6A60A39B" w14:textId="0D3675F2" w:rsidR="00655FA8" w:rsidRPr="000062DB" w:rsidRDefault="00655FA8" w:rsidP="00655FA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0062DB">
                        <w:rPr>
                          <w:rFonts w:ascii="Times New Roman" w:hAnsi="Times New Roman" w:cs="Times New Roman"/>
                          <w:color w:val="262626" w:themeColor="text1" w:themeTint="D9"/>
                        </w:rPr>
                        <w:t xml:space="preserve">Figure </w:t>
                      </w:r>
                      <w:r w:rsidR="000062DB">
                        <w:rPr>
                          <w:rFonts w:ascii="Times New Roman" w:hAnsi="Times New Roman" w:cs="Times New Roman"/>
                          <w:color w:val="262626" w:themeColor="text1" w:themeTint="D9"/>
                        </w:rPr>
                        <w:t>4</w:t>
                      </w:r>
                      <w:r w:rsidRPr="000062DB">
                        <w:rPr>
                          <w:rFonts w:ascii="Times New Roman" w:hAnsi="Times New Roman" w:cs="Times New Roman"/>
                          <w:noProof/>
                          <w:color w:val="262626" w:themeColor="text1" w:themeTint="D9"/>
                        </w:rPr>
                        <w:t xml:space="preserve"> Bar chart of MACH IV scores for number of fake voacbulary words known. The more words 'known', the higher the MACH IV score.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89679" wp14:editId="3FB29330">
                <wp:simplePos x="0" y="0"/>
                <wp:positionH relativeFrom="column">
                  <wp:posOffset>-175260</wp:posOffset>
                </wp:positionH>
                <wp:positionV relativeFrom="paragraph">
                  <wp:posOffset>4995545</wp:posOffset>
                </wp:positionV>
                <wp:extent cx="3199130" cy="457200"/>
                <wp:effectExtent l="0" t="0" r="127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13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8FB49" w14:textId="703FC3C8" w:rsidR="00655FA8" w:rsidRPr="00655FA8" w:rsidRDefault="00655FA8" w:rsidP="00655FA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262626" w:themeColor="text1" w:themeTint="D9"/>
                              </w:rPr>
                            </w:pPr>
                            <w:r w:rsidRPr="00655FA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 xml:space="preserve">Figure </w:t>
                            </w:r>
                            <w:r w:rsidR="000062DB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3</w:t>
                            </w:r>
                            <w:r w:rsidRPr="00655FA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. Violin plot with quartile ranges of MACH IV scores for each relationship status. Never married individuals show highest means and quartile ranges.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9679" id="Text Box 9" o:spid="_x0000_s1028" type="#_x0000_t202" style="position:absolute;margin-left:-13.8pt;margin-top:393.35pt;width:251.9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" stroked="f">
                <v:textbox inset="0,0,0,0">
                  <w:txbxContent>
                    <w:p w14:paraId="0058FB49" w14:textId="703FC3C8" w:rsidR="00655FA8" w:rsidRPr="00655FA8" w:rsidRDefault="00655FA8" w:rsidP="00655FA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262626" w:themeColor="text1" w:themeTint="D9"/>
                        </w:rPr>
                      </w:pPr>
                      <w:r w:rsidRPr="00655FA8">
                        <w:rPr>
                          <w:rFonts w:ascii="Times New Roman" w:hAnsi="Times New Roman" w:cs="Times New Roman"/>
                          <w:color w:val="262626" w:themeColor="text1" w:themeTint="D9"/>
                        </w:rPr>
                        <w:t xml:space="preserve">Figure </w:t>
                      </w:r>
                      <w:r w:rsidR="000062DB">
                        <w:rPr>
                          <w:rFonts w:ascii="Times New Roman" w:hAnsi="Times New Roman" w:cs="Times New Roman"/>
                          <w:color w:val="262626" w:themeColor="text1" w:themeTint="D9"/>
                        </w:rPr>
                        <w:t>3</w:t>
                      </w:r>
                      <w:r w:rsidRPr="00655FA8">
                        <w:rPr>
                          <w:rFonts w:ascii="Times New Roman" w:hAnsi="Times New Roman" w:cs="Times New Roman"/>
                          <w:color w:val="262626" w:themeColor="text1" w:themeTint="D9"/>
                        </w:rPr>
                        <w:t>. Violin plot with quartile ranges of MACH IV scores for each relationship status. Never married individuals show highest means and quartile ranges.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112394BD" wp14:editId="5D84836B">
            <wp:simplePos x="0" y="0"/>
            <wp:positionH relativeFrom="column">
              <wp:posOffset>3025775</wp:posOffset>
            </wp:positionH>
            <wp:positionV relativeFrom="paragraph">
              <wp:posOffset>2552065</wp:posOffset>
            </wp:positionV>
            <wp:extent cx="3185795" cy="2445385"/>
            <wp:effectExtent l="0" t="0" r="1905" b="0"/>
            <wp:wrapSquare wrapText="bothSides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3"/>
                    <a:stretch/>
                  </pic:blipFill>
                  <pic:spPr bwMode="auto">
                    <a:xfrm>
                      <a:off x="0" y="0"/>
                      <a:ext cx="318579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B19F4C0" wp14:editId="509A35F8">
            <wp:simplePos x="0" y="0"/>
            <wp:positionH relativeFrom="column">
              <wp:posOffset>-508000</wp:posOffset>
            </wp:positionH>
            <wp:positionV relativeFrom="paragraph">
              <wp:posOffset>2552545</wp:posOffset>
            </wp:positionV>
            <wp:extent cx="3514725" cy="2322830"/>
            <wp:effectExtent l="0" t="0" r="0" b="1270"/>
            <wp:wrapSquare wrapText="bothSides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26"/>
                    <a:stretch/>
                  </pic:blipFill>
                  <pic:spPr bwMode="auto">
                    <a:xfrm>
                      <a:off x="0" y="0"/>
                      <a:ext cx="351472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2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B4863" wp14:editId="088E3D45">
                <wp:simplePos x="0" y="0"/>
                <wp:positionH relativeFrom="column">
                  <wp:posOffset>2533015</wp:posOffset>
                </wp:positionH>
                <wp:positionV relativeFrom="paragraph">
                  <wp:posOffset>240665</wp:posOffset>
                </wp:positionV>
                <wp:extent cx="3718560" cy="407670"/>
                <wp:effectExtent l="0" t="0" r="254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4076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4751FA" w14:textId="75839E8D" w:rsidR="00655FA8" w:rsidRPr="00655FA8" w:rsidRDefault="00655FA8" w:rsidP="00655FA8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262626" w:themeColor="text1" w:themeTint="D9"/>
                              </w:rPr>
                            </w:pPr>
                            <w:r w:rsidRPr="00655FA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 xml:space="preserve">Figure </w:t>
                            </w:r>
                            <w:r w:rsidRPr="00655FA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fldChar w:fldCharType="begin"/>
                            </w:r>
                            <w:r w:rsidRPr="00655FA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instrText xml:space="preserve"> SEQ Figure \* ARABIC </w:instrText>
                            </w:r>
                            <w:r w:rsidRPr="00655FA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262626" w:themeColor="text1" w:themeTint="D9"/>
                              </w:rPr>
                              <w:t>2</w:t>
                            </w:r>
                            <w:r w:rsidRPr="00655FA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fldChar w:fldCharType="end"/>
                            </w:r>
                            <w:r w:rsidRPr="00655FA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. Ridge plot of each relationship status versus the age of those individuals. Currently married and never married individuals skew young, which reflects the role of age in life partnerships.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4863" id="Text Box 8" o:spid="_x0000_s1029" type="#_x0000_t202" style="position:absolute;margin-left:199.45pt;margin-top:18.95pt;width:292.8pt;height:3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" stroked="f">
                <v:textbox inset="0,0,0,0">
                  <w:txbxContent>
                    <w:p w14:paraId="2B4751FA" w14:textId="75839E8D" w:rsidR="00655FA8" w:rsidRPr="00655FA8" w:rsidRDefault="00655FA8" w:rsidP="00655FA8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262626" w:themeColor="text1" w:themeTint="D9"/>
                        </w:rPr>
                      </w:pPr>
                      <w:r w:rsidRPr="00655FA8">
                        <w:rPr>
                          <w:rFonts w:ascii="Times New Roman" w:hAnsi="Times New Roman" w:cs="Times New Roman"/>
                          <w:color w:val="262626" w:themeColor="text1" w:themeTint="D9"/>
                        </w:rPr>
                        <w:t xml:space="preserve">Figure </w:t>
                      </w:r>
                      <w:r w:rsidRPr="00655FA8">
                        <w:rPr>
                          <w:rFonts w:ascii="Times New Roman" w:hAnsi="Times New Roman" w:cs="Times New Roman"/>
                          <w:color w:val="262626" w:themeColor="text1" w:themeTint="D9"/>
                        </w:rPr>
                        <w:fldChar w:fldCharType="begin"/>
                      </w:r>
                      <w:r w:rsidRPr="00655FA8">
                        <w:rPr>
                          <w:rFonts w:ascii="Times New Roman" w:hAnsi="Times New Roman" w:cs="Times New Roman"/>
                          <w:color w:val="262626" w:themeColor="text1" w:themeTint="D9"/>
                        </w:rPr>
                        <w:instrText xml:space="preserve"> SEQ Figure \* ARABIC </w:instrText>
                      </w:r>
                      <w:r w:rsidRPr="00655FA8">
                        <w:rPr>
                          <w:rFonts w:ascii="Times New Roman" w:hAnsi="Times New Roman" w:cs="Times New Roman"/>
                          <w:color w:val="262626" w:themeColor="text1" w:themeTint="D9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262626" w:themeColor="text1" w:themeTint="D9"/>
                        </w:rPr>
                        <w:t>2</w:t>
                      </w:r>
                      <w:r w:rsidRPr="00655FA8">
                        <w:rPr>
                          <w:rFonts w:ascii="Times New Roman" w:hAnsi="Times New Roman" w:cs="Times New Roman"/>
                          <w:color w:val="262626" w:themeColor="text1" w:themeTint="D9"/>
                        </w:rPr>
                        <w:fldChar w:fldCharType="end"/>
                      </w:r>
                      <w:r w:rsidRPr="00655FA8">
                        <w:rPr>
                          <w:rFonts w:ascii="Times New Roman" w:hAnsi="Times New Roman" w:cs="Times New Roman"/>
                          <w:color w:val="262626" w:themeColor="text1" w:themeTint="D9"/>
                        </w:rPr>
                        <w:t>. Ridge plot of each relationship status versus the age of those individuals. Currently married and never married individuals skew young, which reflects the role of age in life partnerships.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7942" w:rsidRPr="008C764F">
        <w:rPr>
          <w:rFonts w:ascii="Times New Roman" w:eastAsia="Times New Roman" w:hAnsi="Times New Roman" w:cs="Times New Roman"/>
          <w:color w:val="000000"/>
        </w:rPr>
        <w:tab/>
        <w:t>First, the proportion of datapoints</w:t>
      </w:r>
      <w:r w:rsidR="00B458B9">
        <w:rPr>
          <w:rFonts w:ascii="Times New Roman" w:eastAsia="Times New Roman" w:hAnsi="Times New Roman" w:cs="Times New Roman"/>
          <w:color w:val="000000"/>
        </w:rPr>
        <w:t xml:space="preserve"> in the target variable indicate that currently married individuals are the most represented</w:t>
      </w:r>
      <w:r w:rsidR="001B3D22">
        <w:rPr>
          <w:rFonts w:ascii="Times New Roman" w:eastAsia="Times New Roman" w:hAnsi="Times New Roman" w:cs="Times New Roman"/>
          <w:color w:val="000000"/>
        </w:rPr>
        <w:t xml:space="preserve"> (Figure 1). As demonstrated in Figure 2, the never married category skews young</w:t>
      </w:r>
      <w:r>
        <w:rPr>
          <w:rFonts w:ascii="Times New Roman" w:eastAsia="Times New Roman" w:hAnsi="Times New Roman" w:cs="Times New Roman"/>
          <w:color w:val="000000"/>
        </w:rPr>
        <w:t>er</w:t>
      </w:r>
      <w:r w:rsidR="001B3D22">
        <w:rPr>
          <w:rFonts w:ascii="Times New Roman" w:eastAsia="Times New Roman" w:hAnsi="Times New Roman" w:cs="Times New Roman"/>
          <w:color w:val="000000"/>
        </w:rPr>
        <w:t xml:space="preserve"> than the </w:t>
      </w:r>
      <w:proofErr w:type="gramStart"/>
      <w:r w:rsidR="000062DB">
        <w:rPr>
          <w:rFonts w:ascii="Times New Roman" w:eastAsia="Times New Roman" w:hAnsi="Times New Roman" w:cs="Times New Roman"/>
          <w:color w:val="000000"/>
        </w:rPr>
        <w:t>others</w:t>
      </w:r>
      <w:proofErr w:type="gramEnd"/>
      <w:r w:rsidR="001B3D2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categories despite controlling for average age of marriage</w:t>
      </w:r>
      <w:r w:rsidR="001B3D22">
        <w:rPr>
          <w:rFonts w:ascii="Times New Roman" w:eastAsia="Times New Roman" w:hAnsi="Times New Roman" w:cs="Times New Roman"/>
          <w:color w:val="000000"/>
        </w:rPr>
        <w:t>. While i</w:t>
      </w:r>
      <w:r w:rsidR="00237942" w:rsidRPr="008C764F">
        <w:rPr>
          <w:rFonts w:ascii="Times New Roman" w:eastAsia="Times New Roman" w:hAnsi="Times New Roman" w:cs="Times New Roman"/>
          <w:color w:val="000000"/>
        </w:rPr>
        <w:t xml:space="preserve">t is unsurprising that increased </w:t>
      </w:r>
      <w:r w:rsidR="001B3D22">
        <w:rPr>
          <w:rFonts w:ascii="Times New Roman" w:eastAsia="Times New Roman" w:hAnsi="Times New Roman" w:cs="Times New Roman"/>
          <w:color w:val="000000"/>
        </w:rPr>
        <w:t>age</w:t>
      </w:r>
      <w:r w:rsidR="00237942" w:rsidRPr="008C764F">
        <w:rPr>
          <w:rFonts w:ascii="Times New Roman" w:eastAsia="Times New Roman" w:hAnsi="Times New Roman" w:cs="Times New Roman"/>
          <w:color w:val="000000"/>
        </w:rPr>
        <w:t xml:space="preserve"> increases opportunity </w:t>
      </w:r>
      <w:r w:rsidR="00D22C71" w:rsidRPr="008C764F">
        <w:rPr>
          <w:rFonts w:ascii="Times New Roman" w:eastAsia="Times New Roman" w:hAnsi="Times New Roman" w:cs="Times New Roman"/>
          <w:color w:val="000000"/>
        </w:rPr>
        <w:t xml:space="preserve">and likelihood </w:t>
      </w:r>
      <w:r w:rsidR="00237942" w:rsidRPr="008C764F">
        <w:rPr>
          <w:rFonts w:ascii="Times New Roman" w:eastAsia="Times New Roman" w:hAnsi="Times New Roman" w:cs="Times New Roman"/>
          <w:color w:val="000000"/>
        </w:rPr>
        <w:t>for marriage</w:t>
      </w:r>
      <w:r w:rsidR="001F5EA7" w:rsidRPr="008C764F">
        <w:rPr>
          <w:rFonts w:ascii="Times New Roman" w:eastAsia="Times New Roman" w:hAnsi="Times New Roman" w:cs="Times New Roman"/>
          <w:color w:val="000000"/>
        </w:rPr>
        <w:t>/</w:t>
      </w:r>
      <w:r w:rsidR="00237942" w:rsidRPr="008C764F">
        <w:rPr>
          <w:rFonts w:ascii="Times New Roman" w:eastAsia="Times New Roman" w:hAnsi="Times New Roman" w:cs="Times New Roman"/>
          <w:color w:val="000000"/>
        </w:rPr>
        <w:t>previous marriage</w:t>
      </w:r>
      <w:r w:rsidR="001B3D22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 xml:space="preserve">the </w:t>
      </w:r>
      <w:r w:rsidR="001F5EA7" w:rsidRPr="008C764F">
        <w:rPr>
          <w:rFonts w:ascii="Times New Roman" w:eastAsia="Times New Roman" w:hAnsi="Times New Roman" w:cs="Times New Roman"/>
          <w:color w:val="000000"/>
        </w:rPr>
        <w:t>influen</w:t>
      </w:r>
      <w:r>
        <w:rPr>
          <w:rFonts w:ascii="Times New Roman" w:eastAsia="Times New Roman" w:hAnsi="Times New Roman" w:cs="Times New Roman"/>
          <w:color w:val="000000"/>
        </w:rPr>
        <w:t>ce of age should be noted</w:t>
      </w:r>
      <w:r w:rsidR="001F5EA7" w:rsidRPr="008C764F"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 xml:space="preserve"> Aside from age, considering</w:t>
      </w:r>
      <w:r w:rsidR="00E83A61" w:rsidRPr="008C764F">
        <w:rPr>
          <w:rFonts w:ascii="Times New Roman" w:eastAsia="Times New Roman" w:hAnsi="Times New Roman" w:cs="Times New Roman"/>
          <w:color w:val="000000"/>
        </w:rPr>
        <w:t xml:space="preserve"> the direct relationship between MACH IV test scores and relationship status is distinct, but not obviously so</w:t>
      </w:r>
      <w:r w:rsidR="00655FA8">
        <w:rPr>
          <w:rFonts w:ascii="Times New Roman" w:eastAsia="Times New Roman" w:hAnsi="Times New Roman" w:cs="Times New Roman"/>
          <w:color w:val="000000"/>
        </w:rPr>
        <w:t xml:space="preserve"> (Figure 3)</w:t>
      </w:r>
      <w:r w:rsidR="00E83A61" w:rsidRPr="008C764F"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>D</w:t>
      </w:r>
      <w:r w:rsidR="00E83A61" w:rsidRPr="008C764F">
        <w:rPr>
          <w:rFonts w:ascii="Times New Roman" w:eastAsia="Times New Roman" w:hAnsi="Times New Roman" w:cs="Times New Roman"/>
          <w:color w:val="000000"/>
        </w:rPr>
        <w:t xml:space="preserve">istributions </w:t>
      </w:r>
      <w:r>
        <w:rPr>
          <w:rFonts w:ascii="Times New Roman" w:eastAsia="Times New Roman" w:hAnsi="Times New Roman" w:cs="Times New Roman"/>
          <w:color w:val="000000"/>
        </w:rPr>
        <w:t>reflect</w:t>
      </w:r>
      <w:r w:rsidR="00E83A61" w:rsidRPr="008C764F">
        <w:rPr>
          <w:rFonts w:ascii="Times New Roman" w:eastAsia="Times New Roman" w:hAnsi="Times New Roman" w:cs="Times New Roman"/>
          <w:color w:val="000000"/>
        </w:rPr>
        <w:t xml:space="preserve"> the population averages, </w:t>
      </w:r>
      <w:r>
        <w:rPr>
          <w:rFonts w:ascii="Times New Roman" w:eastAsia="Times New Roman" w:hAnsi="Times New Roman" w:cs="Times New Roman"/>
          <w:color w:val="000000"/>
        </w:rPr>
        <w:t xml:space="preserve">but </w:t>
      </w:r>
      <w:r w:rsidR="00E83A61" w:rsidRPr="008C764F">
        <w:rPr>
          <w:rFonts w:ascii="Times New Roman" w:eastAsia="Times New Roman" w:hAnsi="Times New Roman" w:cs="Times New Roman"/>
          <w:color w:val="000000"/>
        </w:rPr>
        <w:t>the means and quartile ranges differ more substantially</w:t>
      </w:r>
      <w:r w:rsidR="00655FA8">
        <w:rPr>
          <w:rFonts w:ascii="Times New Roman" w:eastAsia="Times New Roman" w:hAnsi="Times New Roman" w:cs="Times New Roman"/>
          <w:color w:val="000000"/>
        </w:rPr>
        <w:t xml:space="preserve"> </w:t>
      </w:r>
      <w:r w:rsidR="00E83A61" w:rsidRPr="008C764F">
        <w:rPr>
          <w:rFonts w:ascii="Times New Roman" w:eastAsia="Times New Roman" w:hAnsi="Times New Roman" w:cs="Times New Roman"/>
          <w:color w:val="000000"/>
        </w:rPr>
        <w:t xml:space="preserve">(Figure </w:t>
      </w:r>
      <w:r w:rsidR="00655FA8">
        <w:rPr>
          <w:rFonts w:ascii="Times New Roman" w:eastAsia="Times New Roman" w:hAnsi="Times New Roman" w:cs="Times New Roman"/>
          <w:color w:val="000000"/>
        </w:rPr>
        <w:t>3</w:t>
      </w:r>
      <w:r w:rsidR="00E83A61" w:rsidRPr="008C764F">
        <w:rPr>
          <w:rFonts w:ascii="Times New Roman" w:eastAsia="Times New Roman" w:hAnsi="Times New Roman" w:cs="Times New Roman"/>
          <w:color w:val="000000"/>
        </w:rPr>
        <w:t xml:space="preserve">). </w:t>
      </w:r>
      <w:r>
        <w:rPr>
          <w:rFonts w:ascii="Times New Roman" w:eastAsia="Times New Roman" w:hAnsi="Times New Roman" w:cs="Times New Roman"/>
          <w:color w:val="000000"/>
        </w:rPr>
        <w:t>Further, these</w:t>
      </w:r>
      <w:r w:rsidR="00E83A61" w:rsidRPr="008C764F">
        <w:rPr>
          <w:rFonts w:ascii="Times New Roman" w:eastAsia="Times New Roman" w:hAnsi="Times New Roman" w:cs="Times New Roman"/>
          <w:color w:val="000000"/>
        </w:rPr>
        <w:t xml:space="preserve"> differences may expand in conjunction with personality test results </w:t>
      </w:r>
      <w:r w:rsidR="00E9456C">
        <w:rPr>
          <w:rFonts w:ascii="Times New Roman" w:eastAsia="Times New Roman" w:hAnsi="Times New Roman" w:cs="Times New Roman"/>
          <w:color w:val="000000"/>
        </w:rPr>
        <w:t>[5]</w:t>
      </w:r>
      <w:r w:rsidR="00655FA8">
        <w:rPr>
          <w:rFonts w:ascii="Times New Roman" w:eastAsia="Times New Roman" w:hAnsi="Times New Roman" w:cs="Times New Roman"/>
          <w:color w:val="000000"/>
        </w:rPr>
        <w:t>. For example, Figure 4 shows a distinction in</w:t>
      </w:r>
      <w:r w:rsidR="00E6199B" w:rsidRPr="008C764F">
        <w:rPr>
          <w:rFonts w:ascii="Times New Roman" w:eastAsia="Times New Roman" w:hAnsi="Times New Roman" w:cs="Times New Roman"/>
          <w:color w:val="000000"/>
        </w:rPr>
        <w:t xml:space="preserve"> MACH IV scores</w:t>
      </w:r>
      <w:r w:rsidR="00655FA8">
        <w:rPr>
          <w:rFonts w:ascii="Times New Roman" w:eastAsia="Times New Roman" w:hAnsi="Times New Roman" w:cs="Times New Roman"/>
          <w:color w:val="000000"/>
        </w:rPr>
        <w:t xml:space="preserve"> with signifiers of self-assurance.</w:t>
      </w:r>
      <w:r w:rsidR="00E6199B" w:rsidRPr="008C764F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9F8E3BA" w14:textId="398F1845" w:rsidR="00655FA8" w:rsidRDefault="00655FA8" w:rsidP="008C764F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0FD1B180" w14:textId="71A3FC88" w:rsidR="00E6199B" w:rsidRPr="008C764F" w:rsidRDefault="000062DB" w:rsidP="008C764F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III. </w:t>
      </w:r>
      <w:r w:rsidR="00E6199B" w:rsidRPr="008C764F">
        <w:rPr>
          <w:rFonts w:ascii="Times New Roman" w:eastAsia="Times New Roman" w:hAnsi="Times New Roman" w:cs="Times New Roman"/>
          <w:color w:val="000000"/>
        </w:rPr>
        <w:t>Data Processing</w:t>
      </w:r>
    </w:p>
    <w:p w14:paraId="039B87A4" w14:textId="40C815C1" w:rsidR="00F72919" w:rsidRDefault="004D3B7E" w:rsidP="008C764F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The dataset was split </w:t>
      </w:r>
      <w:r w:rsidR="002A44A6">
        <w:rPr>
          <w:rFonts w:ascii="Times New Roman" w:eastAsia="Times New Roman" w:hAnsi="Times New Roman" w:cs="Times New Roman"/>
          <w:color w:val="000000"/>
        </w:rPr>
        <w:t xml:space="preserve">and processed </w:t>
      </w:r>
      <w:r w:rsidR="0041274D">
        <w:rPr>
          <w:rFonts w:ascii="Times New Roman" w:eastAsia="Times New Roman" w:hAnsi="Times New Roman" w:cs="Times New Roman"/>
          <w:color w:val="000000"/>
        </w:rPr>
        <w:t xml:space="preserve">according to the classes represented in the target variable. </w:t>
      </w:r>
      <w:r w:rsidR="002A44A6">
        <w:rPr>
          <w:rFonts w:ascii="Times New Roman" w:eastAsia="Times New Roman" w:hAnsi="Times New Roman" w:cs="Times New Roman"/>
          <w:color w:val="000000"/>
        </w:rPr>
        <w:t>W</w:t>
      </w:r>
      <w:r w:rsidR="002A44A6">
        <w:rPr>
          <w:rFonts w:ascii="Times New Roman" w:eastAsia="Times New Roman" w:hAnsi="Times New Roman" w:cs="Times New Roman"/>
          <w:color w:val="000000"/>
        </w:rPr>
        <w:t>ith no apparent group structure</w:t>
      </w:r>
      <w:r w:rsidR="002A44A6">
        <w:rPr>
          <w:rFonts w:ascii="Times New Roman" w:eastAsia="Times New Roman" w:hAnsi="Times New Roman" w:cs="Times New Roman"/>
          <w:color w:val="000000"/>
        </w:rPr>
        <w:t>, i</w:t>
      </w:r>
      <w:r w:rsidR="008D17D5">
        <w:rPr>
          <w:rFonts w:ascii="Times New Roman" w:eastAsia="Times New Roman" w:hAnsi="Times New Roman" w:cs="Times New Roman"/>
          <w:color w:val="000000"/>
        </w:rPr>
        <w:t>t is neither IID nor a time-series dataset</w:t>
      </w:r>
      <w:r w:rsidR="00E65454">
        <w:rPr>
          <w:rFonts w:ascii="Times New Roman" w:eastAsia="Times New Roman" w:hAnsi="Times New Roman" w:cs="Times New Roman"/>
          <w:color w:val="000000"/>
        </w:rPr>
        <w:t xml:space="preserve">. Rather, each data point represents a single set of responses independent of all other points and </w:t>
      </w:r>
      <w:r w:rsidR="00E65454">
        <w:rPr>
          <w:rFonts w:ascii="Times New Roman" w:eastAsia="Times New Roman" w:hAnsi="Times New Roman" w:cs="Times New Roman"/>
          <w:color w:val="000000"/>
        </w:rPr>
        <w:lastRenderedPageBreak/>
        <w:t xml:space="preserve">independent of the time the test was taken. </w:t>
      </w:r>
      <w:r w:rsidR="002A44A6">
        <w:rPr>
          <w:rFonts w:ascii="Times New Roman" w:eastAsia="Times New Roman" w:hAnsi="Times New Roman" w:cs="Times New Roman"/>
          <w:color w:val="000000"/>
        </w:rPr>
        <w:t>Thus, the approach to splitting was based on</w:t>
      </w:r>
      <w:r w:rsidR="0041274D">
        <w:rPr>
          <w:rFonts w:ascii="Times New Roman" w:eastAsia="Times New Roman" w:hAnsi="Times New Roman" w:cs="Times New Roman"/>
          <w:color w:val="000000"/>
        </w:rPr>
        <w:t xml:space="preserve"> the fraction of each </w:t>
      </w:r>
      <w:r w:rsidR="008D17D5">
        <w:rPr>
          <w:rFonts w:ascii="Times New Roman" w:eastAsia="Times New Roman" w:hAnsi="Times New Roman" w:cs="Times New Roman"/>
          <w:color w:val="000000"/>
        </w:rPr>
        <w:t xml:space="preserve">represented class </w:t>
      </w:r>
      <w:r w:rsidR="002A44A6">
        <w:rPr>
          <w:rFonts w:ascii="Times New Roman" w:eastAsia="Times New Roman" w:hAnsi="Times New Roman" w:cs="Times New Roman"/>
          <w:color w:val="000000"/>
        </w:rPr>
        <w:t xml:space="preserve">in the target variable. While the least represented class is still </w:t>
      </w:r>
      <w:r w:rsidR="008D17D5">
        <w:rPr>
          <w:rFonts w:ascii="Times New Roman" w:eastAsia="Times New Roman" w:hAnsi="Times New Roman" w:cs="Times New Roman"/>
          <w:color w:val="000000"/>
        </w:rPr>
        <w:t>over fifteen percent</w:t>
      </w:r>
      <w:r w:rsidR="002A44A6">
        <w:rPr>
          <w:rFonts w:ascii="Times New Roman" w:eastAsia="Times New Roman" w:hAnsi="Times New Roman" w:cs="Times New Roman"/>
          <w:color w:val="000000"/>
        </w:rPr>
        <w:t xml:space="preserve">, </w:t>
      </w:r>
      <w:r w:rsidR="008D17D5">
        <w:rPr>
          <w:rFonts w:ascii="Times New Roman" w:eastAsia="Times New Roman" w:hAnsi="Times New Roman" w:cs="Times New Roman"/>
          <w:color w:val="000000"/>
        </w:rPr>
        <w:t xml:space="preserve">a stratified K-fold split with a shuffle of each class before sampling was implemented. This accounts for the </w:t>
      </w:r>
      <w:r w:rsidR="002A44A6">
        <w:rPr>
          <w:rFonts w:ascii="Times New Roman" w:eastAsia="Times New Roman" w:hAnsi="Times New Roman" w:cs="Times New Roman"/>
          <w:color w:val="000000"/>
        </w:rPr>
        <w:t>variation represented in the features of each class a</w:t>
      </w:r>
      <w:r w:rsidR="008D17D5">
        <w:rPr>
          <w:rFonts w:ascii="Times New Roman" w:eastAsia="Times New Roman" w:hAnsi="Times New Roman" w:cs="Times New Roman"/>
          <w:color w:val="000000"/>
        </w:rPr>
        <w:t>nd minimize</w:t>
      </w:r>
      <w:r w:rsidR="002A44A6">
        <w:rPr>
          <w:rFonts w:ascii="Times New Roman" w:eastAsia="Times New Roman" w:hAnsi="Times New Roman" w:cs="Times New Roman"/>
          <w:color w:val="000000"/>
        </w:rPr>
        <w:t>s</w:t>
      </w:r>
      <w:r w:rsidR="008D17D5">
        <w:rPr>
          <w:rFonts w:ascii="Times New Roman" w:eastAsia="Times New Roman" w:hAnsi="Times New Roman" w:cs="Times New Roman"/>
          <w:color w:val="000000"/>
        </w:rPr>
        <w:t xml:space="preserve"> the chance of </w:t>
      </w:r>
      <w:r w:rsidR="002A44A6">
        <w:rPr>
          <w:rFonts w:ascii="Times New Roman" w:eastAsia="Times New Roman" w:hAnsi="Times New Roman" w:cs="Times New Roman"/>
          <w:color w:val="000000"/>
        </w:rPr>
        <w:t xml:space="preserve">overrepresenting </w:t>
      </w:r>
      <w:r w:rsidR="008D17D5">
        <w:rPr>
          <w:rFonts w:ascii="Times New Roman" w:eastAsia="Times New Roman" w:hAnsi="Times New Roman" w:cs="Times New Roman"/>
          <w:color w:val="000000"/>
        </w:rPr>
        <w:t xml:space="preserve">young ages in any </w:t>
      </w:r>
      <w:r w:rsidR="002A44A6">
        <w:rPr>
          <w:rFonts w:ascii="Times New Roman" w:eastAsia="Times New Roman" w:hAnsi="Times New Roman" w:cs="Times New Roman"/>
          <w:color w:val="000000"/>
        </w:rPr>
        <w:t>one</w:t>
      </w:r>
      <w:r w:rsidR="008D17D5">
        <w:rPr>
          <w:rFonts w:ascii="Times New Roman" w:eastAsia="Times New Roman" w:hAnsi="Times New Roman" w:cs="Times New Roman"/>
          <w:color w:val="000000"/>
        </w:rPr>
        <w:t xml:space="preserve"> split</w:t>
      </w:r>
      <w:r w:rsidR="002A44A6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37C51C30" w14:textId="7681A032" w:rsidR="0019016D" w:rsidRPr="00EE0A83" w:rsidRDefault="002A44A6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Encoding and preprocessing the forty-seven features was simplified by the nature of the dataset. All MACH IV and TIPI questions were presented on a Likert-scale, which is a widely used ordinal encoder of survey responses. </w:t>
      </w:r>
      <w:r w:rsidR="001C549E">
        <w:rPr>
          <w:rFonts w:ascii="Times New Roman" w:eastAsia="Times New Roman" w:hAnsi="Times New Roman" w:cs="Times New Roman"/>
          <w:color w:val="000000"/>
        </w:rPr>
        <w:t>Thus, all features that contained disagreement to agreement scores</w:t>
      </w:r>
      <w:r w:rsidR="001C549E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1"/>
      </w:r>
      <w:r w:rsidR="001C549E">
        <w:rPr>
          <w:rFonts w:ascii="Times New Roman" w:eastAsia="Times New Roman" w:hAnsi="Times New Roman" w:cs="Times New Roman"/>
          <w:color w:val="000000"/>
        </w:rPr>
        <w:t xml:space="preserve"> </w:t>
      </w:r>
      <w:r w:rsidR="003B585E">
        <w:rPr>
          <w:rFonts w:ascii="Times New Roman" w:eastAsia="Times New Roman" w:hAnsi="Times New Roman" w:cs="Times New Roman"/>
          <w:color w:val="000000"/>
        </w:rPr>
        <w:t xml:space="preserve">and education </w:t>
      </w:r>
      <w:r w:rsidR="001C549E">
        <w:rPr>
          <w:rFonts w:ascii="Times New Roman" w:eastAsia="Times New Roman" w:hAnsi="Times New Roman" w:cs="Times New Roman"/>
          <w:color w:val="000000"/>
        </w:rPr>
        <w:t xml:space="preserve">were encoded </w:t>
      </w:r>
      <w:r w:rsidR="003B585E">
        <w:rPr>
          <w:rFonts w:ascii="Times New Roman" w:eastAsia="Times New Roman" w:hAnsi="Times New Roman" w:cs="Times New Roman"/>
          <w:color w:val="000000"/>
        </w:rPr>
        <w:t xml:space="preserve">with </w:t>
      </w:r>
      <w:proofErr w:type="spellStart"/>
      <w:r w:rsidR="003B585E">
        <w:rPr>
          <w:rFonts w:ascii="Times New Roman" w:eastAsia="Times New Roman" w:hAnsi="Times New Roman" w:cs="Times New Roman"/>
          <w:color w:val="000000"/>
        </w:rPr>
        <w:t>OrdinalEncoder</w:t>
      </w:r>
      <w:proofErr w:type="spellEnd"/>
      <w:r w:rsidR="003B585E">
        <w:rPr>
          <w:rFonts w:ascii="Times New Roman" w:eastAsia="Times New Roman" w:hAnsi="Times New Roman" w:cs="Times New Roman"/>
          <w:color w:val="000000"/>
        </w:rPr>
        <w:t xml:space="preserve">. </w:t>
      </w:r>
      <w:r w:rsidR="00D93D81">
        <w:rPr>
          <w:rFonts w:ascii="Times New Roman" w:eastAsia="Times New Roman" w:hAnsi="Times New Roman" w:cs="Times New Roman"/>
          <w:color w:val="000000"/>
        </w:rPr>
        <w:t>For d</w:t>
      </w:r>
      <w:r w:rsidR="003B585E">
        <w:rPr>
          <w:rFonts w:ascii="Times New Roman" w:eastAsia="Times New Roman" w:hAnsi="Times New Roman" w:cs="Times New Roman"/>
          <w:color w:val="000000"/>
        </w:rPr>
        <w:t>emographic variables and vocab survey responses</w:t>
      </w:r>
      <w:r w:rsidR="00D93D81">
        <w:rPr>
          <w:rFonts w:ascii="Times New Roman" w:eastAsia="Times New Roman" w:hAnsi="Times New Roman" w:cs="Times New Roman"/>
          <w:color w:val="000000"/>
        </w:rPr>
        <w:t>,</w:t>
      </w:r>
      <w:r w:rsidR="003B585E">
        <w:rPr>
          <w:rFonts w:ascii="Times New Roman" w:eastAsia="Times New Roman" w:hAnsi="Times New Roman" w:cs="Times New Roman"/>
          <w:color w:val="000000"/>
        </w:rPr>
        <w:t xml:space="preserve"> these categorical variables could not be assigned an ordinance without an unfair judgement on the survey response. For example, religion, handedness, </w:t>
      </w:r>
      <w:r w:rsidR="003B585E" w:rsidRPr="00EE0A83">
        <w:rPr>
          <w:rFonts w:ascii="Times New Roman" w:eastAsia="Times New Roman" w:hAnsi="Times New Roman" w:cs="Times New Roman"/>
          <w:color w:val="000000"/>
        </w:rPr>
        <w:t>orientation, vocabulary, etc.</w:t>
      </w:r>
      <w:r w:rsidR="003B585E" w:rsidRPr="00EE0A83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2"/>
      </w:r>
      <w:r w:rsidR="003B585E" w:rsidRPr="00EE0A83">
        <w:rPr>
          <w:rFonts w:ascii="Times New Roman" w:eastAsia="Times New Roman" w:hAnsi="Times New Roman" w:cs="Times New Roman"/>
          <w:color w:val="000000"/>
        </w:rPr>
        <w:t xml:space="preserve"> have no ordinance</w:t>
      </w:r>
      <w:r w:rsidR="00D93D81" w:rsidRPr="00EE0A83">
        <w:rPr>
          <w:rFonts w:ascii="Times New Roman" w:eastAsia="Times New Roman" w:hAnsi="Times New Roman" w:cs="Times New Roman"/>
          <w:color w:val="000000"/>
        </w:rPr>
        <w:t xml:space="preserve"> and were therefore encoded with </w:t>
      </w:r>
      <w:proofErr w:type="spellStart"/>
      <w:r w:rsidR="00D93D81" w:rsidRPr="00EE0A83">
        <w:rPr>
          <w:rFonts w:ascii="Times New Roman" w:eastAsia="Times New Roman" w:hAnsi="Times New Roman" w:cs="Times New Roman"/>
          <w:color w:val="000000"/>
        </w:rPr>
        <w:t>OneHotEncoder</w:t>
      </w:r>
      <w:proofErr w:type="spellEnd"/>
      <w:r w:rsidR="003B585E" w:rsidRPr="00EE0A83">
        <w:rPr>
          <w:rFonts w:ascii="Times New Roman" w:eastAsia="Times New Roman" w:hAnsi="Times New Roman" w:cs="Times New Roman"/>
          <w:color w:val="000000"/>
        </w:rPr>
        <w:t xml:space="preserve">. Finally, the aggregate MACH IV score (20-100 scale) and age of individuals were encoded with </w:t>
      </w:r>
      <w:proofErr w:type="spellStart"/>
      <w:r w:rsidR="003B585E" w:rsidRPr="00EE0A83">
        <w:rPr>
          <w:rFonts w:ascii="Times New Roman" w:eastAsia="Times New Roman" w:hAnsi="Times New Roman" w:cs="Times New Roman"/>
          <w:color w:val="000000"/>
        </w:rPr>
        <w:t>MinMaxEncoder</w:t>
      </w:r>
      <w:proofErr w:type="spellEnd"/>
      <w:r w:rsidR="003B585E" w:rsidRPr="00EE0A83">
        <w:rPr>
          <w:rFonts w:ascii="Times New Roman" w:eastAsia="Times New Roman" w:hAnsi="Times New Roman" w:cs="Times New Roman"/>
          <w:color w:val="000000"/>
        </w:rPr>
        <w:t xml:space="preserve"> due to their natural boundaries</w:t>
      </w:r>
      <w:r w:rsidR="00D93D81" w:rsidRPr="00EE0A83">
        <w:rPr>
          <w:rFonts w:ascii="Times New Roman" w:eastAsia="Times New Roman" w:hAnsi="Times New Roman" w:cs="Times New Roman"/>
          <w:color w:val="000000"/>
        </w:rPr>
        <w:t xml:space="preserve">. Then, </w:t>
      </w:r>
      <w:r w:rsidR="003B585E" w:rsidRPr="00EE0A83">
        <w:rPr>
          <w:rFonts w:ascii="Times New Roman" w:eastAsia="Times New Roman" w:hAnsi="Times New Roman" w:cs="Times New Roman"/>
          <w:color w:val="000000"/>
        </w:rPr>
        <w:t>all time-oriented variables</w:t>
      </w:r>
      <w:r w:rsidR="003B585E" w:rsidRPr="00EE0A83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3"/>
      </w:r>
      <w:r w:rsidR="00D93D81" w:rsidRPr="00EE0A83">
        <w:rPr>
          <w:rFonts w:ascii="Times New Roman" w:eastAsia="Times New Roman" w:hAnsi="Times New Roman" w:cs="Times New Roman"/>
          <w:color w:val="000000"/>
        </w:rPr>
        <w:t>, as continuous and theoretically boundless variables,</w:t>
      </w:r>
      <w:r w:rsidR="003B585E" w:rsidRPr="00EE0A83">
        <w:rPr>
          <w:rFonts w:ascii="Times New Roman" w:eastAsia="Times New Roman" w:hAnsi="Times New Roman" w:cs="Times New Roman"/>
          <w:color w:val="000000"/>
        </w:rPr>
        <w:t xml:space="preserve"> </w:t>
      </w:r>
      <w:r w:rsidR="00D93D81" w:rsidRPr="00EE0A83">
        <w:rPr>
          <w:rFonts w:ascii="Times New Roman" w:eastAsia="Times New Roman" w:hAnsi="Times New Roman" w:cs="Times New Roman"/>
          <w:color w:val="000000"/>
        </w:rPr>
        <w:t xml:space="preserve">were encoded with </w:t>
      </w:r>
      <w:proofErr w:type="spellStart"/>
      <w:r w:rsidR="00D93D81" w:rsidRPr="00EE0A83">
        <w:rPr>
          <w:rFonts w:ascii="Times New Roman" w:eastAsia="Times New Roman" w:hAnsi="Times New Roman" w:cs="Times New Roman"/>
          <w:color w:val="000000"/>
        </w:rPr>
        <w:t>StandardScalar</w:t>
      </w:r>
      <w:proofErr w:type="spellEnd"/>
      <w:r w:rsidR="00D93D81" w:rsidRPr="00EE0A83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65EB8C28" w14:textId="119C2FA8" w:rsidR="00EE0A83" w:rsidRP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13D77DD0" w14:textId="77777777" w:rsid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6BDD35F1" w14:textId="77777777" w:rsid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4D7E9924" w14:textId="77777777" w:rsid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1ED533B9" w14:textId="77777777" w:rsid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24939399" w14:textId="77777777" w:rsid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1C59D5F2" w14:textId="77777777" w:rsid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44C5530C" w14:textId="77777777" w:rsid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34518572" w14:textId="77777777" w:rsid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618F32B8" w14:textId="77777777" w:rsid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1AA36D50" w14:textId="77777777" w:rsid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068690D2" w14:textId="77777777" w:rsid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6F6F6CCE" w14:textId="77777777" w:rsid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50C931F8" w14:textId="77777777" w:rsid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6DAD611B" w14:textId="77777777" w:rsid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757FA15A" w14:textId="77777777" w:rsid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7C515DFC" w14:textId="77777777" w:rsid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164291A2" w14:textId="77777777" w:rsid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4736822C" w14:textId="77777777" w:rsid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2FDCF814" w14:textId="12D9C3BA" w:rsidR="00EE0A83" w:rsidRPr="00EE0A83" w:rsidRDefault="00EE0A83" w:rsidP="00EE0A8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EE0A83">
        <w:rPr>
          <w:rFonts w:ascii="Times New Roman" w:eastAsia="Times New Roman" w:hAnsi="Times New Roman" w:cs="Times New Roman"/>
          <w:color w:val="000000"/>
        </w:rPr>
        <w:lastRenderedPageBreak/>
        <w:t>IV. References</w:t>
      </w:r>
    </w:p>
    <w:p w14:paraId="34D7C408" w14:textId="20F52E37" w:rsidR="00EE0A83" w:rsidRDefault="00EE0A83" w:rsidP="00E9456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[1</w:t>
      </w:r>
      <w:proofErr w:type="gramStart"/>
      <w:r>
        <w:rPr>
          <w:rFonts w:ascii="Times New Roman" w:eastAsia="Times New Roman" w:hAnsi="Times New Roman" w:cs="Times New Roman"/>
          <w:color w:val="000000"/>
        </w:rPr>
        <w:t>]:</w:t>
      </w:r>
      <w:r w:rsidRPr="00EE0A83">
        <w:rPr>
          <w:rFonts w:ascii="Times New Roman" w:eastAsia="Times New Roman" w:hAnsi="Times New Roman" w:cs="Times New Roman"/>
          <w:color w:val="000000"/>
        </w:rPr>
        <w:t>Kern</w:t>
      </w:r>
      <w:proofErr w:type="gramEnd"/>
      <w:r w:rsidRPr="00EE0A83">
        <w:rPr>
          <w:rFonts w:ascii="Times New Roman" w:eastAsia="Times New Roman" w:hAnsi="Times New Roman" w:cs="Times New Roman"/>
          <w:color w:val="000000"/>
        </w:rPr>
        <w:t>, Margaret L., et al. “Lifelong Pathways to Longevity: Personality, Relationships,</w:t>
      </w:r>
      <w:r w:rsidR="00E9456C">
        <w:rPr>
          <w:rFonts w:ascii="Times New Roman" w:eastAsia="Times New Roman" w:hAnsi="Times New Roman" w:cs="Times New Roman"/>
          <w:color w:val="000000"/>
        </w:rPr>
        <w:t xml:space="preserve"> </w:t>
      </w:r>
      <w:r w:rsidRPr="00EE0A83">
        <w:rPr>
          <w:rFonts w:ascii="Times New Roman" w:eastAsia="Times New Roman" w:hAnsi="Times New Roman" w:cs="Times New Roman"/>
          <w:color w:val="000000"/>
        </w:rPr>
        <w:t>Flourishing, and Health.” </w:t>
      </w:r>
      <w:r w:rsidRPr="00EE0A83">
        <w:rPr>
          <w:rFonts w:ascii="Times New Roman" w:eastAsia="Times New Roman" w:hAnsi="Times New Roman" w:cs="Times New Roman"/>
          <w:i/>
          <w:iCs/>
          <w:color w:val="000000"/>
        </w:rPr>
        <w:t>Wiley Online Library</w:t>
      </w:r>
      <w:r w:rsidRPr="00EE0A83">
        <w:rPr>
          <w:rFonts w:ascii="Times New Roman" w:eastAsia="Times New Roman" w:hAnsi="Times New Roman" w:cs="Times New Roman"/>
          <w:color w:val="000000"/>
        </w:rPr>
        <w:t>, John Wiley &amp; Sons, Ltd, 16 Oct. 2013,</w:t>
      </w:r>
    </w:p>
    <w:p w14:paraId="6C225DD0" w14:textId="3C85D3EE" w:rsidR="00EE0A83" w:rsidRDefault="00EE0A83" w:rsidP="00E9456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[2] </w:t>
      </w:r>
      <w:r w:rsidRPr="00EE0A83">
        <w:rPr>
          <w:rFonts w:ascii="Times New Roman" w:eastAsia="Times New Roman" w:hAnsi="Times New Roman" w:cs="Times New Roman"/>
          <w:color w:val="000000"/>
        </w:rPr>
        <w:t>Greenwell, Lucas. “</w:t>
      </w:r>
      <w:proofErr w:type="spellStart"/>
      <w:r w:rsidRPr="00EE0A83">
        <w:rPr>
          <w:rFonts w:ascii="Times New Roman" w:eastAsia="Times New Roman" w:hAnsi="Times New Roman" w:cs="Times New Roman"/>
          <w:color w:val="000000"/>
        </w:rPr>
        <w:t>Machivallianism</w:t>
      </w:r>
      <w:proofErr w:type="spellEnd"/>
      <w:r w:rsidRPr="00EE0A83">
        <w:rPr>
          <w:rFonts w:ascii="Times New Roman" w:eastAsia="Times New Roman" w:hAnsi="Times New Roman" w:cs="Times New Roman"/>
          <w:color w:val="000000"/>
        </w:rPr>
        <w:t xml:space="preserve"> Test Responses.” </w:t>
      </w:r>
      <w:r w:rsidRPr="00EE0A83">
        <w:rPr>
          <w:rFonts w:ascii="Times New Roman" w:eastAsia="Times New Roman" w:hAnsi="Times New Roman" w:cs="Times New Roman"/>
          <w:i/>
          <w:iCs/>
          <w:color w:val="000000"/>
        </w:rPr>
        <w:t>Kaggle</w:t>
      </w:r>
      <w:r w:rsidRPr="00EE0A83">
        <w:rPr>
          <w:rFonts w:ascii="Times New Roman" w:eastAsia="Times New Roman" w:hAnsi="Times New Roman" w:cs="Times New Roman"/>
          <w:color w:val="000000"/>
        </w:rPr>
        <w:t xml:space="preserve">, 28 May 2020, </w:t>
      </w:r>
      <w:hyperlink r:id="rId13" w:history="1">
        <w:r w:rsidRPr="00EE0A83">
          <w:rPr>
            <w:rStyle w:val="Hyperlink"/>
            <w:rFonts w:ascii="Times New Roman" w:eastAsia="Times New Roman" w:hAnsi="Times New Roman" w:cs="Times New Roman"/>
          </w:rPr>
          <w:t>https://www.kaggle.com/lucasgreenwell/machivallianism-test-responses</w:t>
        </w:r>
      </w:hyperlink>
      <w:r w:rsidRPr="00EE0A83">
        <w:rPr>
          <w:rFonts w:ascii="Times New Roman" w:eastAsia="Times New Roman" w:hAnsi="Times New Roman" w:cs="Times New Roman"/>
          <w:color w:val="000000"/>
        </w:rPr>
        <w:t>.</w:t>
      </w:r>
    </w:p>
    <w:p w14:paraId="1CFEFE76" w14:textId="6B5B1670" w:rsidR="00EE0A83" w:rsidRPr="00EE0A83" w:rsidRDefault="00EE0A83" w:rsidP="00E9456C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[3] </w:t>
      </w:r>
      <w:r w:rsidRPr="00EE0A83">
        <w:rPr>
          <w:rFonts w:ascii="Times New Roman" w:hAnsi="Times New Roman" w:cs="Times New Roman"/>
          <w:color w:val="000000"/>
        </w:rPr>
        <w:t xml:space="preserve">Monaghan, </w:t>
      </w:r>
      <w:proofErr w:type="spellStart"/>
      <w:r w:rsidRPr="00EE0A83">
        <w:rPr>
          <w:rFonts w:ascii="Times New Roman" w:hAnsi="Times New Roman" w:cs="Times New Roman"/>
          <w:color w:val="000000"/>
        </w:rPr>
        <w:t>Conal</w:t>
      </w:r>
      <w:proofErr w:type="spellEnd"/>
      <w:r w:rsidRPr="00EE0A83">
        <w:rPr>
          <w:rFonts w:ascii="Times New Roman" w:hAnsi="Times New Roman" w:cs="Times New Roman"/>
          <w:color w:val="000000"/>
        </w:rPr>
        <w:t xml:space="preserve">, “Two-Dimensional Machiavellianism: </w:t>
      </w:r>
      <w:proofErr w:type="spellStart"/>
      <w:r w:rsidRPr="00EE0A83">
        <w:rPr>
          <w:rFonts w:ascii="Times New Roman" w:hAnsi="Times New Roman" w:cs="Times New Roman"/>
          <w:color w:val="000000"/>
        </w:rPr>
        <w:t>Conceptualisation</w:t>
      </w:r>
      <w:proofErr w:type="spellEnd"/>
      <w:r w:rsidRPr="00EE0A83">
        <w:rPr>
          <w:rFonts w:ascii="Times New Roman" w:hAnsi="Times New Roman" w:cs="Times New Roman"/>
          <w:color w:val="000000"/>
        </w:rPr>
        <w:t>, Measurement, and Well-Being</w:t>
      </w:r>
      <w:r>
        <w:rPr>
          <w:rFonts w:ascii="Times New Roman" w:hAnsi="Times New Roman" w:cs="Times New Roman"/>
          <w:color w:val="000000"/>
        </w:rPr>
        <w:t xml:space="preserve">”. </w:t>
      </w:r>
      <w:r w:rsidRPr="00EE0A83">
        <w:rPr>
          <w:rFonts w:ascii="Times New Roman" w:hAnsi="Times New Roman" w:cs="Times New Roman"/>
          <w:i/>
          <w:iCs/>
          <w:color w:val="000000"/>
        </w:rPr>
        <w:t>Thesis to Australian National University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E0A83">
        <w:rPr>
          <w:rFonts w:ascii="Times New Roman" w:hAnsi="Times New Roman" w:cs="Times New Roman"/>
          <w:color w:val="000000"/>
        </w:rPr>
        <w:t>2019/01/0</w:t>
      </w:r>
      <w:r w:rsidRPr="00EE0A83">
        <w:rPr>
          <w:rFonts w:ascii="Gill Sans" w:hAnsi="Gill Sans" w:cs="Gill Sans"/>
          <w:color w:val="000000"/>
        </w:rPr>
        <w:t xml:space="preserve"> </w:t>
      </w:r>
      <w:r w:rsidRPr="00EE0A83">
        <w:rPr>
          <w:rFonts w:ascii="Times New Roman" w:hAnsi="Times New Roman" w:cs="Times New Roman"/>
          <w:color w:val="000000"/>
        </w:rPr>
        <w:t>https://doi.org/10.25911/5d149b879161d</w:t>
      </w:r>
    </w:p>
    <w:p w14:paraId="54884444" w14:textId="78FAA74E" w:rsidR="00EE0A83" w:rsidRPr="00EE0A83" w:rsidRDefault="00E9456C" w:rsidP="00E9456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[4] </w:t>
      </w:r>
      <w:r w:rsidR="00EE0A83" w:rsidRPr="00EE0A83">
        <w:rPr>
          <w:rFonts w:ascii="Times New Roman" w:eastAsia="Times New Roman" w:hAnsi="Times New Roman" w:cs="Times New Roman"/>
          <w:color w:val="000000"/>
        </w:rPr>
        <w:t>“Median Age at First Marriage: 1890 to Present.” </w:t>
      </w:r>
      <w:r w:rsidR="00EE0A83" w:rsidRPr="00EE0A83">
        <w:rPr>
          <w:rFonts w:ascii="Times New Roman" w:eastAsia="Times New Roman" w:hAnsi="Times New Roman" w:cs="Times New Roman"/>
          <w:i/>
          <w:iCs/>
          <w:color w:val="000000"/>
        </w:rPr>
        <w:t>Census.gov</w:t>
      </w:r>
      <w:r w:rsidR="00EE0A83" w:rsidRPr="00EE0A83">
        <w:rPr>
          <w:rFonts w:ascii="Times New Roman" w:eastAsia="Times New Roman" w:hAnsi="Times New Roman" w:cs="Times New Roman"/>
          <w:color w:val="000000"/>
        </w:rPr>
        <w:t xml:space="preserve">, United States Census </w:t>
      </w:r>
      <w:proofErr w:type="gramStart"/>
      <w:r w:rsidR="00EE0A83" w:rsidRPr="00EE0A83">
        <w:rPr>
          <w:rFonts w:ascii="Times New Roman" w:eastAsia="Times New Roman" w:hAnsi="Times New Roman" w:cs="Times New Roman"/>
          <w:color w:val="000000"/>
        </w:rPr>
        <w:t>Bureau ,</w:t>
      </w:r>
      <w:proofErr w:type="gramEnd"/>
      <w:r w:rsidR="00EE0A83" w:rsidRPr="00EE0A83">
        <w:rPr>
          <w:rFonts w:ascii="Times New Roman" w:eastAsia="Times New Roman" w:hAnsi="Times New Roman" w:cs="Times New Roman"/>
          <w:color w:val="000000"/>
        </w:rPr>
        <w:t xml:space="preserve"> 2020, https://www.census.gov/content/dam/Census/library/visualizations/time-series/demo/families-and-households/ms-2.pdf.</w:t>
      </w:r>
    </w:p>
    <w:p w14:paraId="29D34876" w14:textId="42F1456F" w:rsidR="00EE0A83" w:rsidRDefault="00E9456C" w:rsidP="00E9456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[5] </w:t>
      </w:r>
      <w:proofErr w:type="spellStart"/>
      <w:r w:rsidR="00EE0A83" w:rsidRPr="00EE0A83">
        <w:rPr>
          <w:rFonts w:ascii="Times New Roman" w:eastAsia="Times New Roman" w:hAnsi="Times New Roman" w:cs="Times New Roman"/>
          <w:color w:val="000000"/>
        </w:rPr>
        <w:t>Paulhus</w:t>
      </w:r>
      <w:proofErr w:type="spellEnd"/>
      <w:r w:rsidR="00EE0A83" w:rsidRPr="00EE0A83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EE0A83" w:rsidRPr="00EE0A83">
        <w:rPr>
          <w:rFonts w:ascii="Times New Roman" w:eastAsia="Times New Roman" w:hAnsi="Times New Roman" w:cs="Times New Roman"/>
          <w:color w:val="000000"/>
        </w:rPr>
        <w:t>Delroy</w:t>
      </w:r>
      <w:proofErr w:type="spellEnd"/>
      <w:r w:rsidR="00EE0A83" w:rsidRPr="00EE0A83">
        <w:rPr>
          <w:rFonts w:ascii="Times New Roman" w:eastAsia="Times New Roman" w:hAnsi="Times New Roman" w:cs="Times New Roman"/>
          <w:color w:val="000000"/>
        </w:rPr>
        <w:t xml:space="preserve"> L, and Kevin M Williams. “The Dark Triad of Personality: Narcissism, Machiavellianism, and Psychopathy.” </w:t>
      </w:r>
      <w:r w:rsidR="00EE0A83" w:rsidRPr="00EE0A83">
        <w:rPr>
          <w:rFonts w:ascii="Times New Roman" w:eastAsia="Times New Roman" w:hAnsi="Times New Roman" w:cs="Times New Roman"/>
          <w:i/>
          <w:iCs/>
          <w:color w:val="000000"/>
        </w:rPr>
        <w:t>Journal of Research in Personality</w:t>
      </w:r>
      <w:r w:rsidR="00EE0A83" w:rsidRPr="00EE0A83">
        <w:rPr>
          <w:rFonts w:ascii="Times New Roman" w:eastAsia="Times New Roman" w:hAnsi="Times New Roman" w:cs="Times New Roman"/>
          <w:color w:val="000000"/>
        </w:rPr>
        <w:t>, Academic Press, 19 Nov. 2002,</w:t>
      </w:r>
    </w:p>
    <w:sectPr w:rsidR="00EE0A83" w:rsidSect="00BC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36970" w14:textId="77777777" w:rsidR="009707DA" w:rsidRDefault="009707DA" w:rsidP="001C549E">
      <w:r>
        <w:separator/>
      </w:r>
    </w:p>
  </w:endnote>
  <w:endnote w:type="continuationSeparator" w:id="0">
    <w:p w14:paraId="6A63B923" w14:textId="77777777" w:rsidR="009707DA" w:rsidRDefault="009707DA" w:rsidP="001C5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90BC4" w14:textId="77777777" w:rsidR="009707DA" w:rsidRDefault="009707DA" w:rsidP="001C549E">
      <w:r>
        <w:separator/>
      </w:r>
    </w:p>
  </w:footnote>
  <w:footnote w:type="continuationSeparator" w:id="0">
    <w:p w14:paraId="057A9293" w14:textId="77777777" w:rsidR="009707DA" w:rsidRDefault="009707DA" w:rsidP="001C549E">
      <w:r>
        <w:continuationSeparator/>
      </w:r>
    </w:p>
  </w:footnote>
  <w:footnote w:id="1">
    <w:p w14:paraId="6AC084A5" w14:textId="08091609" w:rsidR="001C549E" w:rsidRDefault="001C549E" w:rsidP="001C549E">
      <w:pPr>
        <w:pStyle w:val="FootnoteText"/>
      </w:pPr>
      <w:r>
        <w:rPr>
          <w:rStyle w:val="FootnoteReference"/>
        </w:rPr>
        <w:footnoteRef/>
      </w:r>
      <w:r>
        <w:t xml:space="preserve"> MACH IV Questions (</w:t>
      </w:r>
      <w:r>
        <w:t>'Q1A', 'Q2A', 'Q3A', 'Q4A', 'Q5A', 'Q6A', 'Q7A', 'Q8A', 'Q9A', 'Q10A','Q11A', 'Q12A', 'Q13A', 'Q14A', 'Q15A', 'Q16A', 'Q17A', 'Q18A', 'Q19A', 'Q20A'</w:t>
      </w:r>
      <w:proofErr w:type="gramStart"/>
      <w:r>
        <w:t>) ,</w:t>
      </w:r>
      <w:proofErr w:type="gramEnd"/>
      <w:r>
        <w:t xml:space="preserve"> TIPI Scores (</w:t>
      </w:r>
      <w:r>
        <w:t>'</w:t>
      </w:r>
      <w:proofErr w:type="spellStart"/>
      <w:r>
        <w:t>extraver</w:t>
      </w:r>
      <w:proofErr w:type="spellEnd"/>
      <w:r>
        <w:t>', 'agreeable', 'conscient', 'neuroticism', 'openness'</w:t>
      </w:r>
      <w:r>
        <w:t>), and Education (‘education’)</w:t>
      </w:r>
    </w:p>
  </w:footnote>
  <w:footnote w:id="2">
    <w:p w14:paraId="07EFBD0E" w14:textId="6F9FC164" w:rsidR="003B585E" w:rsidRDefault="003B585E">
      <w:pPr>
        <w:pStyle w:val="FootnoteText"/>
      </w:pPr>
      <w:r>
        <w:rPr>
          <w:rStyle w:val="FootnoteReference"/>
        </w:rPr>
        <w:footnoteRef/>
      </w:r>
      <w:r>
        <w:t xml:space="preserve"> Demographic Variables</w:t>
      </w:r>
      <w:proofErr w:type="gramStart"/>
      <w:r>
        <w:t xml:space="preserve">: </w:t>
      </w:r>
      <w:r w:rsidRPr="003B585E">
        <w:t xml:space="preserve"> </w:t>
      </w:r>
      <w:r>
        <w:t>(</w:t>
      </w:r>
      <w:proofErr w:type="gramEnd"/>
      <w:r w:rsidRPr="003B585E">
        <w:t>'race', 'voted','</w:t>
      </w:r>
      <w:proofErr w:type="spellStart"/>
      <w:r w:rsidRPr="003B585E">
        <w:t>familysize</w:t>
      </w:r>
      <w:proofErr w:type="spellEnd"/>
      <w:r w:rsidRPr="003B585E">
        <w:t>', '</w:t>
      </w:r>
      <w:proofErr w:type="spellStart"/>
      <w:r w:rsidRPr="003B585E">
        <w:t>major','urban</w:t>
      </w:r>
      <w:proofErr w:type="spellEnd"/>
      <w:r w:rsidRPr="003B585E">
        <w:t>', 'gender', '</w:t>
      </w:r>
      <w:proofErr w:type="spellStart"/>
      <w:r w:rsidRPr="003B585E">
        <w:t>engnat</w:t>
      </w:r>
      <w:proofErr w:type="spellEnd"/>
      <w:r w:rsidRPr="003B585E">
        <w:t>', '</w:t>
      </w:r>
      <w:proofErr w:type="spellStart"/>
      <w:r w:rsidRPr="003B585E">
        <w:t>orientation','hand</w:t>
      </w:r>
      <w:proofErr w:type="spellEnd"/>
      <w:r w:rsidRPr="003B585E">
        <w:t>', 'religion'</w:t>
      </w:r>
      <w:r>
        <w:t>, Vocabulary responses: (</w:t>
      </w:r>
      <w:r w:rsidRPr="003B585E">
        <w:t>'</w:t>
      </w:r>
      <w:proofErr w:type="spellStart"/>
      <w:r w:rsidRPr="003B585E">
        <w:t>voc_fake</w:t>
      </w:r>
      <w:proofErr w:type="spellEnd"/>
      <w:r w:rsidRPr="003B585E">
        <w:t>', '</w:t>
      </w:r>
      <w:proofErr w:type="spellStart"/>
      <w:r w:rsidRPr="003B585E">
        <w:t>voc_conf</w:t>
      </w:r>
      <w:proofErr w:type="spellEnd"/>
      <w:r w:rsidRPr="003B585E">
        <w:t>'</w:t>
      </w:r>
      <w:r>
        <w:t>)</w:t>
      </w:r>
    </w:p>
  </w:footnote>
  <w:footnote w:id="3">
    <w:p w14:paraId="4CBF2DBB" w14:textId="364F46F8" w:rsidR="003B585E" w:rsidRDefault="003B585E">
      <w:pPr>
        <w:pStyle w:val="FootnoteText"/>
      </w:pPr>
      <w:r>
        <w:rPr>
          <w:rStyle w:val="FootnoteReference"/>
        </w:rPr>
        <w:footnoteRef/>
      </w:r>
      <w:r>
        <w:t xml:space="preserve"> Time Variables: (‘</w:t>
      </w:r>
      <w:proofErr w:type="spellStart"/>
      <w:r>
        <w:t>testelapse</w:t>
      </w:r>
      <w:proofErr w:type="spellEnd"/>
      <w:r>
        <w:t>’, ‘</w:t>
      </w:r>
      <w:proofErr w:type="spellStart"/>
      <w:r>
        <w:t>PITtime</w:t>
      </w:r>
      <w:proofErr w:type="spellEnd"/>
      <w:r>
        <w:t xml:space="preserve">’, </w:t>
      </w:r>
      <w:proofErr w:type="spellStart"/>
      <w:r>
        <w:t>NITtime</w:t>
      </w:r>
      <w:proofErr w:type="spellEnd"/>
      <w:r>
        <w:t>’, ‘</w:t>
      </w:r>
      <w:proofErr w:type="spellStart"/>
      <w:r>
        <w:t>PVHtime</w:t>
      </w:r>
      <w:proofErr w:type="spellEnd"/>
      <w:r>
        <w:t>’,’</w:t>
      </w:r>
      <w:proofErr w:type="spellStart"/>
      <w:r>
        <w:t>CVHtime</w:t>
      </w:r>
      <w:proofErr w:type="spellEnd"/>
      <w:r>
        <w:t>’)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E4996"/>
    <w:multiLevelType w:val="multilevel"/>
    <w:tmpl w:val="937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C7042"/>
    <w:multiLevelType w:val="multilevel"/>
    <w:tmpl w:val="E4D8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B0F32"/>
    <w:multiLevelType w:val="multilevel"/>
    <w:tmpl w:val="6C60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154B4"/>
    <w:multiLevelType w:val="multilevel"/>
    <w:tmpl w:val="9C70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C6AE6"/>
    <w:multiLevelType w:val="multilevel"/>
    <w:tmpl w:val="71EC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C6380"/>
    <w:multiLevelType w:val="multilevel"/>
    <w:tmpl w:val="E19C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F49FE"/>
    <w:multiLevelType w:val="multilevel"/>
    <w:tmpl w:val="A514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18"/>
    <w:rsid w:val="000062DB"/>
    <w:rsid w:val="000640F6"/>
    <w:rsid w:val="001352B5"/>
    <w:rsid w:val="0019016D"/>
    <w:rsid w:val="00191751"/>
    <w:rsid w:val="001A2482"/>
    <w:rsid w:val="001B3D22"/>
    <w:rsid w:val="001C549E"/>
    <w:rsid w:val="001F5EA7"/>
    <w:rsid w:val="00237942"/>
    <w:rsid w:val="00290ACB"/>
    <w:rsid w:val="002A0CFC"/>
    <w:rsid w:val="002A44A6"/>
    <w:rsid w:val="002D0D48"/>
    <w:rsid w:val="00316B13"/>
    <w:rsid w:val="003B585E"/>
    <w:rsid w:val="0041274D"/>
    <w:rsid w:val="004B2418"/>
    <w:rsid w:val="004D3B7E"/>
    <w:rsid w:val="00655FA8"/>
    <w:rsid w:val="00746D48"/>
    <w:rsid w:val="007D6ECA"/>
    <w:rsid w:val="008A1F1B"/>
    <w:rsid w:val="008C0165"/>
    <w:rsid w:val="008C764F"/>
    <w:rsid w:val="008D17D5"/>
    <w:rsid w:val="00931446"/>
    <w:rsid w:val="009707DA"/>
    <w:rsid w:val="00B458B9"/>
    <w:rsid w:val="00BC2350"/>
    <w:rsid w:val="00BF7212"/>
    <w:rsid w:val="00D22C71"/>
    <w:rsid w:val="00D93D81"/>
    <w:rsid w:val="00E6199B"/>
    <w:rsid w:val="00E65454"/>
    <w:rsid w:val="00E83A61"/>
    <w:rsid w:val="00E9456C"/>
    <w:rsid w:val="00EB7C12"/>
    <w:rsid w:val="00EE0A83"/>
    <w:rsid w:val="00F7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16A4"/>
  <w15:chartTrackingRefBased/>
  <w15:docId w15:val="{BF75D6A9-D2A5-864A-BAA9-5FB36FA6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A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458B9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062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54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54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549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A0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C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0CF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E0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toleary13/mach_rel_classification.git" TargetMode="External"/><Relationship Id="rId13" Type="http://schemas.openxmlformats.org/officeDocument/2006/relationships/hyperlink" Target="https://www.kaggle.com/lucasgreenwell/machivallianism-test-respon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7A649758-184A-2C4C-A72A-55023A13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O'Leary, Katie</dc:creator>
  <cp:keywords/>
  <dc:description/>
  <cp:lastModifiedBy>O'Leary, Katie</cp:lastModifiedBy>
  <cp:revision>2</cp:revision>
  <dcterms:created xsi:type="dcterms:W3CDTF">2021-10-12T18:46:00Z</dcterms:created>
  <dcterms:modified xsi:type="dcterms:W3CDTF">2021-10-12T18:46:00Z</dcterms:modified>
</cp:coreProperties>
</file>