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93919" w14:textId="32311E26" w:rsidR="002E685A" w:rsidRDefault="002E685A">
      <w:pPr>
        <w:rPr>
          <w:rFonts w:eastAsia="Calibri"/>
          <w:sz w:val="26"/>
          <w:szCs w:val="26"/>
          <w:highlight w:val="yellow"/>
          <w:lang w:eastAsia="en-US"/>
        </w:rPr>
      </w:pPr>
    </w:p>
    <w:p w14:paraId="080B7090" w14:textId="77777777" w:rsidR="002E685A" w:rsidRPr="0066439B" w:rsidRDefault="002E685A" w:rsidP="002E685A">
      <w:pPr>
        <w:widowControl w:val="0"/>
        <w:shd w:val="clear" w:color="auto" w:fill="FFFFFF"/>
        <w:autoSpaceDE w:val="0"/>
        <w:autoSpaceDN w:val="0"/>
        <w:adjustRightInd w:val="0"/>
        <w:ind w:left="4820"/>
        <w:jc w:val="both"/>
        <w:rPr>
          <w:sz w:val="26"/>
          <w:szCs w:val="26"/>
        </w:rPr>
      </w:pPr>
      <w:r w:rsidRPr="0066439B">
        <w:rPr>
          <w:sz w:val="26"/>
          <w:szCs w:val="26"/>
        </w:rPr>
        <w:t xml:space="preserve">Приложение </w:t>
      </w:r>
      <w:r>
        <w:rPr>
          <w:sz w:val="26"/>
          <w:szCs w:val="26"/>
        </w:rPr>
        <w:t>2</w:t>
      </w:r>
    </w:p>
    <w:p w14:paraId="39E9F6E4" w14:textId="77777777" w:rsidR="002E685A" w:rsidRDefault="002E685A" w:rsidP="002E685A">
      <w:pPr>
        <w:widowControl w:val="0"/>
        <w:shd w:val="clear" w:color="auto" w:fill="FFFFFF"/>
        <w:autoSpaceDE w:val="0"/>
        <w:autoSpaceDN w:val="0"/>
        <w:adjustRightInd w:val="0"/>
        <w:ind w:left="4820"/>
        <w:jc w:val="both"/>
        <w:rPr>
          <w:sz w:val="26"/>
          <w:szCs w:val="26"/>
        </w:rPr>
      </w:pPr>
      <w:r w:rsidRPr="0066439B">
        <w:rPr>
          <w:sz w:val="26"/>
          <w:szCs w:val="26"/>
        </w:rPr>
        <w:t>к Положению о стипендиальном обеспечении обучающихся Национального исследовательского университета «Высшая школа экономики»</w:t>
      </w:r>
    </w:p>
    <w:p w14:paraId="30E145CA" w14:textId="77777777" w:rsidR="002E685A" w:rsidRPr="00FF3750" w:rsidRDefault="002E685A" w:rsidP="002E685A">
      <w:pPr>
        <w:widowControl w:val="0"/>
        <w:shd w:val="clear" w:color="auto" w:fill="FFFFFF"/>
        <w:autoSpaceDE w:val="0"/>
        <w:autoSpaceDN w:val="0"/>
        <w:adjustRightInd w:val="0"/>
        <w:ind w:left="4820"/>
        <w:jc w:val="both"/>
        <w:rPr>
          <w:bCs/>
          <w:sz w:val="26"/>
          <w:szCs w:val="26"/>
        </w:rPr>
      </w:pPr>
    </w:p>
    <w:p w14:paraId="4D3F201D" w14:textId="77777777" w:rsidR="002E685A" w:rsidRPr="00E670FE" w:rsidRDefault="002E685A" w:rsidP="002E685A">
      <w:pPr>
        <w:pStyle w:val="af5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E670FE">
        <w:rPr>
          <w:b/>
          <w:bCs/>
          <w:sz w:val="26"/>
          <w:szCs w:val="26"/>
        </w:rPr>
        <w:t xml:space="preserve">Критерии назначения и порядок участия в конкурсе на получение </w:t>
      </w:r>
    </w:p>
    <w:p w14:paraId="5BF9591E" w14:textId="0F9BFE55" w:rsidR="002E685A" w:rsidRPr="00167FD3" w:rsidRDefault="002E685A" w:rsidP="002E685A">
      <w:pPr>
        <w:pStyle w:val="af5"/>
        <w:spacing w:before="0" w:beforeAutospacing="0" w:after="0" w:afterAutospacing="0"/>
        <w:ind w:firstLine="709"/>
        <w:jc w:val="center"/>
        <w:rPr>
          <w:color w:val="1F497D" w:themeColor="text2"/>
          <w:sz w:val="26"/>
          <w:szCs w:val="26"/>
        </w:rPr>
      </w:pPr>
      <w:r w:rsidRPr="00E670FE">
        <w:rPr>
          <w:b/>
          <w:bCs/>
          <w:sz w:val="26"/>
          <w:szCs w:val="26"/>
        </w:rPr>
        <w:t>повышенной государственной академической стипендии</w:t>
      </w:r>
      <w:r w:rsidRPr="00E670FE">
        <w:rPr>
          <w:b/>
          <w:sz w:val="26"/>
          <w:szCs w:val="26"/>
        </w:rPr>
        <w:t xml:space="preserve"> за достижения в учебной деятельности</w:t>
      </w:r>
    </w:p>
    <w:p w14:paraId="07DCBBE7" w14:textId="77777777" w:rsidR="002E685A" w:rsidRPr="00FA438A" w:rsidRDefault="002E685A" w:rsidP="002E685A">
      <w:pPr>
        <w:pStyle w:val="af5"/>
        <w:spacing w:before="0" w:after="0"/>
        <w:ind w:firstLine="709"/>
        <w:jc w:val="both"/>
        <w:rPr>
          <w:bCs/>
          <w:sz w:val="26"/>
          <w:szCs w:val="26"/>
        </w:rPr>
      </w:pPr>
      <w:r w:rsidRPr="00FA438A">
        <w:rPr>
          <w:bCs/>
          <w:sz w:val="26"/>
          <w:szCs w:val="26"/>
        </w:rPr>
        <w:t xml:space="preserve">1. Повышенная государственная академическая стипендия за достижения студента в учебной деятельности </w:t>
      </w:r>
      <w:r>
        <w:rPr>
          <w:bCs/>
          <w:sz w:val="26"/>
          <w:szCs w:val="26"/>
        </w:rPr>
        <w:t>назначается при соответствии этих достижений одному или нескольким из следующих критериев</w:t>
      </w:r>
      <w:r w:rsidRPr="00FA438A">
        <w:rPr>
          <w:bCs/>
          <w:sz w:val="26"/>
          <w:szCs w:val="26"/>
        </w:rPr>
        <w:t>:</w:t>
      </w:r>
    </w:p>
    <w:p w14:paraId="3A2144E4" w14:textId="77777777" w:rsidR="002E685A" w:rsidRPr="00AE73F1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а) получение студентом в течение не менее двух следующих друг за другом промежуточных аттестаций, предшествующих назначению повышенной государственной академической стипендии, только оценок «отлично»;</w:t>
      </w:r>
    </w:p>
    <w:p w14:paraId="295CAC9B" w14:textId="77777777" w:rsidR="002E685A" w:rsidRPr="00AE73F1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б) получение студентом в течение года, предшествующего назначению повышенной государственной академической стипендии, награды (приза) за результаты проектной деятельности и (или) опытно-конструкторской работы;</w:t>
      </w:r>
    </w:p>
    <w:p w14:paraId="63567E9D" w14:textId="77777777" w:rsidR="002E685A" w:rsidRPr="00AE73F1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в) признание студента победителем или призером проводимых НИУ ВШЭ, иными организациями, осуществляющими образовательную деятельность, общественными и научными организациями международной, всероссийской, ведомственной или региональной олимпиады</w:t>
      </w:r>
      <w:r w:rsidRPr="00892964">
        <w:rPr>
          <w:bCs/>
          <w:sz w:val="28"/>
          <w:vertAlign w:val="superscript"/>
        </w:rPr>
        <w:footnoteReference w:id="1"/>
      </w:r>
      <w:r w:rsidRPr="00AE73F1">
        <w:rPr>
          <w:bCs/>
          <w:sz w:val="26"/>
          <w:szCs w:val="26"/>
        </w:rPr>
        <w:t>, конкурса, соревнования, состязания и иных мероприятий, направленных на выявление учебных достижений студентов, проведённых в течение года, предшествующего назначению повышенной государственной академической стипендии</w:t>
      </w:r>
      <w:r w:rsidRPr="00892964">
        <w:rPr>
          <w:sz w:val="28"/>
          <w:vertAlign w:val="superscript"/>
        </w:rPr>
        <w:footnoteReference w:id="2"/>
      </w:r>
      <w:r w:rsidRPr="00892964">
        <w:rPr>
          <w:bCs/>
          <w:szCs w:val="26"/>
          <w:vertAlign w:val="superscript"/>
        </w:rPr>
        <w:t>.</w:t>
      </w:r>
    </w:p>
    <w:p w14:paraId="084431BE" w14:textId="77777777" w:rsidR="002E685A" w:rsidRPr="00BB5481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 xml:space="preserve">2. </w:t>
      </w:r>
      <w:r w:rsidRPr="00BB5481">
        <w:rPr>
          <w:bCs/>
          <w:sz w:val="26"/>
          <w:szCs w:val="26"/>
        </w:rPr>
        <w:t xml:space="preserve">В случае наличия в течение года, предшествующего назначению повышенной государственной академической стипендии, пересдачи экзамена (зачета) по неуважительной причине, либо в случае, если за предшествующий назначению повышенной академической стипендии год государственная академическая стипендия была назначена студенту на период, отличный от указанных в пункте 3.1.4 и подпункте 3.1.5.3 пункта 3.1.5 Положения о стипендиальном обеспечении обучающихся НИУ ВШЭ, повышенная государственная академическая стипендия за достижения студента в учебной деятельности в соответствии с критерием, указанным в </w:t>
      </w:r>
      <w:hyperlink r:id="rId8" w:history="1">
        <w:r w:rsidRPr="00BB5481">
          <w:rPr>
            <w:rStyle w:val="af2"/>
            <w:rFonts w:eastAsiaTheme="minorEastAsia"/>
            <w:bCs/>
            <w:sz w:val="26"/>
            <w:szCs w:val="26"/>
          </w:rPr>
          <w:t>подпункте «а» пункта 1</w:t>
        </w:r>
      </w:hyperlink>
      <w:r w:rsidRPr="00BB5481">
        <w:rPr>
          <w:bCs/>
          <w:sz w:val="26"/>
          <w:szCs w:val="26"/>
        </w:rPr>
        <w:t>, не назначается.</w:t>
      </w:r>
    </w:p>
    <w:p w14:paraId="3B34FE4C" w14:textId="77777777" w:rsidR="002E685A" w:rsidRPr="00AE73F1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3. Численность студентов, получающих повышенную государственную академическую стипендию за достижения в учебной деятельности по критерию, указанному в подпункте «а» пункта1</w:t>
      </w:r>
      <w:r>
        <w:rPr>
          <w:bCs/>
          <w:sz w:val="26"/>
          <w:szCs w:val="26"/>
        </w:rPr>
        <w:t xml:space="preserve"> настоящего приложения</w:t>
      </w:r>
      <w:r w:rsidRPr="00AE73F1">
        <w:rPr>
          <w:bCs/>
          <w:sz w:val="26"/>
          <w:szCs w:val="26"/>
        </w:rPr>
        <w:t>, не может составлять более 10 процентов от общего числа студентов, получающих повышенную государственную академическую стипендию.</w:t>
      </w:r>
    </w:p>
    <w:p w14:paraId="7B0C6CE4" w14:textId="77777777" w:rsidR="002E685A" w:rsidRPr="00FA438A" w:rsidRDefault="002E685A" w:rsidP="002E685A">
      <w:pPr>
        <w:pStyle w:val="af5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lastRenderedPageBreak/>
        <w:t xml:space="preserve">4. Претенденты на получение </w:t>
      </w:r>
      <w:r w:rsidRPr="00FA438A">
        <w:rPr>
          <w:bCs/>
          <w:sz w:val="26"/>
          <w:szCs w:val="26"/>
        </w:rPr>
        <w:t xml:space="preserve">повышенной государственной академической стипендии за достижения в учебной деятельности могут участвовать </w:t>
      </w:r>
      <w:r>
        <w:rPr>
          <w:sz w:val="26"/>
          <w:szCs w:val="26"/>
        </w:rPr>
        <w:t>в следующих конкурсах</w:t>
      </w:r>
      <w:r w:rsidRPr="00FA438A">
        <w:rPr>
          <w:bCs/>
          <w:sz w:val="26"/>
          <w:szCs w:val="26"/>
        </w:rPr>
        <w:t>:</w:t>
      </w:r>
    </w:p>
    <w:p w14:paraId="26BA6B61" w14:textId="77777777" w:rsidR="002E685A" w:rsidRPr="00AE73F1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4.1. по результатам полученных студентом в течение года, предшествующего назначению повышенной государственной академической стипендии, награды (приза)</w:t>
      </w:r>
      <w:r>
        <w:rPr>
          <w:rStyle w:val="ae"/>
          <w:bCs/>
          <w:sz w:val="26"/>
          <w:szCs w:val="26"/>
        </w:rPr>
        <w:footnoteReference w:id="3"/>
      </w:r>
      <w:r w:rsidRPr="00AE73F1">
        <w:rPr>
          <w:bCs/>
          <w:sz w:val="26"/>
          <w:szCs w:val="26"/>
        </w:rPr>
        <w:t xml:space="preserve"> за результаты проектной деятельности и (или) опытно-конструкторской работы</w:t>
      </w:r>
      <w:r>
        <w:rPr>
          <w:rStyle w:val="ae"/>
          <w:bCs/>
          <w:sz w:val="26"/>
          <w:szCs w:val="26"/>
        </w:rPr>
        <w:footnoteReference w:id="4"/>
      </w:r>
      <w:r w:rsidRPr="00AE73F1">
        <w:rPr>
          <w:bCs/>
          <w:sz w:val="26"/>
          <w:szCs w:val="26"/>
        </w:rPr>
        <w:t xml:space="preserve"> или  по итогам признания студента победителем или призером проводимых НИУ ВШЭ, иными организациями, осуществляющими образовательную деятельность, общественными и научными организациями международной, всероссийской, ведомственной или региональной олимпиады</w:t>
      </w:r>
      <w:r w:rsidRPr="00892964">
        <w:rPr>
          <w:bCs/>
          <w:sz w:val="28"/>
          <w:vertAlign w:val="superscript"/>
        </w:rPr>
        <w:footnoteReference w:id="5"/>
      </w:r>
      <w:r w:rsidRPr="00AE73F1">
        <w:rPr>
          <w:bCs/>
          <w:sz w:val="26"/>
          <w:szCs w:val="26"/>
        </w:rPr>
        <w:t>, конкурса, соревнования, состязания и иных мероприятий</w:t>
      </w:r>
      <w:r>
        <w:rPr>
          <w:rStyle w:val="ae"/>
          <w:bCs/>
          <w:sz w:val="26"/>
          <w:szCs w:val="26"/>
        </w:rPr>
        <w:footnoteReference w:id="6"/>
      </w:r>
      <w:r w:rsidRPr="00AE73F1">
        <w:rPr>
          <w:bCs/>
          <w:sz w:val="26"/>
          <w:szCs w:val="26"/>
        </w:rPr>
        <w:t>, направленных на выявление учебных достижений студентов, проведённых в течение года, предшествующего назначению повышенной государственной академической стипендии</w:t>
      </w:r>
      <w:r w:rsidRPr="00892964">
        <w:rPr>
          <w:sz w:val="28"/>
          <w:vertAlign w:val="superscript"/>
        </w:rPr>
        <w:footnoteReference w:id="7"/>
      </w:r>
      <w:r w:rsidRPr="00AE73F1">
        <w:rPr>
          <w:bCs/>
          <w:sz w:val="26"/>
          <w:szCs w:val="26"/>
        </w:rPr>
        <w:t>;</w:t>
      </w:r>
    </w:p>
    <w:p w14:paraId="58B62827" w14:textId="77777777" w:rsidR="002E685A" w:rsidRPr="00AE73F1" w:rsidRDefault="002E685A" w:rsidP="002E685A">
      <w:pPr>
        <w:autoSpaceDE w:val="0"/>
        <w:autoSpaceDN w:val="0"/>
        <w:adjustRightInd w:val="0"/>
        <w:ind w:firstLine="851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 xml:space="preserve">4.2. по результатам академической успеваемости студента в течение </w:t>
      </w:r>
      <w:r>
        <w:rPr>
          <w:bCs/>
          <w:sz w:val="26"/>
          <w:szCs w:val="26"/>
        </w:rPr>
        <w:t xml:space="preserve">четырех </w:t>
      </w:r>
      <w:r w:rsidRPr="00AE73F1">
        <w:rPr>
          <w:bCs/>
          <w:sz w:val="26"/>
          <w:szCs w:val="26"/>
        </w:rPr>
        <w:t>следующих друг за другом промежуточных аттестаций, предшествующих назначению повышенной государственной академической стипендии.</w:t>
      </w:r>
    </w:p>
    <w:p w14:paraId="5F2F37AF" w14:textId="77777777" w:rsidR="002E685A" w:rsidRPr="00AE73F1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>5. Количество повышенных государственных академических стипендий за достижения в учебной деятельности, распределяемых по итогам каждой из конкурсных процедур, определенных в пункте 4</w:t>
      </w:r>
      <w:r>
        <w:rPr>
          <w:bCs/>
          <w:sz w:val="26"/>
          <w:szCs w:val="26"/>
        </w:rPr>
        <w:t xml:space="preserve"> настоящего приложения</w:t>
      </w:r>
      <w:r w:rsidRPr="00AE73F1">
        <w:rPr>
          <w:bCs/>
          <w:sz w:val="26"/>
          <w:szCs w:val="26"/>
        </w:rPr>
        <w:t>, определяет Общеуниверситетская стипендиальная комиссия.</w:t>
      </w:r>
    </w:p>
    <w:p w14:paraId="31781469" w14:textId="77777777" w:rsidR="002E685A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  <w:r w:rsidRPr="00AE73F1">
        <w:rPr>
          <w:bCs/>
          <w:sz w:val="26"/>
          <w:szCs w:val="26"/>
        </w:rPr>
        <w:t xml:space="preserve">6. Критерии оценки деятельности студента, претендующего на повышенную государственную академическую стипендию за достижения в учебной деятельности, в рамках конкурсной процедуры, установленной в </w:t>
      </w:r>
      <w:r>
        <w:rPr>
          <w:bCs/>
          <w:sz w:val="26"/>
          <w:szCs w:val="26"/>
        </w:rPr>
        <w:t>под</w:t>
      </w:r>
      <w:r w:rsidRPr="00AE73F1">
        <w:rPr>
          <w:bCs/>
          <w:sz w:val="26"/>
          <w:szCs w:val="26"/>
        </w:rPr>
        <w:t>пункте 4.1</w:t>
      </w:r>
      <w:r>
        <w:rPr>
          <w:bCs/>
          <w:sz w:val="26"/>
          <w:szCs w:val="26"/>
        </w:rPr>
        <w:t xml:space="preserve"> пункта</w:t>
      </w:r>
      <w:r w:rsidRPr="00B02446">
        <w:rPr>
          <w:bCs/>
          <w:sz w:val="26"/>
          <w:szCs w:val="26"/>
        </w:rPr>
        <w:t xml:space="preserve"> 4 настоящего приложения</w:t>
      </w:r>
      <w:r>
        <w:rPr>
          <w:bCs/>
          <w:sz w:val="26"/>
          <w:szCs w:val="26"/>
        </w:rPr>
        <w:t>.</w:t>
      </w:r>
    </w:p>
    <w:p w14:paraId="66B3BFD5" w14:textId="77777777" w:rsidR="002E685A" w:rsidRPr="00AE73F1" w:rsidRDefault="002E685A" w:rsidP="002E685A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073"/>
        <w:gridCol w:w="2409"/>
        <w:gridCol w:w="1561"/>
      </w:tblGrid>
      <w:tr w:rsidR="002E685A" w:rsidRPr="00AE73F1" w14:paraId="2A180DBB" w14:textId="77777777" w:rsidTr="002E68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375B" w14:textId="77777777" w:rsidR="002E685A" w:rsidRPr="00AE73F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№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п.п</w:t>
            </w:r>
            <w:proofErr w:type="spellEnd"/>
            <w:r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F63E3" w14:textId="77777777" w:rsidR="002E685A" w:rsidRPr="00AE73F1" w:rsidRDefault="002E685A" w:rsidP="002E685A">
            <w:pPr>
              <w:ind w:left="32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Критерии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06C1" w14:textId="77777777" w:rsidR="002E685A" w:rsidRPr="00AE73F1" w:rsidRDefault="002E685A" w:rsidP="002E685A">
            <w:pPr>
              <w:ind w:hanging="108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Баллы</w:t>
            </w:r>
          </w:p>
        </w:tc>
      </w:tr>
      <w:tr w:rsidR="002E685A" w:rsidRPr="00AE73F1" w14:paraId="68384F99" w14:textId="77777777" w:rsidTr="002E685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7CD2" w14:textId="77777777" w:rsidR="002E685A" w:rsidRPr="00AE73F1" w:rsidRDefault="002E685A" w:rsidP="002E685A">
            <w:pPr>
              <w:ind w:firstLine="709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2</w:t>
            </w:r>
          </w:p>
          <w:p w14:paraId="076885D8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6531" w14:textId="77777777" w:rsidR="002E685A" w:rsidRPr="00AE73F1" w:rsidRDefault="002E685A" w:rsidP="002E685A">
            <w:pPr>
              <w:jc w:val="both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Получение в течение года, предшествующего назначению повышенной государственной академической стипендии, награды (приза) за результаты проектной деятельности и (или) опытно-конструкторской работы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DEBB4" w14:textId="77777777" w:rsidR="002E685A" w:rsidRPr="00AE73F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5</w:t>
            </w:r>
          </w:p>
        </w:tc>
      </w:tr>
      <w:tr w:rsidR="002E685A" w:rsidRPr="00AE73F1" w14:paraId="2CD3B4FF" w14:textId="77777777" w:rsidTr="002E685A">
        <w:trPr>
          <w:trHeight w:val="510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A069" w14:textId="77777777" w:rsidR="002E685A" w:rsidRPr="00AE73F1" w:rsidRDefault="002E685A" w:rsidP="002E685A">
            <w:pPr>
              <w:ind w:firstLine="709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3</w:t>
            </w:r>
          </w:p>
          <w:p w14:paraId="23E0B157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5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1E3C" w14:textId="77777777" w:rsidR="002E685A" w:rsidRPr="00AE73F1" w:rsidRDefault="002E685A" w:rsidP="002E685A">
            <w:pPr>
              <w:jc w:val="both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 xml:space="preserve">Признание победителем или призером проводимых в очной форме  олимпиад </w:t>
            </w:r>
            <w:r w:rsidRPr="00AE73F1">
              <w:rPr>
                <w:bCs/>
                <w:sz w:val="26"/>
                <w:szCs w:val="26"/>
              </w:rPr>
              <w:lastRenderedPageBreak/>
              <w:t>конкурсов, соревнований, состязаний и иных мероприятий, направленных на выявление учебных достижений студентов, провед</w:t>
            </w:r>
            <w:r>
              <w:rPr>
                <w:bCs/>
                <w:sz w:val="26"/>
                <w:szCs w:val="26"/>
              </w:rPr>
              <w:t>е</w:t>
            </w:r>
            <w:r w:rsidRPr="00AE73F1">
              <w:rPr>
                <w:bCs/>
                <w:sz w:val="26"/>
                <w:szCs w:val="26"/>
              </w:rPr>
              <w:t>нных в течение года, предшествующего назначению повышенной государственной академической стипендии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D683" w14:textId="77777777" w:rsidR="002E685A" w:rsidRPr="00AE73F1" w:rsidRDefault="002E685A" w:rsidP="002E685A">
            <w:pPr>
              <w:ind w:firstLine="34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lastRenderedPageBreak/>
              <w:t>Победитель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3D07" w14:textId="77777777" w:rsidR="002E685A" w:rsidRPr="00AE73F1" w:rsidRDefault="002E685A" w:rsidP="002E685A">
            <w:pPr>
              <w:ind w:firstLine="34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 xml:space="preserve">Призер </w:t>
            </w:r>
          </w:p>
          <w:p w14:paraId="168FFC6E" w14:textId="77777777" w:rsidR="002E685A" w:rsidRPr="00AE73F1" w:rsidRDefault="002E685A" w:rsidP="002E685A">
            <w:pPr>
              <w:ind w:firstLine="34"/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(2-3 место)</w:t>
            </w:r>
          </w:p>
        </w:tc>
      </w:tr>
      <w:tr w:rsidR="002E685A" w:rsidRPr="00AE73F1" w14:paraId="5ECC41BD" w14:textId="77777777" w:rsidTr="002E685A">
        <w:trPr>
          <w:trHeight w:val="129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547B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</w:p>
        </w:tc>
        <w:tc>
          <w:tcPr>
            <w:tcW w:w="5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D537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735A" w14:textId="77777777" w:rsidR="002E685A" w:rsidRPr="00AE73F1" w:rsidRDefault="002E685A" w:rsidP="002E685A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B67" w14:textId="77777777" w:rsidR="002E685A" w:rsidRPr="00AE73F1" w:rsidRDefault="002E685A" w:rsidP="002E685A">
            <w:pPr>
              <w:jc w:val="center"/>
              <w:rPr>
                <w:bCs/>
                <w:sz w:val="26"/>
                <w:szCs w:val="26"/>
              </w:rPr>
            </w:pPr>
          </w:p>
        </w:tc>
      </w:tr>
      <w:tr w:rsidR="002E685A" w:rsidRPr="00AE73F1" w14:paraId="69A6953E" w14:textId="77777777" w:rsidTr="002E685A">
        <w:trPr>
          <w:trHeight w:val="42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C8E6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0635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2.1. международного уровня</w:t>
            </w:r>
            <w:r>
              <w:rPr>
                <w:rStyle w:val="ae"/>
                <w:bCs/>
                <w:sz w:val="26"/>
                <w:szCs w:val="26"/>
              </w:rPr>
              <w:footnoteReference w:id="8"/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F33F" w14:textId="77777777" w:rsidR="002E685A" w:rsidRPr="00AE73F1" w:rsidDel="00B210C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15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A97A" w14:textId="77777777" w:rsidR="002E685A" w:rsidRPr="00AE73F1" w:rsidDel="00B210C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10</w:t>
            </w:r>
          </w:p>
        </w:tc>
      </w:tr>
      <w:tr w:rsidR="002E685A" w:rsidRPr="00AE73F1" w14:paraId="69C0545F" w14:textId="77777777" w:rsidTr="002E685A">
        <w:trPr>
          <w:trHeight w:val="42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6941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B482" w14:textId="77777777" w:rsidR="002E685A" w:rsidRPr="00AE73F1" w:rsidRDefault="002E685A" w:rsidP="002E685A">
            <w:pPr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2.2. всероссийского уровня</w:t>
            </w:r>
            <w:r>
              <w:rPr>
                <w:rStyle w:val="ae"/>
                <w:bCs/>
                <w:sz w:val="26"/>
                <w:szCs w:val="26"/>
              </w:rPr>
              <w:footnoteReference w:id="9"/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CD85" w14:textId="77777777" w:rsidR="002E685A" w:rsidRPr="00AE73F1" w:rsidDel="00B210C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4F8B" w14:textId="77777777" w:rsidR="002E685A" w:rsidRPr="00AE73F1" w:rsidDel="00B210C1" w:rsidRDefault="002E685A" w:rsidP="002E685A">
            <w:pPr>
              <w:jc w:val="center"/>
              <w:rPr>
                <w:bCs/>
                <w:sz w:val="26"/>
                <w:szCs w:val="26"/>
              </w:rPr>
            </w:pPr>
            <w:r w:rsidRPr="00AE73F1">
              <w:rPr>
                <w:bCs/>
                <w:sz w:val="26"/>
                <w:szCs w:val="26"/>
              </w:rPr>
              <w:t>5</w:t>
            </w:r>
          </w:p>
        </w:tc>
      </w:tr>
    </w:tbl>
    <w:p w14:paraId="1271A84A" w14:textId="77777777" w:rsidR="002E685A" w:rsidRPr="00AE73F1" w:rsidRDefault="002E685A" w:rsidP="002E685A">
      <w:pPr>
        <w:rPr>
          <w:bCs/>
          <w:sz w:val="26"/>
          <w:szCs w:val="26"/>
        </w:rPr>
      </w:pPr>
    </w:p>
    <w:p w14:paraId="2D51E850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5F4CF5">
        <w:rPr>
          <w:sz w:val="26"/>
          <w:szCs w:val="26"/>
        </w:rPr>
        <w:t xml:space="preserve">7. </w:t>
      </w:r>
      <w:r w:rsidRPr="007B5ED2">
        <w:rPr>
          <w:sz w:val="26"/>
          <w:szCs w:val="26"/>
        </w:rPr>
        <w:t xml:space="preserve">Критерием назначения повышенной государственной академической стипендии за достижения в учебной деятельности в рамках конкурсной процедуры, установленной в </w:t>
      </w:r>
      <w:r>
        <w:rPr>
          <w:sz w:val="26"/>
          <w:szCs w:val="26"/>
        </w:rPr>
        <w:t>под</w:t>
      </w:r>
      <w:r w:rsidRPr="007B5ED2">
        <w:rPr>
          <w:sz w:val="26"/>
          <w:szCs w:val="26"/>
        </w:rPr>
        <w:t>пункте 4.2</w:t>
      </w:r>
      <w:r>
        <w:rPr>
          <w:sz w:val="26"/>
          <w:szCs w:val="26"/>
        </w:rPr>
        <w:t xml:space="preserve"> пункта 4 настоящего приложения</w:t>
      </w:r>
      <w:r w:rsidRPr="007B5ED2">
        <w:rPr>
          <w:sz w:val="26"/>
          <w:szCs w:val="26"/>
        </w:rPr>
        <w:t xml:space="preserve">, является, кроме выполнения условий, установленных подпунктом «а» пункта 1 настоящего приложения, значение суммы личных перцентилей студента за 2 последних семестра, предшествующих назначению стипендии. </w:t>
      </w:r>
    </w:p>
    <w:p w14:paraId="3A4A1F34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Расчет суммы перцентилей для определения получателей повышенной государственной академической стипендии за учебные достижения проводится в соответствии со следующим алгоритмом:</w:t>
      </w:r>
    </w:p>
    <w:p w14:paraId="489BD513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выбираются все оценки за последний семестр (если была неявка по уважительной причине, то учитывается первая оценка пересдачи), которые учитываются в текущем рейтинге;</w:t>
      </w:r>
    </w:p>
    <w:p w14:paraId="1D4A02CF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2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вычисляется кредитно-рейтинговая сумма по каждому студенту, т.е. сумма произведений оценки на количество кредитов по дисциплине;</w:t>
      </w:r>
    </w:p>
    <w:p w14:paraId="3B5A8EEC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3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вычисляется нормированная кредитно-рейтинговая сумма по каждому студенту, т.е. кредитно-рейтинговая сумма, умноженная на нормировочный коэффициент (максимальное число кредитов у студентов данного курса данной образовательной программы (далее ОП), делённая на количество кредитов у данного студента);</w:t>
      </w:r>
    </w:p>
    <w:p w14:paraId="1C29D7C4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4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выстраивается список студентов в рамках курса данной ОП по уменьшению нормированной кредитно-рейтинговой суммы;</w:t>
      </w:r>
    </w:p>
    <w:p w14:paraId="0C47407D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5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назначается место студента в данном списке, где первому месту соответствует наибольшая нормированная кредитно-рейтинговая сумма;</w:t>
      </w:r>
    </w:p>
    <w:p w14:paraId="2481BD6D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6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рассчитывается перцентиль, выраженный в процентах: место студента (см. п</w:t>
      </w:r>
      <w:r>
        <w:rPr>
          <w:sz w:val="26"/>
          <w:szCs w:val="26"/>
        </w:rPr>
        <w:t xml:space="preserve">ункт </w:t>
      </w:r>
      <w:r w:rsidRPr="007B5ED2">
        <w:rPr>
          <w:sz w:val="26"/>
          <w:szCs w:val="26"/>
        </w:rPr>
        <w:t>5</w:t>
      </w:r>
      <w:r>
        <w:rPr>
          <w:sz w:val="26"/>
          <w:szCs w:val="26"/>
        </w:rPr>
        <w:t>) алгоритма</w:t>
      </w:r>
      <w:r w:rsidRPr="007B5ED2">
        <w:rPr>
          <w:sz w:val="26"/>
          <w:szCs w:val="26"/>
        </w:rPr>
        <w:t xml:space="preserve">) минус 1, деленное на количество студентов на курсе данной ОП; </w:t>
      </w:r>
    </w:p>
    <w:p w14:paraId="204CB30D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t>7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пункты 1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– 6</w:t>
      </w:r>
      <w:r>
        <w:rPr>
          <w:sz w:val="26"/>
          <w:szCs w:val="26"/>
        </w:rPr>
        <w:t>) алгоритма</w:t>
      </w:r>
      <w:r w:rsidRPr="007B5ED2">
        <w:rPr>
          <w:sz w:val="26"/>
          <w:szCs w:val="26"/>
        </w:rPr>
        <w:t xml:space="preserve"> реализуются для предпоследнего семестра. Находится сумма перцентилей;</w:t>
      </w:r>
    </w:p>
    <w:p w14:paraId="397DB2E5" w14:textId="77777777" w:rsidR="002E685A" w:rsidRPr="007B5ED2" w:rsidRDefault="002E685A" w:rsidP="005F4CF5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B5ED2">
        <w:rPr>
          <w:sz w:val="26"/>
          <w:szCs w:val="26"/>
        </w:rPr>
        <w:lastRenderedPageBreak/>
        <w:t>8</w:t>
      </w:r>
      <w:r>
        <w:rPr>
          <w:sz w:val="26"/>
          <w:szCs w:val="26"/>
        </w:rPr>
        <w:t>)</w:t>
      </w:r>
      <w:r w:rsidRPr="007B5ED2">
        <w:rPr>
          <w:sz w:val="26"/>
          <w:szCs w:val="26"/>
        </w:rPr>
        <w:t xml:space="preserve"> выстраивается список по возрастанию суммы перцентилей за 2 семестра;</w:t>
      </w:r>
    </w:p>
    <w:p w14:paraId="2644C55F" w14:textId="77777777" w:rsidR="002E685A" w:rsidRPr="00B67AB6" w:rsidRDefault="002E685A" w:rsidP="002E685A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F20B48">
        <w:rPr>
          <w:sz w:val="26"/>
          <w:szCs w:val="26"/>
        </w:rPr>
        <w:t>9) если суммы перцентилей у претендентов одинаковы, то вычисляется годовой средневзвешенный</w:t>
      </w:r>
      <w:r>
        <w:rPr>
          <w:sz w:val="26"/>
          <w:szCs w:val="26"/>
        </w:rPr>
        <w:t xml:space="preserve"> </w:t>
      </w:r>
      <w:r w:rsidRPr="00F20B48">
        <w:rPr>
          <w:sz w:val="26"/>
          <w:szCs w:val="26"/>
        </w:rPr>
        <w:t>балл</w:t>
      </w:r>
      <w:r w:rsidRPr="00F20B48">
        <w:rPr>
          <w:rStyle w:val="ae"/>
          <w:sz w:val="26"/>
          <w:szCs w:val="26"/>
        </w:rPr>
        <w:footnoteReference w:id="10"/>
      </w:r>
      <w:r w:rsidRPr="00F20B48">
        <w:rPr>
          <w:sz w:val="26"/>
          <w:szCs w:val="26"/>
        </w:rPr>
        <w:t xml:space="preserve"> каждого, если и они одинаковы, то годовой </w:t>
      </w:r>
      <w:r w:rsidRPr="00B67AB6">
        <w:rPr>
          <w:sz w:val="26"/>
          <w:szCs w:val="26"/>
        </w:rPr>
        <w:t>средний балл</w:t>
      </w:r>
      <w:r w:rsidRPr="00B67AB6">
        <w:rPr>
          <w:rStyle w:val="ae"/>
          <w:sz w:val="26"/>
          <w:szCs w:val="26"/>
        </w:rPr>
        <w:footnoteReference w:id="11"/>
      </w:r>
      <w:r w:rsidRPr="00B67AB6">
        <w:rPr>
          <w:sz w:val="26"/>
          <w:szCs w:val="26"/>
        </w:rPr>
        <w:t xml:space="preserve"> каждого, и определяется место в списке.</w:t>
      </w:r>
    </w:p>
    <w:p w14:paraId="3754A09C" w14:textId="77777777" w:rsidR="002E685A" w:rsidRPr="00CF2B5B" w:rsidRDefault="002E685A" w:rsidP="002E685A">
      <w:pPr>
        <w:ind w:firstLine="709"/>
        <w:jc w:val="both"/>
        <w:rPr>
          <w:rFonts w:eastAsia="Calibri"/>
          <w:color w:val="0070C0"/>
          <w:sz w:val="26"/>
          <w:szCs w:val="26"/>
        </w:rPr>
      </w:pPr>
      <w:r w:rsidRPr="00B67AB6">
        <w:rPr>
          <w:sz w:val="26"/>
          <w:szCs w:val="26"/>
        </w:rPr>
        <w:t>8. Для оценки достижений, указанных в п.4.1</w:t>
      </w:r>
      <w:r w:rsidRPr="00E670FE">
        <w:rPr>
          <w:sz w:val="26"/>
          <w:szCs w:val="26"/>
        </w:rPr>
        <w:t xml:space="preserve">. Положения, заявленных претендентами на повышенную государственную академическую стипендию, Общеуниверситетской стипендиальной комиссией формируется экспертная группа. </w:t>
      </w:r>
      <w:r w:rsidRPr="00E670FE">
        <w:rPr>
          <w:bCs/>
          <w:sz w:val="26"/>
          <w:szCs w:val="26"/>
        </w:rPr>
        <w:t>Экспертная группа на 50% состоит из работников НИУ ВШЭ и на 50% из обучающихся, рекомендованных органами студенческого самоуправления НИУ ВШЭ. Экспертная группа состоит из 4 и более участников</w:t>
      </w:r>
      <w:r w:rsidRPr="00CF2B5B">
        <w:rPr>
          <w:bCs/>
          <w:color w:val="0070C0"/>
          <w:sz w:val="26"/>
          <w:szCs w:val="26"/>
        </w:rPr>
        <w:t>.</w:t>
      </w:r>
    </w:p>
    <w:p w14:paraId="44A24502" w14:textId="77777777" w:rsidR="002E685A" w:rsidRPr="009249AB" w:rsidRDefault="002E685A" w:rsidP="002E685A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14:paraId="6D3710F6" w14:textId="5626E0F7" w:rsidR="002E685A" w:rsidRDefault="002E685A">
      <w:pPr>
        <w:rPr>
          <w:rFonts w:eastAsia="Calibri"/>
          <w:sz w:val="26"/>
          <w:szCs w:val="26"/>
          <w:highlight w:val="yellow"/>
          <w:lang w:eastAsia="en-US"/>
        </w:rPr>
      </w:pPr>
      <w:bookmarkStart w:id="0" w:name="_GoBack"/>
      <w:bookmarkEnd w:id="0"/>
    </w:p>
    <w:sectPr w:rsidR="002E685A" w:rsidSect="00DE0628">
      <w:headerReference w:type="default" r:id="rId9"/>
      <w:footerReference w:type="even" r:id="rId10"/>
      <w:footerReference w:type="default" r:id="rId11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FE3C4" w14:textId="77777777" w:rsidR="001E12BD" w:rsidRDefault="001E12BD" w:rsidP="000D0DD8">
      <w:r>
        <w:separator/>
      </w:r>
    </w:p>
  </w:endnote>
  <w:endnote w:type="continuationSeparator" w:id="0">
    <w:p w14:paraId="45974CF9" w14:textId="77777777" w:rsidR="001E12BD" w:rsidRDefault="001E12BD" w:rsidP="000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241AF" w14:textId="77777777" w:rsidR="002E685A" w:rsidRDefault="002E685A" w:rsidP="00DC439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65EA2EC" w14:textId="77777777" w:rsidR="002E685A" w:rsidRDefault="002E685A" w:rsidP="00DC4390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D8EA" w14:textId="77777777" w:rsidR="002E685A" w:rsidRDefault="002E685A" w:rsidP="00DC439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79F3E" w14:textId="77777777" w:rsidR="001E12BD" w:rsidRDefault="001E12BD" w:rsidP="000D0DD8">
      <w:r>
        <w:separator/>
      </w:r>
    </w:p>
  </w:footnote>
  <w:footnote w:type="continuationSeparator" w:id="0">
    <w:p w14:paraId="54C966E9" w14:textId="77777777" w:rsidR="001E12BD" w:rsidRDefault="001E12BD" w:rsidP="000D0DD8">
      <w:r>
        <w:continuationSeparator/>
      </w:r>
    </w:p>
  </w:footnote>
  <w:footnote w:id="1">
    <w:p w14:paraId="203E2A61" w14:textId="77777777" w:rsidR="002E685A" w:rsidRPr="00E670FE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E670FE">
        <w:rPr>
          <w:lang w:val="ru-RU"/>
        </w:rPr>
        <w:t>За исключением олимпиады НИУ ВШЭ для студентов и выпускников и других олимпиад, конкурсов, соревнований, состязаний, результаты которых дают особые права и преимущества при поступлении на обучение в образовательную организацию высшего образования.</w:t>
      </w:r>
    </w:p>
  </w:footnote>
  <w:footnote w:id="2">
    <w:p w14:paraId="0BEC9E1D" w14:textId="77777777" w:rsidR="002E685A" w:rsidRPr="00E670FE" w:rsidRDefault="002E685A" w:rsidP="002E685A">
      <w:pPr>
        <w:pStyle w:val="ac"/>
        <w:jc w:val="both"/>
        <w:rPr>
          <w:lang w:val="ru-RU"/>
        </w:rPr>
      </w:pPr>
      <w:r w:rsidRPr="00B67AB6">
        <w:rPr>
          <w:rStyle w:val="ae"/>
        </w:rPr>
        <w:footnoteRef/>
      </w:r>
      <w:r w:rsidRPr="00B67AB6">
        <w:t xml:space="preserve"> </w:t>
      </w:r>
      <w:r w:rsidRPr="00B67AB6">
        <w:t>При назначении повышенной государственной академической  стипендии студентам, обучающимся по программам магистратуры, учитываются достижения, полученные ими, в том числе, до поступления в магистратуру, при условии что они получены</w:t>
      </w:r>
      <w:r w:rsidRPr="00B67AB6">
        <w:rPr>
          <w:lang w:val="ru-RU"/>
        </w:rPr>
        <w:t xml:space="preserve"> при обучении в НИУ ВШЭ</w:t>
      </w:r>
      <w:r w:rsidRPr="00B67AB6">
        <w:t xml:space="preserve"> в течение года, предшествующего назначению повышенной государственной академической стипендии</w:t>
      </w:r>
      <w:r>
        <w:rPr>
          <w:lang w:val="ru-RU"/>
        </w:rPr>
        <w:t>.</w:t>
      </w:r>
    </w:p>
  </w:footnote>
  <w:footnote w:id="3">
    <w:p w14:paraId="0F7A6DF8" w14:textId="77777777" w:rsidR="002E685A" w:rsidRPr="00B67AB6" w:rsidRDefault="002E685A" w:rsidP="002E685A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 w:rsidRPr="00F20B48">
        <w:t>Наградой за результаты проектной деятельности является диплом, грамота, свидетельство или сертификат, подтверждающий высокую оценку результатов проекта студента</w:t>
      </w:r>
      <w:r w:rsidRPr="00323BF6">
        <w:t xml:space="preserve">. Результаты проектной деятельности, </w:t>
      </w:r>
      <w:r w:rsidRPr="00B67AB6">
        <w:t>входящей в индивидуальный учебный план, не учитываются в конкурсе.</w:t>
      </w:r>
    </w:p>
  </w:footnote>
  <w:footnote w:id="4">
    <w:p w14:paraId="66D975BE" w14:textId="77777777" w:rsidR="002E685A" w:rsidRPr="00B67AB6" w:rsidRDefault="002E685A" w:rsidP="002E685A">
      <w:pPr>
        <w:pStyle w:val="ac"/>
        <w:jc w:val="both"/>
        <w:rPr>
          <w:lang w:val="ru-RU"/>
        </w:rPr>
      </w:pPr>
      <w:r w:rsidRPr="00B67AB6">
        <w:rPr>
          <w:rStyle w:val="ae"/>
        </w:rPr>
        <w:footnoteRef/>
      </w:r>
      <w:r w:rsidRPr="00B67AB6">
        <w:t xml:space="preserve"> </w:t>
      </w:r>
      <w:r w:rsidRPr="00B67AB6">
        <w:t>Акт о внедрении результатов опытно-конструкторской работы</w:t>
      </w:r>
    </w:p>
  </w:footnote>
  <w:footnote w:id="5">
    <w:p w14:paraId="3F86F222" w14:textId="77777777" w:rsidR="002E685A" w:rsidRPr="00F9775D" w:rsidRDefault="002E685A" w:rsidP="002E685A">
      <w:pPr>
        <w:pStyle w:val="ac"/>
        <w:jc w:val="both"/>
        <w:rPr>
          <w:lang w:val="ru-RU"/>
        </w:rPr>
      </w:pPr>
      <w:r w:rsidRPr="00B67AB6">
        <w:rPr>
          <w:rStyle w:val="ae"/>
        </w:rPr>
        <w:footnoteRef/>
      </w:r>
      <w:r w:rsidRPr="00B67AB6">
        <w:t xml:space="preserve"> </w:t>
      </w:r>
      <w:r w:rsidRPr="00B67AB6">
        <w:rPr>
          <w:lang w:val="ru-RU"/>
        </w:rPr>
        <w:t xml:space="preserve">За исключением олимпиады НИУ ВШЭ для студентов и выпускников </w:t>
      </w:r>
      <w:r w:rsidRPr="00F9775D">
        <w:rPr>
          <w:lang w:val="ru-RU"/>
        </w:rPr>
        <w:t>и других олимпиад, конкурсов, соревнований, состязаний, результаты которых дают особые права и преимущества при поступлении на обучение в образовательную организацию высшего образования.</w:t>
      </w:r>
    </w:p>
  </w:footnote>
  <w:footnote w:id="6">
    <w:p w14:paraId="3703E2B6" w14:textId="77777777" w:rsidR="002E685A" w:rsidRPr="00F9775D" w:rsidRDefault="002E685A" w:rsidP="002E685A">
      <w:pPr>
        <w:pStyle w:val="ac"/>
        <w:jc w:val="both"/>
        <w:rPr>
          <w:lang w:val="ru-RU"/>
        </w:rPr>
      </w:pPr>
      <w:r w:rsidRPr="00B67AB6">
        <w:rPr>
          <w:rStyle w:val="ae"/>
        </w:rPr>
        <w:footnoteRef/>
      </w:r>
      <w:r w:rsidRPr="00B67AB6">
        <w:t xml:space="preserve"> </w:t>
      </w:r>
      <w:r w:rsidRPr="00F9775D">
        <w:rPr>
          <w:lang w:val="ru-RU"/>
        </w:rPr>
        <w:t>Учитываются результаты предметных (направленных на выявление знаний и умений в предметной, учебной области) конк</w:t>
      </w:r>
      <w:r>
        <w:rPr>
          <w:lang w:val="ru-RU"/>
        </w:rPr>
        <w:t xml:space="preserve">урсов, состязаний, в том числе </w:t>
      </w:r>
      <w:r w:rsidRPr="00F9775D">
        <w:rPr>
          <w:lang w:val="ru-RU"/>
        </w:rPr>
        <w:t xml:space="preserve">кейс-чемпионатов, </w:t>
      </w:r>
      <w:proofErr w:type="spellStart"/>
      <w:r w:rsidRPr="00F9775D">
        <w:rPr>
          <w:lang w:val="ru-RU"/>
        </w:rPr>
        <w:t>хакатонов</w:t>
      </w:r>
      <w:proofErr w:type="spellEnd"/>
      <w:r w:rsidRPr="00F9775D">
        <w:rPr>
          <w:lang w:val="ru-RU"/>
        </w:rPr>
        <w:t>, и других мероприятий, проводимых в очной форме. В одном мероприятии учитывается только один, лучший, результат участия.</w:t>
      </w:r>
    </w:p>
  </w:footnote>
  <w:footnote w:id="7">
    <w:p w14:paraId="2B1D2A39" w14:textId="77777777" w:rsidR="002E685A" w:rsidRDefault="002E685A" w:rsidP="002E685A">
      <w:pPr>
        <w:pStyle w:val="ac"/>
        <w:jc w:val="both"/>
        <w:rPr>
          <w:lang w:val="ru-RU"/>
        </w:rPr>
      </w:pPr>
      <w:r w:rsidRPr="00B67AB6">
        <w:rPr>
          <w:rStyle w:val="ae"/>
        </w:rPr>
        <w:footnoteRef/>
      </w:r>
      <w:r w:rsidRPr="00B67AB6">
        <w:t xml:space="preserve"> </w:t>
      </w:r>
      <w:r w:rsidRPr="00B67AB6">
        <w:t xml:space="preserve">При назначении повышенной государственной академической  стипендии студентам, обучающимся по программам магистратуры, учитываются достижения, полученные ими, в том числе, до поступления </w:t>
      </w:r>
      <w:r>
        <w:t>в магистратуру, при условии что они получены в течение года, предшествующего назначению повышенной государственной академической стипендии</w:t>
      </w:r>
    </w:p>
  </w:footnote>
  <w:footnote w:id="8">
    <w:p w14:paraId="18E998D6" w14:textId="77777777" w:rsidR="002E685A" w:rsidRPr="00F5599C" w:rsidRDefault="002E685A" w:rsidP="002E685A">
      <w:pPr>
        <w:pStyle w:val="ac"/>
        <w:contextualSpacing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F5599C">
        <w:rPr>
          <w:lang w:val="ru-RU"/>
        </w:rPr>
        <w:t>Международным считается мероприятие, удовлетворяющее следующим требованиям:</w:t>
      </w:r>
    </w:p>
    <w:p w14:paraId="54991232" w14:textId="77777777" w:rsidR="002E685A" w:rsidRPr="00F5599C" w:rsidRDefault="002E685A" w:rsidP="002E685A">
      <w:pPr>
        <w:pStyle w:val="ac"/>
        <w:ind w:firstLine="708"/>
        <w:contextualSpacing/>
        <w:jc w:val="both"/>
        <w:rPr>
          <w:lang w:val="ru-RU"/>
        </w:rPr>
      </w:pPr>
      <w:r w:rsidRPr="00F5599C">
        <w:rPr>
          <w:lang w:val="ru-RU"/>
        </w:rPr>
        <w:t>1. организовано официальной государственной или частной ассоциацией, организацией, фондом, учреждением;</w:t>
      </w:r>
    </w:p>
    <w:p w14:paraId="0F5BFACF" w14:textId="77777777" w:rsidR="002E685A" w:rsidRPr="00F5599C" w:rsidRDefault="002E685A" w:rsidP="002E685A">
      <w:pPr>
        <w:pStyle w:val="ac"/>
        <w:ind w:firstLine="708"/>
        <w:contextualSpacing/>
        <w:jc w:val="both"/>
        <w:rPr>
          <w:lang w:val="ru-RU"/>
        </w:rPr>
      </w:pPr>
      <w:r w:rsidRPr="00F5599C">
        <w:rPr>
          <w:lang w:val="ru-RU"/>
        </w:rPr>
        <w:t>2. участники конкурса являются представителями разных государств;</w:t>
      </w:r>
    </w:p>
    <w:p w14:paraId="56B1873A" w14:textId="77777777" w:rsidR="002E685A" w:rsidRPr="00F5599C" w:rsidRDefault="002E685A" w:rsidP="002E685A">
      <w:pPr>
        <w:pStyle w:val="ac"/>
        <w:ind w:firstLine="708"/>
        <w:contextualSpacing/>
        <w:jc w:val="both"/>
        <w:rPr>
          <w:lang w:val="ru-RU"/>
        </w:rPr>
      </w:pPr>
      <w:r w:rsidRPr="00F5599C">
        <w:rPr>
          <w:lang w:val="ru-RU"/>
        </w:rPr>
        <w:t>3. оценку участников осуществляет жюри, состоящее из представителей разных государств, либо не менее 25% участников является представителями зарубежных стран;</w:t>
      </w:r>
    </w:p>
  </w:footnote>
  <w:footnote w:id="9">
    <w:p w14:paraId="739DA677" w14:textId="1371D9EB" w:rsidR="002E685A" w:rsidRPr="00F5599C" w:rsidRDefault="00A4420D" w:rsidP="002E685A">
      <w:pPr>
        <w:pStyle w:val="af5"/>
        <w:spacing w:before="0" w:beforeAutospacing="0" w:after="0" w:afterAutospacing="0"/>
        <w:contextualSpacing/>
        <w:jc w:val="both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  <w:vertAlign w:val="superscript"/>
        </w:rPr>
        <w:t>2</w:t>
      </w:r>
      <w:r w:rsidR="002E685A" w:rsidRPr="00F5599C">
        <w:rPr>
          <w:bCs/>
          <w:sz w:val="20"/>
          <w:szCs w:val="20"/>
          <w:vertAlign w:val="superscript"/>
        </w:rPr>
        <w:t xml:space="preserve"> </w:t>
      </w:r>
      <w:r w:rsidR="002E685A" w:rsidRPr="00F5599C">
        <w:rPr>
          <w:bCs/>
          <w:sz w:val="20"/>
          <w:szCs w:val="20"/>
        </w:rPr>
        <w:t xml:space="preserve"> Всероссийским</w:t>
      </w:r>
      <w:proofErr w:type="gramEnd"/>
      <w:r w:rsidR="002E685A" w:rsidRPr="00F5599C">
        <w:rPr>
          <w:bCs/>
          <w:sz w:val="20"/>
          <w:szCs w:val="20"/>
        </w:rPr>
        <w:t xml:space="preserve"> считается мероприятие, удовлетворяющее следующим требованиям:</w:t>
      </w:r>
    </w:p>
    <w:p w14:paraId="020820BD" w14:textId="77777777" w:rsidR="002E685A" w:rsidRPr="00F5599C" w:rsidRDefault="002E685A" w:rsidP="002E685A">
      <w:pPr>
        <w:pStyle w:val="af5"/>
        <w:numPr>
          <w:ilvl w:val="0"/>
          <w:numId w:val="20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Cs/>
          <w:sz w:val="20"/>
          <w:szCs w:val="20"/>
        </w:rPr>
      </w:pPr>
      <w:r w:rsidRPr="00F5599C">
        <w:rPr>
          <w:bCs/>
          <w:sz w:val="20"/>
          <w:szCs w:val="20"/>
        </w:rPr>
        <w:t>организовано официальной государственной или частной ассоциацией, организацией, фондом, учреждением;</w:t>
      </w:r>
    </w:p>
    <w:p w14:paraId="0CDCAFBB" w14:textId="77777777" w:rsidR="002E685A" w:rsidRPr="00F5599C" w:rsidRDefault="002E685A" w:rsidP="002E685A">
      <w:pPr>
        <w:pStyle w:val="af5"/>
        <w:numPr>
          <w:ilvl w:val="0"/>
          <w:numId w:val="20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Cs/>
          <w:sz w:val="20"/>
          <w:szCs w:val="20"/>
        </w:rPr>
      </w:pPr>
      <w:r w:rsidRPr="00F5599C">
        <w:rPr>
          <w:bCs/>
          <w:sz w:val="20"/>
          <w:szCs w:val="20"/>
        </w:rPr>
        <w:t>жюри мероприятия состоит из представителей разных субъектов Российской Федерации;</w:t>
      </w:r>
    </w:p>
    <w:p w14:paraId="094E4DD7" w14:textId="77777777" w:rsidR="002E685A" w:rsidRPr="00F5599C" w:rsidRDefault="002E685A" w:rsidP="002E685A">
      <w:pPr>
        <w:pStyle w:val="ac"/>
        <w:contextualSpacing/>
        <w:jc w:val="both"/>
        <w:rPr>
          <w:lang w:val="ru-RU"/>
        </w:rPr>
      </w:pPr>
      <w:r w:rsidRPr="00F5599C">
        <w:rPr>
          <w:bCs/>
        </w:rPr>
        <w:t>участники мероприятия – представители различных субъектов Российской Федерации.</w:t>
      </w:r>
    </w:p>
  </w:footnote>
  <w:footnote w:id="10">
    <w:p w14:paraId="1C0CDE5B" w14:textId="77777777" w:rsidR="002E685A" w:rsidRPr="00F5599C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5B5581">
        <w:rPr>
          <w:lang w:val="ru-RU"/>
        </w:rPr>
        <w:t>С</w:t>
      </w:r>
      <w:proofErr w:type="spellStart"/>
      <w:r w:rsidRPr="005B5581">
        <w:t>редневзвешенный</w:t>
      </w:r>
      <w:proofErr w:type="spellEnd"/>
      <w:r w:rsidRPr="005B5581">
        <w:t xml:space="preserve"> балл понимае</w:t>
      </w:r>
      <w:r w:rsidRPr="005B5581">
        <w:rPr>
          <w:lang w:val="ru-RU"/>
        </w:rPr>
        <w:t>тся</w:t>
      </w:r>
      <w:r w:rsidRPr="005B5581">
        <w:t xml:space="preserve"> как кредитно-рейтинговая оценка студента, делённая на общее количество </w:t>
      </w:r>
      <w:proofErr w:type="spellStart"/>
      <w:r w:rsidRPr="005B5581">
        <w:t>зачт</w:t>
      </w:r>
      <w:r>
        <w:rPr>
          <w:lang w:val="ru-RU"/>
        </w:rPr>
        <w:t>е</w:t>
      </w:r>
      <w:r w:rsidRPr="005B5581">
        <w:t>нных</w:t>
      </w:r>
      <w:proofErr w:type="spellEnd"/>
      <w:r w:rsidRPr="005B5581">
        <w:t xml:space="preserve"> кредитов</w:t>
      </w:r>
      <w:r>
        <w:rPr>
          <w:lang w:val="ru-RU"/>
        </w:rPr>
        <w:t>.</w:t>
      </w:r>
    </w:p>
  </w:footnote>
  <w:footnote w:id="11">
    <w:p w14:paraId="34BB088D" w14:textId="77777777" w:rsidR="002E685A" w:rsidRPr="00F5599C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5B5581">
        <w:rPr>
          <w:lang w:val="ru-RU"/>
        </w:rPr>
        <w:t xml:space="preserve">Средний балл </w:t>
      </w:r>
      <w:r w:rsidRPr="005B5581">
        <w:t>понимае</w:t>
      </w:r>
      <w:r w:rsidRPr="005B5581">
        <w:rPr>
          <w:lang w:val="ru-RU"/>
        </w:rPr>
        <w:t>тся</w:t>
      </w:r>
      <w:r w:rsidRPr="005B5581">
        <w:t xml:space="preserve"> как сумма оценок студента, дел</w:t>
      </w:r>
      <w:r>
        <w:rPr>
          <w:lang w:val="ru-RU"/>
        </w:rPr>
        <w:t>ен</w:t>
      </w:r>
      <w:proofErr w:type="spellStart"/>
      <w:r>
        <w:t>на</w:t>
      </w:r>
      <w:r>
        <w:rPr>
          <w:lang w:val="ru-RU"/>
        </w:rPr>
        <w:t>я</w:t>
      </w:r>
      <w:proofErr w:type="spellEnd"/>
      <w:r w:rsidRPr="005B5581">
        <w:t xml:space="preserve"> на общее количество изученных им за рассматриваемый период дисциплин, включенных в текущий рейтинг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762C69AF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C02" w:rsidRPr="005D0C02">
          <w:rPr>
            <w:noProof/>
            <w:lang w:val="ru-RU"/>
          </w:rPr>
          <w:t>4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2BD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0C02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496218638D541C6AA72E66F42F1CE2A161F105A9DF0C8227F366CFBAB4CF98388EF30A39A117C7yEi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460CB-9393-4EE0-B3B3-38A69B38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7003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8</cp:revision>
  <cp:lastPrinted>2021-11-23T16:02:00Z</cp:lastPrinted>
  <dcterms:created xsi:type="dcterms:W3CDTF">2022-01-10T07:08:00Z</dcterms:created>
  <dcterms:modified xsi:type="dcterms:W3CDTF">2022-01-17T16:25:00Z</dcterms:modified>
</cp:coreProperties>
</file>