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2BC8F630" w:rsidR="003E2A3C" w:rsidRDefault="0027369D" w:rsidP="00941336">
      <w:pPr>
        <w:pStyle w:val="Heading1"/>
        <w:ind w:left="720" w:firstLine="720"/>
        <w:jc w:val="center"/>
      </w:pPr>
      <w:r>
        <w:t>02. Array Modifier</w:t>
      </w:r>
    </w:p>
    <w:p w14:paraId="3925168E" w14:textId="7777777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receive the commands</w:t>
      </w:r>
      <w:r>
        <w:t xml:space="preserve">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 or “</w:t>
      </w:r>
      <w:r w:rsidRPr="00C36766">
        <w:rPr>
          <w:b/>
        </w:rPr>
        <w:t>decrease</w:t>
      </w:r>
      <w:r>
        <w:t>”.</w:t>
      </w:r>
    </w:p>
    <w:p w14:paraId="5EDF29FD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swap {index1} {index2}</w:t>
      </w:r>
      <w:r>
        <w:t xml:space="preserve">” take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325AB809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multiply {index1} {index2}</w:t>
      </w:r>
      <w:r>
        <w:t>” take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>
        <w:rPr>
          <w:b/>
        </w:rPr>
        <w:t>2</w:t>
      </w:r>
      <w:r w:rsidRPr="00907523">
        <w:rPr>
          <w:b/>
        </w:rPr>
        <w:t>nd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5D53050A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77777777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77777777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>command “end”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77777777" w:rsidR="0027369D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14:paraId="6662E08D" w14:textId="77777777" w:rsidR="0027369D" w:rsidRPr="00C86A2F" w:rsidRDefault="0027369D" w:rsidP="0027369D">
      <w:pPr>
        <w:pStyle w:val="ListParagraph"/>
        <w:numPr>
          <w:ilvl w:val="0"/>
          <w:numId w:val="41"/>
        </w:numPr>
        <w:rPr>
          <w:b/>
        </w:rPr>
      </w:pPr>
      <w:r>
        <w:t>“</w:t>
      </w:r>
      <w:r w:rsidRPr="00C36766">
        <w:rPr>
          <w:rStyle w:val="CodeChar"/>
        </w:rPr>
        <w:t>multiply {index1} {index2}</w:t>
      </w:r>
      <w:r>
        <w:t>”</w:t>
      </w:r>
    </w:p>
    <w:p w14:paraId="518B8A3E" w14:textId="7A4D628D" w:rsidR="0057138C" w:rsidRPr="0057138C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1AD15E04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>separated by “, “</w:t>
      </w:r>
      <w:r>
        <w:t>(</w:t>
      </w:r>
      <w:r w:rsidRPr="00C36766">
        <w:rPr>
          <w:b/>
        </w:rPr>
        <w:t>comma and single space</w:t>
      </w:r>
      <w:r>
        <w:t>).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3EDC70DD" w14:textId="77777777" w:rsidR="0027369D" w:rsidRDefault="0027369D" w:rsidP="0027369D">
      <w:pPr>
        <w:pStyle w:val="ListParagraph"/>
        <w:numPr>
          <w:ilvl w:val="0"/>
          <w:numId w:val="42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14:paraId="29E2929F" w14:textId="77777777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5580"/>
      </w:tblGrid>
      <w:tr w:rsidR="0027369D" w:rsidRPr="000A64A2" w14:paraId="0169ABFC" w14:textId="77777777" w:rsidTr="007F4807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shd w:val="clear" w:color="auto" w:fill="D9D9D9"/>
          </w:tcPr>
          <w:p w14:paraId="08535ED4" w14:textId="77777777" w:rsidR="0027369D" w:rsidRPr="000A64A2" w:rsidRDefault="0027369D" w:rsidP="007F48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7F4807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</w:tcPr>
          <w:p w14:paraId="4BAFD4D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3385B9B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C335BE2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4958A6DF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69069492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3C7EA3E5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61624F85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13919E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547B4229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17A603AD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56E7C316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14340886" w14:textId="77777777" w:rsidR="0027369D" w:rsidRDefault="0027369D" w:rsidP="007F4807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CF1F2D" w:rsidRPr="000D0CE7" w14:paraId="6C639953" w14:textId="77777777" w:rsidTr="007F4807">
        <w:trPr>
          <w:trHeight w:val="3668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lastRenderedPageBreak/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580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F4A1E18" w14:textId="77777777" w:rsidR="0027369D" w:rsidRPr="0027369D" w:rsidRDefault="0027369D" w:rsidP="0027369D"/>
    <w:p w14:paraId="4BFDCB59" w14:textId="77777777" w:rsidR="0027369D" w:rsidRPr="0027369D" w:rsidRDefault="0027369D" w:rsidP="0027369D"/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5026"/>
      </w:tblGrid>
      <w:tr w:rsidR="00525ADF" w:rsidRPr="000A64A2" w14:paraId="7573800E" w14:textId="77777777" w:rsidTr="009C3F4D">
        <w:tc>
          <w:tcPr>
            <w:tcW w:w="3681" w:type="dxa"/>
            <w:shd w:val="clear" w:color="auto" w:fill="D9D9D9"/>
          </w:tcPr>
          <w:p w14:paraId="2075BEC8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 JavaScript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026" w:type="dxa"/>
            <w:shd w:val="clear" w:color="auto" w:fill="D9D9D9"/>
          </w:tcPr>
          <w:p w14:paraId="7BCCA8C5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9C3F4D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026" w:type="dxa"/>
          </w:tcPr>
          <w:p w14:paraId="38A84CEC" w14:textId="77777777" w:rsidR="00525ADF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2B9BCDBB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13304A2A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3E99EED2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26BC5A8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6B8A8FED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DC06564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18FE958E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79BC3576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445BD7A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126C9E73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6C075C8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717543BD" w14:textId="77777777" w:rsidR="00525ADF" w:rsidRPr="000D0CE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  <w:tr w:rsidR="00525ADF" w:rsidRPr="000D0CE7" w14:paraId="2BF5B67A" w14:textId="77777777" w:rsidTr="009C3F4D">
        <w:trPr>
          <w:trHeight w:val="3668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026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0C663C0B" w14:textId="77777777" w:rsidR="00525ADF" w:rsidRPr="00640502" w:rsidRDefault="00525ADF" w:rsidP="00525ADF"/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92480" w14:textId="77777777" w:rsidR="00F73B61" w:rsidRDefault="00F73B61" w:rsidP="008068A2">
      <w:pPr>
        <w:spacing w:after="0" w:line="240" w:lineRule="auto"/>
      </w:pPr>
      <w:r>
        <w:separator/>
      </w:r>
    </w:p>
  </w:endnote>
  <w:endnote w:type="continuationSeparator" w:id="0">
    <w:p w14:paraId="72ABCB0B" w14:textId="77777777" w:rsidR="00F73B61" w:rsidRDefault="00F73B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D9553" w14:textId="77777777" w:rsidR="00F73B61" w:rsidRDefault="00F73B61" w:rsidP="008068A2">
      <w:pPr>
        <w:spacing w:after="0" w:line="240" w:lineRule="auto"/>
      </w:pPr>
      <w:r>
        <w:separator/>
      </w:r>
    </w:p>
  </w:footnote>
  <w:footnote w:type="continuationSeparator" w:id="0">
    <w:p w14:paraId="3DE0B5BC" w14:textId="77777777" w:rsidR="00F73B61" w:rsidRDefault="00F73B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55A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336"/>
    <w:rsid w:val="00941FFF"/>
    <w:rsid w:val="00955691"/>
    <w:rsid w:val="00961157"/>
    <w:rsid w:val="00965C5B"/>
    <w:rsid w:val="0096684B"/>
    <w:rsid w:val="00972C7F"/>
    <w:rsid w:val="00976E46"/>
    <w:rsid w:val="009B187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B6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E8B2C-AD7A-4B47-9E30-CA33D25B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Topchiev, Karol</cp:lastModifiedBy>
  <cp:revision>7</cp:revision>
  <cp:lastPrinted>2015-10-26T22:35:00Z</cp:lastPrinted>
  <dcterms:created xsi:type="dcterms:W3CDTF">2019-11-12T12:29:00Z</dcterms:created>
  <dcterms:modified xsi:type="dcterms:W3CDTF">2020-10-12T23:26:00Z</dcterms:modified>
  <cp:category>computer programming;programming;software development;software engineering</cp:category>
</cp:coreProperties>
</file>