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CS365 - Homework 2</w:t>
      </w:r>
    </w:p>
    <w:p>
      <w:r>
        <w:t>Kevin De La Torre ( 010806250 )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0x400004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0x400008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0x40000C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0x400010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0x400014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0x400018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0x40001C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0x400020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0x400024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0x400028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0x40002C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0x400030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0x400034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0x400038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0x40003C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0x400040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0x400044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0x400048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0x40004C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0x400050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0x400054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0x400058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0x40005C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0x400060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0x400064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0x400068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0x40006C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0x400070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0x400074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0x400078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0x40007C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0x400080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0x400084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0x400088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0x40008C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PC ( Program Counter )</w:t>
            </w:r>
          </w:p>
        </w:tc>
        <w:tc>
          <w:tcPr>
            <w:tcW w:type="dxa" w:w="4320"/>
          </w:tcPr>
          <w:p>
            <w:r>
              <w:t>0x400090</w:t>
            </w:r>
          </w:p>
        </w:tc>
      </w:tr>
      <w:tr>
        <w:tc>
          <w:tcPr>
            <w:tcW w:type="dxa" w:w="4320"/>
          </w:tcPr>
          <w:p>
            <w:r>
              <w:t>Instruction Register</w:t>
            </w:r>
          </w:p>
        </w:tc>
        <w:tc>
          <w:tcPr>
            <w:tcW w:type="dxa" w:w="4320"/>
          </w:tcPr>
          <w:p>
            <w:r>
              <w:t>0x2012001E</w:t>
            </w:r>
          </w:p>
        </w:tc>
      </w:tr>
      <w:tr>
        <w:tc>
          <w:tcPr>
            <w:tcW w:type="dxa" w:w="4320"/>
          </w:tcPr>
          <w:p>
            <w:r>
              <w:t>PC ( Post-IR retrieval )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  <w:tr>
        <w:tc>
          <w:tcPr>
            <w:tcW w:type="dxa" w:w="4320"/>
          </w:tcPr>
          <w:p>
            <w:r>
              <w:t>Instruction Type</w:t>
            </w:r>
          </w:p>
        </w:tc>
        <w:tc>
          <w:tcPr>
            <w:tcW w:type="dxa" w:w="4320"/>
          </w:tcPr>
          <w:p>
            <w:r>
              <w:t>I-Type</w:t>
            </w:r>
          </w:p>
        </w:tc>
      </w:tr>
      <w:tr>
        <w:tc>
          <w:tcPr>
            <w:tcW w:type="dxa" w:w="4320"/>
          </w:tcPr>
          <w:p>
            <w:r>
              <w:t>Addressing Mode</w:t>
            </w:r>
          </w:p>
        </w:tc>
        <w:tc>
          <w:tcPr>
            <w:tcW w:type="dxa" w:w="4320"/>
          </w:tcPr>
          <w:p>
            <w:r>
              <w:t>Immediate Addressing</w:t>
            </w:r>
          </w:p>
        </w:tc>
      </w:tr>
      <w:tr>
        <w:tc>
          <w:tcPr>
            <w:tcW w:type="dxa" w:w="4320"/>
          </w:tcPr>
          <w:p>
            <w:r>
              <w:t>MIPS Instruction</w:t>
            </w:r>
          </w:p>
        </w:tc>
        <w:tc>
          <w:tcPr>
            <w:tcW w:type="dxa" w:w="4320"/>
          </w:tcPr>
          <w:p>
            <w:r>
              <w:t>addi $s2, $zero, 30</w:t>
            </w:r>
          </w:p>
        </w:tc>
      </w:tr>
      <w:tr>
        <w:tc>
          <w:tcPr>
            <w:tcW w:type="dxa" w:w="4320"/>
          </w:tcPr>
          <w:p>
            <w:r>
              <w:t>PC to be executed next</w:t>
            </w:r>
          </w:p>
        </w:tc>
        <w:tc>
          <w:tcPr>
            <w:tcW w:type="dxa" w:w="4320"/>
          </w:tcPr>
          <w:p>
            <w:r>
              <w:t>0x4000004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