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950E6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САРАТОВСКОЙ ОБЛАСТИ</w:t>
      </w:r>
    </w:p>
    <w:p w14:paraId="14012B00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АВТОНОМНОЕ ПРФЕССИОНАЛЬНОЕ</w:t>
      </w:r>
    </w:p>
    <w:p w14:paraId="0BDB4F42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   САРАТОВСКОЙ ОБЛАСТИ</w:t>
      </w:r>
    </w:p>
    <w:p w14:paraId="777C498D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«БАЛАШОВСКИЙ ТЕХНИКУМ МЕХАНИЗАЦИИ СЕЛЬСКОГО ХОЗЯЙСТВА»</w:t>
      </w:r>
    </w:p>
    <w:p w14:paraId="761E97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A1AF6B">
      <w:pPr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6BD34D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75EA1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МДК 02.02 «Инструментальные средства разработки программного обеспечения»</w:t>
      </w:r>
    </w:p>
    <w:p w14:paraId="6105F9F6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</w:p>
    <w:p w14:paraId="479FA5F5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Разработка информационного web-сайта ГУЗ СО «Самойловская районная больница» для взаимодействия с населением</w:t>
      </w:r>
    </w:p>
    <w:p w14:paraId="0129156E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2027C25A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 студент 4 курса, группы ИП-41</w:t>
      </w:r>
    </w:p>
    <w:p w14:paraId="15919F6F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Шепелев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К.Р.</w:t>
      </w:r>
    </w:p>
    <w:p w14:paraId="31D42CDF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(фамилия, инициалы)</w:t>
      </w:r>
    </w:p>
    <w:p w14:paraId="33CA23D1">
      <w:pPr>
        <w:rPr>
          <w:rFonts w:ascii="Times New Roman" w:hAnsi="Times New Roman" w:cs="Times New Roman"/>
          <w:sz w:val="28"/>
          <w:szCs w:val="28"/>
        </w:rPr>
      </w:pPr>
    </w:p>
    <w:p w14:paraId="6CCCDEFB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 преподаватель ____________  Сухова Л.Г.</w:t>
      </w:r>
    </w:p>
    <w:p w14:paraId="0A9321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(подпись)      (фамилия, инициалы)</w:t>
      </w:r>
    </w:p>
    <w:p w14:paraId="49756953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______________    «_____»  ______________  2024 г.</w:t>
      </w:r>
    </w:p>
    <w:p w14:paraId="38566720">
      <w:pPr>
        <w:rPr>
          <w:rFonts w:ascii="Times New Roman" w:hAnsi="Times New Roman" w:cs="Times New Roman"/>
          <w:sz w:val="28"/>
          <w:szCs w:val="28"/>
        </w:rPr>
      </w:pPr>
    </w:p>
    <w:p w14:paraId="65BF0586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Зав. Отделением__________ ______________  Судатова Ю.А.</w:t>
      </w:r>
    </w:p>
    <w:p w14:paraId="6C43C9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(подпись)                           (фамилия, инициалы)</w:t>
      </w:r>
    </w:p>
    <w:p w14:paraId="7A6C7768">
      <w:pPr>
        <w:rPr>
          <w:rFonts w:ascii="Times New Roman" w:hAnsi="Times New Roman" w:cs="Times New Roman"/>
          <w:sz w:val="28"/>
          <w:szCs w:val="28"/>
        </w:rPr>
      </w:pPr>
    </w:p>
    <w:p w14:paraId="28B864EC">
      <w:pPr>
        <w:rPr>
          <w:rFonts w:ascii="Times New Roman" w:hAnsi="Times New Roman" w:cs="Times New Roman"/>
          <w:sz w:val="28"/>
          <w:szCs w:val="28"/>
        </w:rPr>
      </w:pPr>
    </w:p>
    <w:p w14:paraId="45047385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</w:p>
    <w:p w14:paraId="56D0A196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Балашов 2025 г.</w:t>
      </w:r>
    </w:p>
    <w:p w14:paraId="083480E6">
      <w:r>
        <w:br w:type="page"/>
      </w:r>
    </w:p>
    <w:p w14:paraId="67F08439">
      <w:pPr>
        <w:ind w:firstLine="0"/>
        <w:jc w:val="center"/>
      </w:pPr>
      <w:r>
        <w:rPr>
          <w:b/>
        </w:rPr>
        <w:t>СОДЕРЖАНИЕ</w:t>
      </w:r>
    </w:p>
    <w:p w14:paraId="047E760F">
      <w:pPr>
        <w:spacing w:line="300" w:lineRule="auto"/>
        <w:ind w:firstLine="0"/>
      </w:pPr>
      <w:r>
        <w:t>ВВЕДЕНИЕ .................................................................... 1</w:t>
      </w:r>
    </w:p>
    <w:p w14:paraId="564A4B9D">
      <w:pPr>
        <w:spacing w:line="300" w:lineRule="auto"/>
        <w:ind w:firstLine="0"/>
      </w:pPr>
      <w:r>
        <w:t>1. ТЕОРЕТИЧЕСКАЯ ЧАСТЬ ...................................................... 2</w:t>
      </w:r>
    </w:p>
    <w:p w14:paraId="1571B082">
      <w:pPr>
        <w:spacing w:line="300" w:lineRule="auto"/>
        <w:ind w:firstLine="0"/>
      </w:pPr>
      <w:r>
        <w:t>1.1 Анализ предметной области ............................................... 2</w:t>
      </w:r>
    </w:p>
    <w:p w14:paraId="1479D2AD">
      <w:pPr>
        <w:spacing w:line="300" w:lineRule="auto"/>
        <w:ind w:firstLine="0"/>
      </w:pPr>
      <w:r>
        <w:t>1.2 Значение специализированных информационных систем ....................... 4</w:t>
      </w:r>
    </w:p>
    <w:p w14:paraId="60A9AACE">
      <w:pPr>
        <w:spacing w:line="300" w:lineRule="auto"/>
        <w:ind w:firstLine="0"/>
      </w:pPr>
      <w:r>
        <w:t>1.3 Детальное описание web-системы .......................................... 5</w:t>
      </w:r>
    </w:p>
    <w:p w14:paraId="1CEAE05A">
      <w:pPr>
        <w:spacing w:line="300" w:lineRule="auto"/>
        <w:ind w:firstLine="0"/>
      </w:pPr>
      <w:r>
        <w:t>2. РАЗРАБОТКА ВЕБ-СИСТЕМЫ УЧЕТА ТЕХНИЧЕСКОГО ОБСЛУЖИВАНИЯ И РЕМОНТА</w:t>
      </w:r>
    </w:p>
    <w:p w14:paraId="1438C774">
      <w:pPr>
        <w:spacing w:line="300" w:lineRule="auto"/>
        <w:ind w:firstLine="0"/>
      </w:pPr>
      <w:r>
        <w:t xml:space="preserve">   СЕЛЬСКОХОЗЯЙСТВЕННОЙ ТЕХНИКИ ............................................. 7</w:t>
      </w:r>
    </w:p>
    <w:p w14:paraId="59CBE483">
      <w:pPr>
        <w:spacing w:line="300" w:lineRule="auto"/>
        <w:ind w:firstLine="0"/>
      </w:pPr>
      <w:r>
        <w:t>2.1 Требования к программному обеспечению. Анализ средств для разработки</w:t>
      </w:r>
    </w:p>
    <w:p w14:paraId="4686E710">
      <w:pPr>
        <w:spacing w:line="300" w:lineRule="auto"/>
        <w:ind w:firstLine="0"/>
      </w:pPr>
      <w:r>
        <w:t xml:space="preserve">    и создания web-системы .................................................. 7</w:t>
      </w:r>
    </w:p>
    <w:p w14:paraId="1AA27B33">
      <w:pPr>
        <w:spacing w:line="300" w:lineRule="auto"/>
        <w:ind w:firstLine="0"/>
      </w:pPr>
      <w:r>
        <w:t>2.2 Этапы разработки сайта .................................................. 9</w:t>
      </w:r>
    </w:p>
    <w:p w14:paraId="18416382">
      <w:pPr>
        <w:spacing w:line="300" w:lineRule="auto"/>
        <w:ind w:firstLine="0"/>
      </w:pPr>
      <w:r>
        <w:t>ЗАКЛЮЧЕНИЕ .................................................................. 12</w:t>
      </w:r>
    </w:p>
    <w:p w14:paraId="0029C367">
      <w:pPr>
        <w:spacing w:line="300" w:lineRule="auto"/>
        <w:ind w:firstLine="0"/>
      </w:pPr>
      <w:r>
        <w:t>Список литературы ........................................................... 13</w:t>
      </w:r>
    </w:p>
    <w:p w14:paraId="48832256">
      <w:pPr>
        <w:spacing w:line="300" w:lineRule="auto"/>
        <w:ind w:firstLine="0"/>
      </w:pPr>
      <w:r>
        <w:t>ПРИЛОЖЕНИЕ А Основные сущности базы данных .................................. 14</w:t>
      </w:r>
    </w:p>
    <w:p w14:paraId="5E47E3C7">
      <w:pPr>
        <w:spacing w:line="300" w:lineRule="auto"/>
        <w:ind w:firstLine="0"/>
      </w:pPr>
      <w:r>
        <w:t>ПРИЛОЖЕНИЕ Б Фрагменты настройки приложения ................................. 14</w:t>
      </w:r>
    </w:p>
    <w:p w14:paraId="3A0BDB49">
      <w:pPr>
        <w:sectPr>
          <w:pgSz w:w="12240" w:h="15840"/>
          <w:pgMar w:top="1134" w:right="850" w:bottom="1134" w:left="1701" w:header="709" w:footer="709" w:gutter="0"/>
          <w:cols w:space="720" w:num="1"/>
          <w:titlePg/>
          <w:docGrid w:linePitch="360" w:charSpace="0"/>
        </w:sectPr>
      </w:pPr>
    </w:p>
    <w:p w14:paraId="43CF033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ВВЕДЕНИЕ</w:t>
      </w:r>
    </w:p>
    <w:p w14:paraId="7E9BC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Сельскохозяйственная техника активно используется в сезонных работах, поэтому ее простой из-за неисправности напрямую влияет на сроки выполнения технологических операций и финансовые показатели агропредприятия. Для нормальной работы хозяйства необходимо своевременно фиксировать поломки (прямо с полей), назначать исполнителей, учитывать запасные части и контролировать выполнение ремонта.</w:t>
      </w:r>
    </w:p>
    <w:p w14:paraId="1F55B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ведении учета на бумаге или в разрозненных электронных таблицах сведения о состоянии техники, заявках и складе трудно сопоставлять. Диспетчеру сложно отследить дублирующиеся заявки на одну машину, механику — оперативно запросить нестандартную деталь, а складу — корректно списать запчасти под конкретный заказ-наряд или оформить возврат неизрасходованных материалов. Эти задачи целесообразно объединить в единой локальной веб-системе.</w:t>
      </w:r>
    </w:p>
    <w:p w14:paraId="367D3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Актуальность разработки определяется потребностью в строгом, прозрачном и автоматизированном учете технического обслуживания и ремонта (ТОиР) тяжелой сельскохозяйственной техники (тракторов, комбайнов, навесного оборудования) для нужд условного заказчика — ООО «АгроХолдинг Поволжье». Локальное размещение системы на внутреннем сервере соответствует требованиям корпоративной безопасности и условиям учебного проекта.</w:t>
      </w:r>
    </w:p>
    <w:p w14:paraId="4C64E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курсового проекта - разработать локальную веб-систему «АгроСервис» для комплексного учета технического обслуживания и ремонта сельскохозяйственной техники.</w:t>
      </w:r>
    </w:p>
    <w:p w14:paraId="45FAF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достижения цели решаются следующие задачи:</w:t>
      </w:r>
    </w:p>
    <w:p w14:paraId="77164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проанализировать процессы создания заявок о поломках, формирования заказ-нарядов и складского учета деталей;</w:t>
      </w:r>
    </w:p>
    <w:p w14:paraId="45440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определить 4 ключевые роли пользователей (Администратор, Диспетчер, Механик, Тракторист) и жестко разграничить их функции в системе;</w:t>
      </w:r>
    </w:p>
    <w:p w14:paraId="7D359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спроектировать архитектуру реляционной базы данных с поддержкой резервирования, выдачи и возврата складских остатков;</w:t>
      </w:r>
    </w:p>
    <w:p w14:paraId="49D7F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разработать веб-приложение на платформе ASP.NET Core MVC с локальной базой данных SQLite;</w:t>
      </w:r>
    </w:p>
    <w:p w14:paraId="0A6D9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реализовать сквозной бизнес-процесс: от заявки тракториста через наряд диспетчера до актов списания на складе.</w:t>
      </w:r>
    </w:p>
    <w:p w14:paraId="049287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 исследования - процессы технического обслуживания, ремонта и складского обеспечения рембазы сельскохозяйственного предприятия.</w:t>
      </w:r>
    </w:p>
    <w:p w14:paraId="6764E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Предмет исследования - локальная веб-система, автоматизирующая взаимодействие диспетчеров, механиков и трактористов.</w:t>
      </w:r>
    </w:p>
    <w:p w14:paraId="685C8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Практическая значимость проекта заключается в том, что разработанная система устраняет дублирование задач, предотвращает резервирование отсутствующих на складе деталей, исключает «ошибки свободного ввода» за счет привязки запросов к номенклатуре и обеспечивает полный контроль над материальными ценностями компании.</w:t>
      </w:r>
    </w:p>
    <w:p w14:paraId="678C3DC9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E4D63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B4955EB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1. ТЕОРЕТИЧЕСКАЯ ЧАСТЬ</w:t>
      </w:r>
    </w:p>
    <w:p w14:paraId="0CB8B16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4"/>
        </w:rPr>
        <w:t>1.1 Анализ предметной области</w:t>
      </w:r>
    </w:p>
    <w:p w14:paraId="02B28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Техническое обслуживание и ремонт сельскохозяйственной техники — это комплекс мероприятий, включающий оперативную реакцию на поломки в полях и плановые работы в ангаре. Для каждой единицы техники в системе ведется карточка с указанием инвентарного номера, марки, модели, текущей наработки (в моточасах) и статуса готовности.</w:t>
      </w:r>
    </w:p>
    <w:p w14:paraId="1EB79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 обработки неисправности разделен на два логических этапа: «Заявка» и «Заказ-наряд».</w:t>
      </w:r>
    </w:p>
    <w:p w14:paraId="299E7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Тракторист, обнаружив неисправность, создает Заявку. В ней он указывает технику и описывает проблему. Если на эту технику уже открыты другие заявки или ведутся работы, система предупреждает об этом диспетчера во избежание дублирования.</w:t>
      </w:r>
    </w:p>
    <w:p w14:paraId="1ADEC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Диспетчер обрабатывает Заявку (принимает или отклоняет с указанием причины). На основе принятой заявки формируется Заказ-наряд — официальный внутренний документ. В наряде диспетчер планирует сроки и назначает конкретных механиков. </w:t>
      </w:r>
    </w:p>
    <w:p w14:paraId="7EA44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Механик переводит наряд в статус «В работе», указывает необходимые детали. При отсутствии детали в электронном каталоге, механик может оформить «свободный запрос» текстом, который диспетчер впоследствии привязывает к официальной номенклатуре склада.</w:t>
      </w:r>
    </w:p>
    <w:p w14:paraId="680AF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Складской учет работает по принципу строгого контроля партий. Детали поступают от поставщиков. При добавлении детали в наряд она сначала «резервируется» (AvailableQuantity уменьшается, ReservedQuantity увеличивается). Только после фактического применения механик списывает деталь в ремонт. Если деталь не пригодилась, механик оформляет возврат, и она возвращается в свободный остаток партии. Также предусмотрены прямые складские акты: списание (брак/утеря) и оприходование (инвентаризация).</w:t>
      </w:r>
    </w:p>
    <w:p w14:paraId="660FB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системе четко выделены 4 роли:</w:t>
      </w:r>
    </w:p>
    <w:p w14:paraId="13530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Тракторист: имеет доступ только к списку своих или общих заявок, может создавать новые обращения о поломке.</w:t>
      </w:r>
    </w:p>
    <w:p w14:paraId="0A0554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Механик: видит назначенные на него наряды, изменяет их статусы, запрашивает запчасти, списывает их в ремонт и фиксирует наработанные моточасы.</w:t>
      </w:r>
    </w:p>
    <w:p w14:paraId="04780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Диспетчер: управляет парком техники, маршрутизирует заявки, создает наряды, назначает механиков, контролирует закупки и привязывает свободные запросы к складу. Может переоткрыть ошибочно закрытый наряд.</w:t>
      </w:r>
    </w:p>
    <w:p w14:paraId="620619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Администратор: обладает полным функционалом диспетчера, а также управляет учетными записями сотрудников.</w:t>
      </w:r>
    </w:p>
    <w:p w14:paraId="6FA8AA6F">
      <w:pPr>
        <w:pStyle w:val="3"/>
        <w:bidi w:val="0"/>
        <w:jc w:val="center"/>
        <w:rPr>
          <w:rFonts w:hint="default" w:ascii="Times New Roman" w:hAnsi="Times New Roman" w:eastAsia="Microsoft YaHei" w:cs="Times New Roman"/>
          <w:b w:val="0"/>
          <w:bCs w:val="0"/>
        </w:rPr>
      </w:pPr>
      <w:r>
        <w:rPr>
          <w:rFonts w:hint="default" w:ascii="Times New Roman" w:hAnsi="Times New Roman" w:eastAsia="Microsoft YaHei" w:cs="Times New Roman"/>
          <w:b w:val="0"/>
          <w:bCs w:val="0"/>
        </w:rPr>
        <w:t>1.2 Значение специализированных информационных систем</w:t>
      </w:r>
    </w:p>
    <w:p w14:paraId="57864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Внедрение системы «АгроСервис» решает главную проблему рембаз — отсутствие связи между реальной работой механиков и бумажным учетом бухгалтерии. Разделение сущностей «Заявки» и «Наряда» убирает конфликт интересов: тракторист не может сам себе назначить сроки ремонта, а механик работает только по утвержденному плану.</w:t>
      </w:r>
    </w:p>
    <w:p w14:paraId="20701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Автоматизация склада не позволяет списывать детали «в минус». Жесткие проверки на уровне контроллеров и базы данных (Entity Framework Core) блокируют попытки зарезервировать деталей больше, чем физически имеется в конкретной партии поступления. Акты ручной корректировки (списания и оприходования) сохраняют прозрачную историю движений по каждой партии с указанием причины и автора изменения.</w:t>
      </w:r>
    </w:p>
    <w:p w14:paraId="0F64164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right="0"/>
        <w:jc w:val="center"/>
        <w:textAlignment w:val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1.3 Детальное описание web-системы</w:t>
      </w:r>
    </w:p>
    <w:p w14:paraId="37743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Разрабатываемое приложение является корпоративным порталом. Доступ неавторизованным пользователям полностью закрыт. Аутентификация реализована на базе ASP.NET Core Identity с использованием cookie-сессий.</w:t>
      </w:r>
    </w:p>
    <w:p w14:paraId="76566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«Заявки» служит интерфейсом для трактористов и первой линией контроля для диспетчеров. Реализована цветовая индикация статусов и встроенная защита от дублей: диспетчер видит специальный алерт, если на выбранную машину уже есть активные процессы.</w:t>
      </w:r>
    </w:p>
    <w:p w14:paraId="0220C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Раздел «Работы (Наряды)» — основной инструмент диспетчера и механика. Здесь происходит управление жизненным циклом ремонта (Запланирован -&gt; В работе -&gt; Ожидает детали -&gt; Завершён). В карточке наряда реализован блок работы с деталями, позволяющий резервировать, списывать и возвращать ТМЦ. </w:t>
      </w:r>
    </w:p>
    <w:p w14:paraId="31FE0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«Склад» включает номенклатуру, управление закупками (поступлениями партий) и механизмы корректировки остатков. Для каждой детали можно посмотреть историю движений (приход, расход на наряд, возврат из наряда, ручное списание).</w:t>
      </w:r>
    </w:p>
    <w:p w14:paraId="5EB4E1FC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62CC2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1771E0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2. РАЗРАБОТКА ВЕБ-СИСТЕМЫ УЧЕТА ТЕХНИЧЕСКОГО ОБСЛУЖИВАНИЯ И РЕМОНТА</w:t>
      </w:r>
    </w:p>
    <w:p w14:paraId="340DB91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2.1 Требования к программному обеспечению. Анализ средств для разработки</w:t>
      </w:r>
    </w:p>
    <w:p w14:paraId="4F665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реализации проекта выбрана современная кроссплатформенная технология ASP.NET Core 8 MVC. Использование паттерна Model-View-Controller позволяет грамотно разделить слой доступа к данным (модели), бизнес-логику (контроллеры) и пользовательский интерфейс (представления Razor).</w:t>
      </w:r>
    </w:p>
    <w:p w14:paraId="33326A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хранения данных применяется реляционная СУБД SQLite. Этот выбор оптимален для локального развертывания, так как база данных представляет собой единый файл (.db) и не требует настройки выделенного SQL-сервера на компьютерах агропредприятия. Взаимодействие с SQLite осуществляется через ORM-фреймворк Entity Framework Core, что позволяет использовать строгую типизацию C# и миграции (Code-First подход) для управления схемой БД.</w:t>
      </w:r>
    </w:p>
    <w:p w14:paraId="1432D3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Пользовательский интерфейс построен на базе HTML5, CSS3 и фреймворка Bootstrap для обеспечения адаптивности. Для логики на стороне клиента (раскрывающиеся списки, подтверждения действий) используется JavaScript.</w:t>
      </w:r>
    </w:p>
    <w:p w14:paraId="54ED44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1 - Системные требования и средства разработки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52"/>
        <w:gridCol w:w="4953"/>
      </w:tblGrid>
      <w:tr w14:paraId="5AF95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 w14:paraId="5BCFDD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Наименование</w:t>
            </w:r>
          </w:p>
        </w:tc>
        <w:tc>
          <w:tcPr>
            <w:tcW w:w="4953" w:type="dxa"/>
          </w:tcPr>
          <w:p w14:paraId="22B75C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Назначение</w:t>
            </w:r>
          </w:p>
        </w:tc>
      </w:tr>
      <w:tr w14:paraId="2C4E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 w14:paraId="1E2AEF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ОС Windows 10/11</w:t>
            </w:r>
          </w:p>
        </w:tc>
        <w:tc>
          <w:tcPr>
            <w:tcW w:w="4953" w:type="dxa"/>
          </w:tcPr>
          <w:p w14:paraId="26B83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Рабочая среда сервера и клиента</w:t>
            </w:r>
          </w:p>
        </w:tc>
      </w:tr>
      <w:tr w14:paraId="53095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 w14:paraId="64BF9B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.NET 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10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.0 SDK</w:t>
            </w:r>
          </w:p>
        </w:tc>
        <w:tc>
          <w:tcPr>
            <w:tcW w:w="4953" w:type="dxa"/>
          </w:tcPr>
          <w:p w14:paraId="0787AD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Платформа разработки и выполнения приложения</w:t>
            </w:r>
          </w:p>
        </w:tc>
      </w:tr>
      <w:tr w14:paraId="3F4F1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 w14:paraId="57A3A3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ASP.NET Core MVC</w:t>
            </w:r>
          </w:p>
        </w:tc>
        <w:tc>
          <w:tcPr>
            <w:tcW w:w="4953" w:type="dxa"/>
          </w:tcPr>
          <w:p w14:paraId="55BAB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Фреймворк серверной логики и маршрутизаци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и</w:t>
            </w:r>
          </w:p>
        </w:tc>
      </w:tr>
      <w:tr w14:paraId="134CE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 w14:paraId="550B1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C# 1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4953" w:type="dxa"/>
          </w:tcPr>
          <w:p w14:paraId="1EDE17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Язык программирования бизнес-логики</w:t>
            </w:r>
          </w:p>
        </w:tc>
      </w:tr>
      <w:tr w14:paraId="7AF69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 w14:paraId="7E2874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SQLite</w:t>
            </w:r>
          </w:p>
        </w:tc>
        <w:tc>
          <w:tcPr>
            <w:tcW w:w="4953" w:type="dxa"/>
          </w:tcPr>
          <w:p w14:paraId="19BF8D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Локальная реляционная СУБД</w:t>
            </w:r>
          </w:p>
        </w:tc>
      </w:tr>
      <w:tr w14:paraId="30205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 w14:paraId="740A45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Entity Framework Core</w:t>
            </w:r>
          </w:p>
        </w:tc>
        <w:tc>
          <w:tcPr>
            <w:tcW w:w="4953" w:type="dxa"/>
          </w:tcPr>
          <w:p w14:paraId="73AF36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ORM для работы с БД (Code-First)</w:t>
            </w:r>
          </w:p>
        </w:tc>
      </w:tr>
      <w:tr w14:paraId="58B90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 w14:paraId="32F7AF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Bootstrap, HTML, CSS</w:t>
            </w:r>
          </w:p>
        </w:tc>
        <w:tc>
          <w:tcPr>
            <w:tcW w:w="4953" w:type="dxa"/>
          </w:tcPr>
          <w:p w14:paraId="18BBE6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Верстка пользовательского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интерфейса</w:t>
            </w:r>
          </w:p>
        </w:tc>
      </w:tr>
    </w:tbl>
    <w:p w14:paraId="15C65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E99D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База данных включает развитую структуру сущностей: `Employees` (Сотрудники), `Equipment` (Техника), `RepairRequests` (Заявки), `WorkOrders` (Наряды), `Parts` (Номенклатура), `StockBatches` (Партии), `StockMovements` (Движения), `PartRequirements` (Потребности в нарядах). </w:t>
      </w:r>
    </w:p>
    <w:p w14:paraId="06AFF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первом запуске приложения система автоматически применяет миграции и использует механизм Seeding для заполнения базы данных тестовым набором машин, сотрудников и деталей, что позволяет сразу приступить к работе.</w:t>
      </w:r>
    </w:p>
    <w:p w14:paraId="1113AC6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2.2 Этапы разработки сайта</w:t>
      </w:r>
    </w:p>
    <w:p w14:paraId="5B90778C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85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Разработка приложения выполнялась последовательно: были определены сущности предметной области и роли пользователей, создана структура базы данных, реализованы контроллеры и представления для основных бизнес-процессов. Интерфейс построен так, чтобы основные действия выполнялись с минимальным количеством переходов, а доступ к разделам осуществлялся через верхнее навигационное меню.</w:t>
      </w:r>
    </w:p>
    <w:p w14:paraId="4F9C33F4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8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Интерфейс спроектирован по принципу ролевой модели. После авторизации (Рисунок 1) система определяет роль пользователя и скрывает недоступные ему элементы меню и кнопки действий. </w:t>
      </w:r>
    </w:p>
    <w:p w14:paraId="28C42817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sz w:val="28"/>
          <w:szCs w:val="28"/>
        </w:rPr>
      </w:pPr>
      <w:r>
        <w:drawing>
          <wp:inline distT="0" distB="0" distL="114300" distR="114300">
            <wp:extent cx="4859020" cy="1856105"/>
            <wp:effectExtent l="0" t="0" r="17780" b="1079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30B19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Рисунок 1 – Страница авторизации</w:t>
      </w:r>
    </w:p>
    <w:p w14:paraId="1B50FA01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85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После успешной авторизации пользователь попадает на главную страницу системы — «Рабочий обзор». В этом разделе отображается сводная панель (дашборд) с ключевыми показателями: количество новых заявок, активных работ, задач, ожидающих детали, и регламентов ТО, требующих внимания. Линейные индикаторы наглядно показывают текущее состояние всех сформированных заказ-нарядов. На рисунке </w:t>
      </w:r>
      <w:r>
        <w:rPr>
          <w:rFonts w:hint="default"/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представлен экран «Рабочий обзор».</w:t>
      </w:r>
    </w:p>
    <w:p w14:paraId="38757A4F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4380230" cy="2112010"/>
            <wp:effectExtent l="0" t="0" r="1270" b="254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26E26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– Главная страница (Рабочий обзор)</w:t>
      </w:r>
    </w:p>
    <w:p w14:paraId="062ACDFB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85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Раздел «Техника» содержит реестр всех машин и навесного оборудования предприятия. В таблице выводятся инвентарные номера, модели, государственные регистрационные знаки и текущая наработка в моточасах. Здесь же предусмотрен функционал для добавления новых единиц техники и работы с архивом. На рисунке </w:t>
      </w:r>
      <w:r>
        <w:rPr>
          <w:rFonts w:hint="default"/>
          <w:sz w:val="28"/>
          <w:szCs w:val="28"/>
          <w:lang w:val="ru-RU"/>
        </w:rPr>
        <w:t>3</w:t>
      </w:r>
      <w:r>
        <w:rPr>
          <w:sz w:val="28"/>
          <w:szCs w:val="28"/>
        </w:rPr>
        <w:t xml:space="preserve"> представлен экран «Сельскохозяйственная техника».</w:t>
      </w:r>
    </w:p>
    <w:p w14:paraId="13E76023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4525010" cy="2011680"/>
            <wp:effectExtent l="0" t="0" r="8890" b="762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5B26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3</w:t>
      </w:r>
      <w:r>
        <w:rPr>
          <w:sz w:val="28"/>
          <w:szCs w:val="28"/>
        </w:rPr>
        <w:t xml:space="preserve"> – Реестр сельскохозяйственной техники</w:t>
      </w:r>
    </w:p>
    <w:p w14:paraId="2EA51EDA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85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В разделе «Заявки» формируется оперативный журнал обращений от трактористов. В нем фиксируются описание заявленной неисправности, текущий статус обработки, время создания и ожидаемое время завершения. На рисунке </w:t>
      </w:r>
      <w:r>
        <w:rPr>
          <w:rFonts w:hint="default"/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представлен экран «Заявки о неисправностях».</w:t>
      </w:r>
    </w:p>
    <w:p w14:paraId="19841C3B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4506595" cy="2019935"/>
            <wp:effectExtent l="0" t="0" r="8255" b="1841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8F69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– Список заявок о неисправностях</w:t>
      </w:r>
    </w:p>
    <w:p w14:paraId="032CD3F8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85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Раздел «Ремонт и ТО» представляет собой диспетчерскую панель заказ-нарядов. В таблице связаны выполняемая работа, ремонтируемая техника и назначенные ответственные механики. Статусы позволяют контролировать ход выполнения плановых и внеплановых ремонтов в реальном времени. На рисунке </w:t>
      </w:r>
      <w:r>
        <w:rPr>
          <w:rFonts w:hint="default"/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 представлен экран «Ремонт и техническое обслуживание».</w:t>
      </w:r>
    </w:p>
    <w:p w14:paraId="354CD7DA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4956175" cy="2315210"/>
            <wp:effectExtent l="0" t="0" r="15875" b="889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C9A6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 – Оперативный контроль ремонтов и ТО</w:t>
      </w:r>
    </w:p>
    <w:p w14:paraId="32769489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85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Для предотвращения внезапных поломок реализован раздел «Регламенты ТО». Система автоматически рассчитывает дату и моточасы следующего планового обслуживания на основе истории работ, выводя цветовые предупреждения для техники, требующей немедленного сервиса (статус «Требуется»). На рисунке </w:t>
      </w:r>
      <w:r>
        <w:rPr>
          <w:rFonts w:hint="default"/>
          <w:sz w:val="28"/>
          <w:szCs w:val="28"/>
          <w:lang w:val="ru-RU"/>
        </w:rPr>
        <w:t>6</w:t>
      </w:r>
      <w:r>
        <w:rPr>
          <w:sz w:val="28"/>
          <w:szCs w:val="28"/>
        </w:rPr>
        <w:t xml:space="preserve"> представлен экран «Регламенты технического обслуживания».</w:t>
      </w:r>
    </w:p>
    <w:p w14:paraId="374B8DB5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4601845" cy="2028190"/>
            <wp:effectExtent l="0" t="0" r="8255" b="1016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C90B1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6</w:t>
      </w:r>
      <w:r>
        <w:rPr>
          <w:sz w:val="28"/>
          <w:szCs w:val="28"/>
        </w:rPr>
        <w:t xml:space="preserve"> – Планирование регламентного обслуживания</w:t>
      </w:r>
    </w:p>
    <w:p w14:paraId="72B11F87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85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Учет материальных ценностей ведется в модуле «Детали и склад». Здесь отображаются доступные и зарезервированные под текущие наряды остатки запасных частей. Предусмотрен функционал для оформления новых закупок и просмотра партий поступлений. На рисунке </w:t>
      </w:r>
      <w:r>
        <w:rPr>
          <w:rFonts w:hint="default"/>
          <w:sz w:val="28"/>
          <w:szCs w:val="28"/>
          <w:lang w:val="ru-RU"/>
        </w:rPr>
        <w:t>7</w:t>
      </w:r>
      <w:r>
        <w:rPr>
          <w:sz w:val="28"/>
          <w:szCs w:val="28"/>
        </w:rPr>
        <w:t xml:space="preserve"> представлен экран «Детали и склад».</w:t>
      </w:r>
    </w:p>
    <w:p w14:paraId="2A2605D8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5217160" cy="2451100"/>
            <wp:effectExtent l="0" t="0" r="2540" b="635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ACB94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7</w:t>
      </w:r>
      <w:r>
        <w:rPr>
          <w:sz w:val="28"/>
          <w:szCs w:val="28"/>
        </w:rPr>
        <w:t xml:space="preserve"> – Складской учет запасных частей</w:t>
      </w:r>
    </w:p>
    <w:p w14:paraId="111DBDDC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85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Управление доступом осуществляется в разделе «Сотрудники». Администратор может добавлять новые учетные записи, назначать системные роли (Тракторист, Механик, Диспетчер, Администратор) и блокировать доступ уволенным работникам без удаления их действий из истории системы. На рисунке </w:t>
      </w:r>
      <w:r>
        <w:rPr>
          <w:rFonts w:hint="default"/>
          <w:sz w:val="28"/>
          <w:szCs w:val="28"/>
          <w:lang w:val="ru-RU"/>
        </w:rPr>
        <w:t>8</w:t>
      </w:r>
      <w:r>
        <w:rPr>
          <w:sz w:val="28"/>
          <w:szCs w:val="28"/>
        </w:rPr>
        <w:t xml:space="preserve"> представлен экран «Сотрудники».</w:t>
      </w:r>
    </w:p>
    <w:p w14:paraId="3C923D85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5040630" cy="2238375"/>
            <wp:effectExtent l="0" t="0" r="7620" b="952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310D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8</w:t>
      </w:r>
      <w:r>
        <w:rPr>
          <w:sz w:val="28"/>
          <w:szCs w:val="28"/>
        </w:rPr>
        <w:t xml:space="preserve"> – Управление учетными записями сотрудников</w:t>
      </w:r>
    </w:p>
    <w:p w14:paraId="504139CA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85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Для подведения итогов работы ремонтной службы реализован раздел «Отчёт по ремонтам». Система формирует аналитику за выбранный период: количество проведенных ремонтов, сумму закупок, распределение нагрузки между механиками и точную стоимость деталей (закуплено, фактический расход, потери и брак). Имеется возможность выгрузки данных в формате CSV для дальнейшего использования в табличных редакторах. На рисунке </w:t>
      </w:r>
      <w:r>
        <w:rPr>
          <w:rFonts w:hint="default"/>
          <w:sz w:val="28"/>
          <w:szCs w:val="28"/>
          <w:lang w:val="ru-RU"/>
        </w:rPr>
        <w:t>9</w:t>
      </w:r>
      <w:r>
        <w:rPr>
          <w:sz w:val="28"/>
          <w:szCs w:val="28"/>
        </w:rPr>
        <w:t xml:space="preserve"> представлен экран «Отчёт по ремонтам».</w:t>
      </w:r>
    </w:p>
    <w:p w14:paraId="32930B03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4591050" cy="2234565"/>
            <wp:effectExtent l="0" t="0" r="0" b="1333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E9DB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9</w:t>
      </w:r>
      <w:r>
        <w:rPr>
          <w:sz w:val="28"/>
          <w:szCs w:val="28"/>
        </w:rPr>
        <w:t xml:space="preserve"> – Формирование аналитических отчетов</w:t>
      </w:r>
    </w:p>
    <w:p w14:paraId="11073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D941CEC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ED891DA">
      <w:pPr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br w:type="page"/>
      </w:r>
    </w:p>
    <w:p w14:paraId="2DE869A0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ЗАКЛЮЧЕНИЕ</w:t>
      </w:r>
    </w:p>
    <w:p w14:paraId="1EB57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курсового проекта была успешно спроектирована и разработана локальная веб-система «АгроСервис» для автоматизации процессов технического обслуживания и ремонта сельскохозяйственной техники предприятия.</w:t>
      </w:r>
    </w:p>
    <w:p w14:paraId="6A60B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приложении реализована строгая ролевая модель, разделяющая обязанности между Администратором, Диспетчером, Механиком и Трактористом. Внедрение двухэтапной обработки поломок («Заявка» от тракториста -&gt; «Заказ-наряд» от диспетчера) позволило упорядочить постановку задач ремонтной бригаде. </w:t>
      </w:r>
    </w:p>
    <w:p w14:paraId="79523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складского учета обеспечивает надежный контроль за материальными ценностями. Реализованы функции резервирования деталей под наряд, списания по факту ремонта и возврата неизрасходованных остатков. Защита на уровне бизнес-логики и базы данных исключает возможность возникновения отрицательных остатков на складе. Внедрен удобный механизм обработки «свободных запросов», позволяющий механикам описывать нужные детали своими словами с последующей привязкой к номенклатуре диспетчером.</w:t>
      </w:r>
    </w:p>
    <w:p w14:paraId="70BAB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85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Разработанное на базе ASP.NET Core MVC и SQLite приложение полностью готово к локальному внедрению, имеет интуитивно понятный интерфейс и успешно решает задачу цифровизации рембазы агропредприятия, минимизируя простои техники и потери запасных частей.</w:t>
      </w:r>
    </w:p>
    <w:p w14:paraId="48208AB8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BC00E3B">
      <w:pPr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br w:type="page"/>
      </w:r>
    </w:p>
    <w:p w14:paraId="3794BD9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Список литературы</w:t>
      </w:r>
    </w:p>
    <w:p w14:paraId="64D4B059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Прайс, М. C# 10 и .NET 6. Современная кроссплатформенная разработка / М. Прайс. — СПб.: Питер, 2023. — 816 с.</w:t>
      </w:r>
    </w:p>
    <w:p w14:paraId="29B2BBC9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Троелсен, Э. Язык программирования C# 10 и платформа .NET 6 / Э. Троелсен, Ф. Джепикс. — М.: Диалектика, 2022. — 1328 с.</w:t>
      </w:r>
    </w:p>
    <w:p w14:paraId="27B67170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Фримен, А. ASP.NET Core MVC для профессионалов / А. Фримен. — М.: Диалектика, 2022. — 1312 с.</w:t>
      </w:r>
    </w:p>
    <w:p w14:paraId="57DDAF22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Bootstrap v5.3 Documentation [Электронный ресурс]. — URL: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"https://getbootstrap.com/docs/5.3/" \t "_blank" </w:instrText>
      </w:r>
      <w:r>
        <w:rPr>
          <w:sz w:val="28"/>
          <w:szCs w:val="28"/>
        </w:rPr>
        <w:fldChar w:fldCharType="separate"/>
      </w:r>
      <w:r>
        <w:rPr>
          <w:rStyle w:val="14"/>
          <w:sz w:val="28"/>
          <w:szCs w:val="28"/>
        </w:rPr>
        <w:t>https://getbootstrap.com/docs/5.3/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(дата обращения: 27.10.2026).</w:t>
      </w:r>
    </w:p>
    <w:p w14:paraId="1045F516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MDN Web Docs. Документация по HTML и CSS [Электронный ресурс]. — URL: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"https://developer.mozilla.org/ru/docs/Web" \t "_blank" </w:instrText>
      </w:r>
      <w:r>
        <w:rPr>
          <w:sz w:val="28"/>
          <w:szCs w:val="28"/>
        </w:rPr>
        <w:fldChar w:fldCharType="separate"/>
      </w:r>
      <w:r>
        <w:rPr>
          <w:rStyle w:val="14"/>
          <w:sz w:val="28"/>
          <w:szCs w:val="28"/>
        </w:rPr>
        <w:t>https://developer.mozilla.org/ru/docs/Web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(дата обращения: 27.10.2026).</w:t>
      </w:r>
    </w:p>
    <w:p w14:paraId="1FD6BA62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Microsoft. Документация ASP.NET Core [Электронный ресурс]. — URL: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"https://learn.microsoft.com/ru-ru/aspnet/core/" \t "_blank" </w:instrText>
      </w:r>
      <w:r>
        <w:rPr>
          <w:sz w:val="28"/>
          <w:szCs w:val="28"/>
        </w:rPr>
        <w:fldChar w:fldCharType="separate"/>
      </w:r>
      <w:r>
        <w:rPr>
          <w:rStyle w:val="14"/>
          <w:sz w:val="28"/>
          <w:szCs w:val="28"/>
        </w:rPr>
        <w:t>https://learn.microsoft.com/ru-ru/aspnet/core/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(дата обращения: 27.10.2026).</w:t>
      </w:r>
    </w:p>
    <w:p w14:paraId="0BCFB85C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Microsoft. Документация Entity Framework Core [Электронный ресурс]. — URL: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"https://learn.microsoft.com/ru-ru/ef/core/" \t "_blank" </w:instrText>
      </w:r>
      <w:r>
        <w:rPr>
          <w:sz w:val="28"/>
          <w:szCs w:val="28"/>
        </w:rPr>
        <w:fldChar w:fldCharType="separate"/>
      </w:r>
      <w:r>
        <w:rPr>
          <w:rStyle w:val="14"/>
          <w:sz w:val="28"/>
          <w:szCs w:val="28"/>
        </w:rPr>
        <w:t>https://learn.microsoft.com/ru-ru/ef/core/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(дата обращения: 27.10.2026).</w:t>
      </w:r>
    </w:p>
    <w:p w14:paraId="3DBCC050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Microsoft. Руководство по программированию на C# [Электронный ресурс]. — URL: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"https://learn.microsoft.com/ru-ru/dotnet/csharp/" \t "_blank" </w:instrText>
      </w:r>
      <w:r>
        <w:rPr>
          <w:sz w:val="28"/>
          <w:szCs w:val="28"/>
        </w:rPr>
        <w:fldChar w:fldCharType="separate"/>
      </w:r>
      <w:r>
        <w:rPr>
          <w:rStyle w:val="14"/>
          <w:sz w:val="28"/>
          <w:szCs w:val="28"/>
        </w:rPr>
        <w:t>https://learn.microsoft.com/ru-ru/dotnet/csharp/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(дата обращения: 27.10.2026).</w:t>
      </w:r>
    </w:p>
    <w:p w14:paraId="06FA896C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QuestPDF. Official Documentation [Электронный ресурс]. — URL: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"https://www.questpdf.com/documentation/" \t "_blank" </w:instrText>
      </w:r>
      <w:r>
        <w:rPr>
          <w:sz w:val="28"/>
          <w:szCs w:val="28"/>
        </w:rPr>
        <w:fldChar w:fldCharType="separate"/>
      </w:r>
      <w:r>
        <w:rPr>
          <w:rStyle w:val="14"/>
          <w:sz w:val="28"/>
          <w:szCs w:val="28"/>
        </w:rPr>
        <w:t>https://www.questpdf.com/documentation/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(дата обращения: 27.10.2026).</w:t>
      </w:r>
    </w:p>
    <w:p w14:paraId="72930722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5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SQLite. Official Documentation [Электронный ресурс]. — URL: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"https://www.sqlite.org/docs.html" \t "_blank" </w:instrText>
      </w:r>
      <w:r>
        <w:rPr>
          <w:sz w:val="28"/>
          <w:szCs w:val="28"/>
        </w:rPr>
        <w:fldChar w:fldCharType="separate"/>
      </w:r>
      <w:r>
        <w:rPr>
          <w:rStyle w:val="14"/>
          <w:sz w:val="28"/>
          <w:szCs w:val="28"/>
        </w:rPr>
        <w:t>https://www.sqlite.org/docs.html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(дата обращения: 27.10.2026).</w:t>
      </w:r>
    </w:p>
    <w:p w14:paraId="706522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6A76D03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right="0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ПРИЛОЖЕНИЕ А</w:t>
      </w:r>
    </w:p>
    <w:p w14:paraId="6F6ED8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модели сущностей базы данных (фрагмент)</w:t>
      </w:r>
    </w:p>
    <w:p w14:paraId="4259CA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 class RepairRequest</w:t>
      </w:r>
    </w:p>
    <w:p w14:paraId="795F5D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183F15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int Id { get; set; }</w:t>
      </w:r>
    </w:p>
    <w:p w14:paraId="4B51A0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int EquipmentId { get; set; }</w:t>
      </w:r>
    </w:p>
    <w:p w14:paraId="56C084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Equipment Equipment { get; set; } = null!;</w:t>
      </w:r>
    </w:p>
    <w:p w14:paraId="204B2A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string Description { get; set; } = "";</w:t>
      </w:r>
    </w:p>
    <w:p w14:paraId="51C555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RequestStatus Status { get; set; }</w:t>
      </w:r>
    </w:p>
    <w:p w14:paraId="495A9E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DateTime CreatedAtUtc { get; set; }</w:t>
      </w:r>
    </w:p>
    <w:p w14:paraId="66EF82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string? RejectionReason { get; set; }</w:t>
      </w:r>
    </w:p>
    <w:p w14:paraId="1058A7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WorkOrder? WorkOrder { get; set; }</w:t>
      </w:r>
    </w:p>
    <w:p w14:paraId="4E2D49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222A42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9F472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 class PartRequirement</w:t>
      </w:r>
    </w:p>
    <w:p w14:paraId="501F13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2455EF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int Id { get; set; }</w:t>
      </w:r>
    </w:p>
    <w:p w14:paraId="2B9F74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int WorkOrderId { get; set; }</w:t>
      </w:r>
    </w:p>
    <w:p w14:paraId="7D93F8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WorkOrder? WorkOrder { get; set; }</w:t>
      </w:r>
    </w:p>
    <w:p w14:paraId="50A5D6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int? PartId { get; set; }</w:t>
      </w:r>
    </w:p>
    <w:p w14:paraId="61D4C3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Part? Part { get; set; }</w:t>
      </w:r>
    </w:p>
    <w:p w14:paraId="65F05F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string? CustomName { get; set; }</w:t>
      </w:r>
    </w:p>
    <w:p w14:paraId="5A9913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decimal Quantity { get; set; }</w:t>
      </w:r>
    </w:p>
    <w:p w14:paraId="2EF08D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decimal ReservedQuantity { get; set; }</w:t>
      </w:r>
    </w:p>
    <w:p w14:paraId="01D0B6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decimal IssuedQuantity { get; set; }</w:t>
      </w:r>
    </w:p>
    <w:p w14:paraId="742244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RequirementStatus Status { get; set; }</w:t>
      </w:r>
    </w:p>
    <w:p w14:paraId="5EAFA0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956FA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06974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 class StockBatch</w:t>
      </w:r>
    </w:p>
    <w:p w14:paraId="2CBE5C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274620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int Id { get; set; }</w:t>
      </w:r>
    </w:p>
    <w:p w14:paraId="4503CC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int PartId { get; set; }</w:t>
      </w:r>
    </w:p>
    <w:p w14:paraId="527623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decimal ReceivedQuantity { get; set; }</w:t>
      </w:r>
    </w:p>
    <w:p w14:paraId="39EF66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decimal AvailableQuantity { get; set; }</w:t>
      </w:r>
    </w:p>
    <w:p w14:paraId="2816AD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decimal ReservedQuantity { get; set; }</w:t>
      </w:r>
    </w:p>
    <w:p w14:paraId="7C004F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decimal UnitCost { get; set; }</w:t>
      </w:r>
    </w:p>
    <w:p w14:paraId="045E5C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public DateTime ReceivedAtUtc { get; set; }</w:t>
      </w:r>
    </w:p>
    <w:p w14:paraId="47833E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5CAA1782">
      <w:pPr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br w:type="page"/>
      </w:r>
    </w:p>
    <w:p w14:paraId="05548F73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right="0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ПРИЛОЖЕНИЕ Б</w:t>
      </w:r>
    </w:p>
    <w:p w14:paraId="487E68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Фрагмент настройки контроллера с защитой по ролям</w:t>
      </w:r>
    </w:p>
    <w:p w14:paraId="503C35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EBF1F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[HttpPost, ValidateAntiForgeryToken]</w:t>
      </w:r>
    </w:p>
    <w:p w14:paraId="58FF8A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[Authorize(Roles = AppRoles.Administrator + "," + AppRoles.Dispatcher)]</w:t>
      </w:r>
    </w:p>
    <w:p w14:paraId="06F8F4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 async Task&lt;IActionResult&gt; BindCustomRequirement(int id, int realPartId)</w:t>
      </w:r>
    </w:p>
    <w:p w14:paraId="6D2F50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75BE38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var req = await db.PartRequirements.FindAsync(id);</w:t>
      </w:r>
    </w:p>
    <w:p w14:paraId="0107C8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(req == null || req.PartId != null) return NotFound();</w:t>
      </w:r>
    </w:p>
    <w:p w14:paraId="685F0A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E997E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req.PartId = realPartId;</w:t>
      </w:r>
    </w:p>
    <w:p w14:paraId="41EA6C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req.CustomName = null; </w:t>
      </w:r>
    </w:p>
    <w:p w14:paraId="22D2BB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await db.SaveChangesAsync();</w:t>
      </w:r>
    </w:p>
    <w:p w14:paraId="01EDEF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D78CC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TempData["Success"] = "Деталь привязана к справочнику. Теперь её можно зарезервировать.";</w:t>
      </w:r>
    </w:p>
    <w:p w14:paraId="20133D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RedirectToAction(nameof(Details), new { id = req.WorkOrderId });</w:t>
      </w:r>
    </w:p>
    <w:p w14:paraId="0D1809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46862707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5" w:type="default"/>
      <w:pgSz w:w="12240" w:h="15840"/>
      <w:pgMar w:top="1134" w:right="850" w:bottom="1134" w:left="1701" w:header="709" w:footer="709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4CB76">
    <w:pPr>
      <w:pStyle w:val="2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69B046"/>
    <w:multiLevelType w:val="singleLevel"/>
    <w:tmpl w:val="A069B04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513549"/>
    <w:rsid w:val="3EFF0833"/>
    <w:rsid w:val="7C37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8"/>
    <w:unhideWhenUsed/>
    <w:qFormat/>
    <w:uiPriority w:val="99"/>
    <w:pPr>
      <w:spacing w:after="120"/>
    </w:pPr>
  </w:style>
  <w:style w:type="paragraph" w:styleId="22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qFormat/>
    <w:uiPriority w:val="99"/>
    <w:pPr>
      <w:numPr>
        <w:ilvl w:val="0"/>
        <w:numId w:val="2"/>
      </w:numPr>
      <w:spacing w:after="0" w:line="360" w:lineRule="auto"/>
      <w:contextualSpacing/>
    </w:pPr>
    <w:rPr>
      <w:rFonts w:ascii="Times New Roman" w:hAnsi="Times New Roman" w:eastAsia="Times New Roman"/>
      <w:sz w:val="28"/>
    </w:rPr>
  </w:style>
  <w:style w:type="paragraph" w:styleId="24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5"/>
      </w:numPr>
      <w:spacing w:after="0" w:line="360" w:lineRule="auto"/>
      <w:contextualSpacing/>
    </w:pPr>
    <w:rPr>
      <w:rFonts w:ascii="Times New Roman" w:hAnsi="Times New Roman" w:eastAsia="Times New Roman"/>
      <w:sz w:val="28"/>
    </w:rPr>
  </w:style>
  <w:style w:type="paragraph" w:styleId="29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2">
    <w:name w:val="Body Text 3"/>
    <w:basedOn w:val="1"/>
    <w:link w:val="50"/>
    <w:unhideWhenUsed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20"/>
    <w:qFormat/>
    <w:uiPriority w:val="99"/>
  </w:style>
  <w:style w:type="character" w:customStyle="1" w:styleId="40">
    <w:name w:val="Footer Char"/>
    <w:basedOn w:val="11"/>
    <w:link w:val="27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1"/>
    <w:qFormat/>
    <w:uiPriority w:val="99"/>
  </w:style>
  <w:style w:type="character" w:customStyle="1" w:styleId="49">
    <w:name w:val="Body Text 2 Char"/>
    <w:basedOn w:val="11"/>
    <w:link w:val="17"/>
    <w:qFormat/>
    <w:uiPriority w:val="99"/>
  </w:style>
  <w:style w:type="character" w:customStyle="1" w:styleId="50">
    <w:name w:val="Body Text 3 Char"/>
    <w:basedOn w:val="11"/>
    <w:link w:val="32"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2012</Words>
  <Characters>14874</Characters>
  <Lines>0</Lines>
  <Paragraphs>0</Paragraphs>
  <TotalTime>45</TotalTime>
  <ScaleCrop>false</ScaleCrop>
  <LinksUpToDate>false</LinksUpToDate>
  <CharactersWithSpaces>16870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Кирилл Шепелев</dc:creator>
  <cp:lastModifiedBy>Кирилл Шепелев</cp:lastModifiedBy>
  <dcterms:modified xsi:type="dcterms:W3CDTF">2026-10-27T10:21:35Z</dcterms:modified>
  <dc:subject>Курсовой проект</dc:subject>
  <dc:title>Веб-система учета технического обслуживания и ремонта сельскохозяйственной техники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eyJoZGlkIjoiYzA4YTY5ZGIyNGMyMTY3MzU3OTJiMGMzOWRiOWIwMzQiLCJ1c2VySWQiOiIzNzI4NzcwMDA1MjU1In0=</vt:lpwstr>
  </property>
  <property fmtid="{D5CDD505-2E9C-101B-9397-08002B2CF9AE}" pid="3" name="KSOProductBuildVer">
    <vt:lpwstr>1049-12.1.0.28485</vt:lpwstr>
  </property>
  <property fmtid="{D5CDD505-2E9C-101B-9397-08002B2CF9AE}" pid="4" name="ICV">
    <vt:lpwstr>A4D3C6EE84C7421D9143AF291344BD03_12</vt:lpwstr>
  </property>
</Properties>
</file>