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799A75">
      <w:pPr>
        <w:shd w:val="clear" w:color="auto" w:fill="auto"/>
        <w:spacing w:line="360" w:lineRule="auto"/>
        <w:jc w:val="center"/>
        <w:rPr>
          <w:rFonts w:ascii="Times New Roman" w:hAnsi="Times New Roman" w:eastAsia="Times New Roman"/>
          <w:caps/>
          <w:sz w:val="28"/>
          <w:szCs w:val="28"/>
          <w:lang w:val="ru-RU"/>
        </w:rPr>
      </w:pPr>
      <w:r>
        <w:rPr>
          <w:rFonts w:ascii="Times New Roman" w:hAnsi="Times New Roman" w:eastAsia="Times New Roman"/>
          <w:caps/>
          <w:sz w:val="28"/>
          <w:szCs w:val="28"/>
          <w:lang w:val="ru-RU"/>
        </w:rPr>
        <w:t xml:space="preserve">МИНИСТЕРСТВО ОБРАЗОВАНИЯ САРАТОВСКОЙ ОБЛАСТИ ГОСУДАРСТВЕННОЕ АВТОНОМНОЕ </w:t>
      </w:r>
      <w:r>
        <w:rPr>
          <w:rFonts w:ascii="Times New Roman" w:hAnsi="Times New Roman" w:eastAsia="Times New Roman"/>
          <w:caps/>
          <w:sz w:val="28"/>
          <w:szCs w:val="28"/>
          <w:lang w:val="en-US"/>
        </w:rPr>
        <w:t>ПРОФЕССИОНАЛЬНОЕ</w:t>
      </w:r>
    </w:p>
    <w:p w14:paraId="68870ADA">
      <w:pPr>
        <w:shd w:val="clear" w:color="auto" w:fill="auto"/>
        <w:spacing w:line="360" w:lineRule="auto"/>
        <w:jc w:val="center"/>
        <w:rPr>
          <w:rFonts w:ascii="Times New Roman" w:hAnsi="Times New Roman" w:eastAsia="Times New Roman"/>
          <w:caps/>
          <w:sz w:val="28"/>
          <w:szCs w:val="28"/>
          <w:lang w:val="ru-RU"/>
        </w:rPr>
      </w:pPr>
      <w:r>
        <w:rPr>
          <w:rFonts w:ascii="Times New Roman" w:hAnsi="Times New Roman" w:eastAsia="Times New Roman"/>
          <w:caps/>
          <w:sz w:val="28"/>
          <w:szCs w:val="28"/>
          <w:lang w:val="ru-RU"/>
        </w:rPr>
        <w:t>ОБРАЗОВАТЕЛЬНОЕ УЧРЕЖДЕНИЕ</w:t>
      </w:r>
      <w:r>
        <w:rPr>
          <w:rFonts w:ascii="Times New Roman" w:hAnsi="Times New Roman" w:eastAsia="Times New Roman"/>
          <w:caps/>
          <w:sz w:val="28"/>
          <w:szCs w:val="28"/>
          <w:lang w:val="ru-RU"/>
        </w:rPr>
        <w:tab/>
      </w:r>
      <w:r>
        <w:rPr>
          <w:rFonts w:ascii="Times New Roman" w:hAnsi="Times New Roman" w:eastAsia="Times New Roman"/>
          <w:caps/>
          <w:sz w:val="28"/>
          <w:szCs w:val="28"/>
          <w:lang w:val="ru-RU"/>
        </w:rPr>
        <w:t>САРАТОВСКОЙ ОБЛАСТИ</w:t>
      </w:r>
    </w:p>
    <w:p w14:paraId="00AD4D61">
      <w:pPr>
        <w:shd w:val="clear" w:color="auto" w:fill="auto"/>
        <w:spacing w:line="360" w:lineRule="auto"/>
        <w:jc w:val="center"/>
        <w:rPr>
          <w:rFonts w:ascii="Times New Roman" w:hAnsi="Times New Roman"/>
          <w:sz w:val="28"/>
          <w:szCs w:val="28"/>
          <w:lang w:val="ru-RU"/>
        </w:rPr>
      </w:pPr>
      <w:r>
        <w:rPr>
          <w:rFonts w:ascii="Times New Roman" w:hAnsi="Times New Roman" w:eastAsia="Times New Roman"/>
          <w:caps/>
          <w:sz w:val="28"/>
          <w:szCs w:val="28"/>
          <w:lang w:val="ru-RU"/>
        </w:rPr>
        <w:t>«БАЛАШОВСКИЙ ТЕХНИКУМ МЕХАНИЗАЦИИ СЕЛЬСКОГО ХОЗЯЙСТВА»</w:t>
      </w:r>
    </w:p>
    <w:p w14:paraId="57FB0321">
      <w:pPr>
        <w:shd w:val="clear" w:color="auto" w:fill="auto"/>
        <w:spacing w:line="360" w:lineRule="auto"/>
        <w:jc w:val="both"/>
        <w:rPr>
          <w:rFonts w:ascii="Times New Roman" w:hAnsi="Times New Roman"/>
          <w:sz w:val="28"/>
          <w:szCs w:val="28"/>
          <w:lang w:val="ru-RU"/>
        </w:rPr>
      </w:pPr>
    </w:p>
    <w:p w14:paraId="48D4FE09">
      <w:pPr>
        <w:shd w:val="clear" w:color="auto" w:fill="auto"/>
        <w:spacing w:line="360" w:lineRule="auto"/>
        <w:jc w:val="both"/>
        <w:rPr>
          <w:rFonts w:ascii="Times New Roman" w:hAnsi="Times New Roman"/>
          <w:sz w:val="28"/>
          <w:szCs w:val="28"/>
          <w:lang w:val="ru-RU"/>
        </w:rPr>
      </w:pPr>
    </w:p>
    <w:p w14:paraId="0DBD4615">
      <w:pPr>
        <w:shd w:val="clear" w:color="auto" w:fill="auto"/>
        <w:spacing w:line="360" w:lineRule="auto"/>
        <w:rPr>
          <w:rFonts w:ascii="Times New Roman" w:hAnsi="Times New Roman"/>
          <w:sz w:val="28"/>
          <w:szCs w:val="28"/>
          <w:lang w:val="ru-RU"/>
        </w:rPr>
      </w:pPr>
    </w:p>
    <w:p w14:paraId="659E16A3">
      <w:pPr>
        <w:shd w:val="clear" w:color="auto" w:fill="auto"/>
        <w:spacing w:line="360" w:lineRule="auto"/>
        <w:rPr>
          <w:rFonts w:ascii="Times New Roman" w:hAnsi="Times New Roman"/>
          <w:sz w:val="28"/>
          <w:szCs w:val="28"/>
          <w:lang w:val="ru-RU"/>
        </w:rPr>
      </w:pPr>
    </w:p>
    <w:p w14:paraId="6028E276">
      <w:pPr>
        <w:shd w:val="clear" w:color="auto" w:fill="auto"/>
        <w:spacing w:line="360" w:lineRule="auto"/>
        <w:jc w:val="center"/>
        <w:rPr>
          <w:rFonts w:ascii="Times New Roman" w:hAnsi="Times New Roman"/>
          <w:b/>
          <w:sz w:val="28"/>
          <w:szCs w:val="28"/>
          <w:lang w:val="ru-RU"/>
        </w:rPr>
      </w:pPr>
      <w:r>
        <w:rPr>
          <w:rFonts w:ascii="Times New Roman" w:hAnsi="Times New Roman"/>
          <w:b/>
          <w:sz w:val="28"/>
          <w:szCs w:val="28"/>
          <w:lang w:val="ru-RU"/>
        </w:rPr>
        <w:t>КУРСОВОЙ ПРОЕКТ</w:t>
      </w:r>
    </w:p>
    <w:p w14:paraId="04DDDCAA">
      <w:pPr>
        <w:shd w:val="clear" w:color="auto" w:fill="auto"/>
        <w:spacing w:line="360" w:lineRule="auto"/>
        <w:jc w:val="both"/>
        <w:rPr>
          <w:rFonts w:ascii="Times New Roman" w:hAnsi="Times New Roman"/>
          <w:sz w:val="28"/>
          <w:szCs w:val="28"/>
          <w:lang w:val="ru-RU"/>
        </w:rPr>
      </w:pPr>
    </w:p>
    <w:p w14:paraId="59762C80">
      <w:pPr>
        <w:shd w:val="clear" w:color="auto" w:fill="auto"/>
        <w:spacing w:line="360" w:lineRule="auto"/>
        <w:jc w:val="left"/>
        <w:rPr>
          <w:rFonts w:ascii="Times New Roman" w:hAnsi="Times New Roman"/>
          <w:sz w:val="28"/>
          <w:szCs w:val="28"/>
          <w:lang w:val="ru-RU"/>
        </w:rPr>
      </w:pPr>
    </w:p>
    <w:p w14:paraId="5D836387">
      <w:pPr>
        <w:shd w:val="clear" w:color="auto" w:fill="auto"/>
        <w:spacing w:line="360" w:lineRule="auto"/>
        <w:jc w:val="left"/>
        <w:rPr>
          <w:rFonts w:ascii="Times New Roman" w:hAnsi="Times New Roman"/>
          <w:sz w:val="28"/>
          <w:szCs w:val="28"/>
          <w:lang w:val="ru-RU"/>
        </w:rPr>
      </w:pPr>
    </w:p>
    <w:p w14:paraId="526FC231">
      <w:pPr>
        <w:shd w:val="clear" w:color="auto" w:fill="auto"/>
        <w:spacing w:line="360" w:lineRule="auto"/>
        <w:jc w:val="both"/>
        <w:rPr>
          <w:rFonts w:ascii="Times New Roman" w:hAnsi="Times New Roman"/>
          <w:sz w:val="28"/>
          <w:szCs w:val="28"/>
          <w:lang w:val="ru-RU"/>
        </w:rPr>
      </w:pPr>
      <w:r>
        <w:rPr>
          <w:rFonts w:ascii="Times New Roman" w:hAnsi="Times New Roman"/>
          <w:sz w:val="28"/>
          <w:szCs w:val="28"/>
          <w:lang w:val="ru-RU"/>
        </w:rPr>
        <w:t>по УД, ПМ МДК 01.01 Разработка программных модулей</w:t>
      </w:r>
    </w:p>
    <w:p w14:paraId="0BD2459C">
      <w:pPr>
        <w:shd w:val="clear" w:color="auto" w:fill="auto"/>
        <w:spacing w:line="360" w:lineRule="auto"/>
        <w:jc w:val="both"/>
        <w:rPr>
          <w:rFonts w:ascii="Times New Roman" w:hAnsi="Times New Roman"/>
          <w:sz w:val="28"/>
          <w:szCs w:val="28"/>
          <w:lang w:val="ru-RU"/>
        </w:rPr>
      </w:pPr>
      <w:r>
        <w:rPr>
          <w:rFonts w:ascii="Times New Roman" w:hAnsi="Times New Roman"/>
          <w:sz w:val="28"/>
          <w:szCs w:val="28"/>
          <w:lang w:val="ru-RU"/>
        </w:rPr>
        <w:t>на тему:</w:t>
      </w:r>
    </w:p>
    <w:p w14:paraId="7DC4C7EB">
      <w:pPr>
        <w:keepNext w:val="0"/>
        <w:keepLines w:val="0"/>
        <w:widowControl w:val="0"/>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b w:val="0"/>
          <w:bCs w:val="0"/>
          <w:sz w:val="28"/>
          <w:szCs w:val="28"/>
          <w:lang w:val="ru-RU"/>
        </w:rPr>
      </w:pPr>
      <w:r>
        <w:rPr>
          <w:rFonts w:hint="default" w:ascii="Times New Roman" w:hAnsi="Times New Roman" w:eastAsia="Arial" w:cs="Times New Roman"/>
          <w:b w:val="0"/>
          <w:bCs w:val="0"/>
          <w:kern w:val="0"/>
          <w:sz w:val="28"/>
          <w:szCs w:val="28"/>
          <w:lang w:val="en-US" w:eastAsia="zh-CN" w:bidi="ar"/>
        </w:rPr>
        <w:t>«</w:t>
      </w:r>
      <w:r>
        <w:rPr>
          <w:rFonts w:hint="default" w:ascii="Times New Roman" w:hAnsi="Times New Roman" w:eastAsia="SimSun" w:cs="Times New Roman"/>
          <w:i w:val="0"/>
          <w:iCs w:val="0"/>
          <w:color w:val="000000"/>
          <w:sz w:val="28"/>
          <w:szCs w:val="28"/>
          <w:u w:val="none"/>
          <w:vertAlign w:val="baseline"/>
        </w:rPr>
        <w:t>Разработка макета приложения базы данных организации по автоматизации учета займов в коммерческом банке</w:t>
      </w:r>
      <w:r>
        <w:rPr>
          <w:rFonts w:hint="default" w:ascii="Times New Roman" w:hAnsi="Times New Roman" w:eastAsia="Arial" w:cs="Times New Roman"/>
          <w:b w:val="0"/>
          <w:bCs w:val="0"/>
          <w:kern w:val="0"/>
          <w:sz w:val="28"/>
          <w:szCs w:val="28"/>
          <w:lang w:val="en-US" w:eastAsia="zh-CN" w:bidi="ar"/>
        </w:rPr>
        <w:t>»</w:t>
      </w:r>
    </w:p>
    <w:p w14:paraId="185FF3EF">
      <w:pPr>
        <w:shd w:val="clear" w:color="auto" w:fill="auto"/>
        <w:spacing w:line="360" w:lineRule="auto"/>
        <w:jc w:val="both"/>
        <w:rPr>
          <w:rFonts w:ascii="Times New Roman" w:hAnsi="Times New Roman"/>
          <w:sz w:val="28"/>
          <w:szCs w:val="28"/>
          <w:lang w:val="ru-RU"/>
        </w:rPr>
      </w:pPr>
      <w:r>
        <w:rPr>
          <w:rFonts w:ascii="Times New Roman" w:hAnsi="Times New Roman"/>
          <w:sz w:val="28"/>
          <w:szCs w:val="28"/>
          <w:lang w:val="ru-RU"/>
        </w:rPr>
        <w:t>Специальность: 09.02.07 Информационные системы и программирование</w:t>
      </w:r>
    </w:p>
    <w:p w14:paraId="4C213287">
      <w:pPr>
        <w:shd w:val="clear" w:color="auto" w:fill="auto"/>
        <w:jc w:val="left"/>
        <w:rPr>
          <w:rFonts w:ascii="Times New Roman" w:hAnsi="Times New Roman"/>
          <w:sz w:val="28"/>
          <w:szCs w:val="28"/>
          <w:lang w:val="ru-RU"/>
        </w:rPr>
      </w:pPr>
    </w:p>
    <w:p w14:paraId="16CC7B76">
      <w:pPr>
        <w:shd w:val="clear" w:color="auto" w:fill="auto"/>
        <w:spacing w:line="360" w:lineRule="auto"/>
        <w:ind w:left="2127"/>
        <w:jc w:val="both"/>
        <w:rPr>
          <w:rFonts w:ascii="Times New Roman" w:hAnsi="Times New Roman"/>
          <w:sz w:val="28"/>
          <w:szCs w:val="28"/>
          <w:lang w:val="ru-RU"/>
        </w:rPr>
      </w:pPr>
      <w:r>
        <w:rPr>
          <w:rFonts w:ascii="Times New Roman" w:hAnsi="Times New Roman"/>
          <w:sz w:val="28"/>
          <w:szCs w:val="28"/>
          <w:lang w:val="ru-RU"/>
        </w:rPr>
        <w:t>Разработал студент  курса, группы ИП-31</w:t>
      </w:r>
    </w:p>
    <w:p w14:paraId="40CE34F9">
      <w:pPr>
        <w:shd w:val="clear" w:color="auto" w:fill="auto"/>
        <w:spacing w:line="360" w:lineRule="auto"/>
        <w:ind w:left="2127"/>
        <w:jc w:val="both"/>
        <w:rPr>
          <w:rFonts w:ascii="Times New Roman" w:hAnsi="Times New Roman"/>
          <w:sz w:val="28"/>
          <w:szCs w:val="28"/>
          <w:lang w:val="ru-RU"/>
        </w:rPr>
      </w:pPr>
      <w:r>
        <w:rPr>
          <w:rFonts w:ascii="Times New Roman" w:hAnsi="Times New Roman"/>
          <w:sz w:val="28"/>
          <w:szCs w:val="28"/>
          <w:lang w:val="ru-RU"/>
        </w:rPr>
        <w:t>Шепелев К.Р.</w:t>
      </w:r>
    </w:p>
    <w:p w14:paraId="732A3055">
      <w:pPr>
        <w:shd w:val="clear" w:color="auto" w:fill="auto"/>
        <w:ind w:left="2127"/>
        <w:jc w:val="both"/>
        <w:rPr>
          <w:rFonts w:ascii="Times New Roman" w:hAnsi="Times New Roman"/>
          <w:sz w:val="28"/>
          <w:szCs w:val="28"/>
          <w:lang w:val="ru-RU"/>
        </w:rPr>
      </w:pPr>
      <w:r>
        <w:rPr>
          <w:rFonts w:ascii="Times New Roman" w:hAnsi="Times New Roman"/>
          <w:sz w:val="28"/>
          <w:szCs w:val="28"/>
          <w:lang w:val="ru-RU"/>
        </w:rPr>
        <w:t xml:space="preserve">Принял преподаватель </w:t>
      </w:r>
      <w:r>
        <w:rPr>
          <w:u w:val="single"/>
          <w:lang w:val="ru-RU"/>
        </w:rPr>
        <w:tab/>
      </w:r>
      <w:r>
        <w:rPr>
          <w:u w:val="single"/>
          <w:lang w:val="ru-RU"/>
        </w:rPr>
        <w:tab/>
      </w:r>
      <w:r>
        <w:rPr>
          <w:u w:val="single"/>
          <w:lang w:val="ru-RU"/>
        </w:rPr>
        <w:tab/>
      </w:r>
      <w:r>
        <w:rPr>
          <w:u w:val="single"/>
          <w:lang w:val="ru-RU"/>
        </w:rPr>
        <w:t xml:space="preserve"> </w:t>
      </w:r>
      <w:r>
        <w:rPr>
          <w:lang w:val="ru-RU"/>
        </w:rPr>
        <w:t xml:space="preserve"> </w:t>
      </w:r>
      <w:r>
        <w:rPr>
          <w:rFonts w:ascii="Times New Roman" w:hAnsi="Times New Roman"/>
          <w:sz w:val="28"/>
          <w:szCs w:val="28"/>
          <w:lang w:val="ru-RU"/>
        </w:rPr>
        <w:t>Назарова И.А.</w:t>
      </w:r>
    </w:p>
    <w:p w14:paraId="430F536F">
      <w:pPr>
        <w:shd w:val="clear" w:color="auto" w:fill="auto"/>
        <w:ind w:left="2127"/>
        <w:jc w:val="both"/>
        <w:rPr>
          <w:rFonts w:ascii="Times New Roman" w:hAnsi="Times New Roman"/>
          <w:sz w:val="28"/>
          <w:szCs w:val="28"/>
          <w:lang w:val="ru-RU"/>
        </w:rPr>
      </w:pPr>
      <w:r>
        <w:rPr>
          <w:spacing w:val="-2"/>
          <w:sz w:val="20"/>
          <w:lang w:val="ru-RU"/>
        </w:rPr>
        <w:t xml:space="preserve">                                                                                                                             </w:t>
      </w:r>
    </w:p>
    <w:p w14:paraId="34824D0A">
      <w:pPr>
        <w:pStyle w:val="10"/>
        <w:tabs>
          <w:tab w:val="left" w:pos="5058"/>
          <w:tab w:val="left" w:pos="5336"/>
          <w:tab w:val="left" w:pos="6177"/>
          <w:tab w:val="left" w:pos="8417"/>
          <w:tab w:val="left" w:pos="9187"/>
          <w:tab w:val="left" w:pos="9467"/>
        </w:tabs>
        <w:spacing w:line="360" w:lineRule="auto"/>
        <w:ind w:left="2127"/>
        <w:rPr>
          <w:spacing w:val="-5"/>
        </w:rPr>
      </w:pPr>
      <w:r>
        <w:t xml:space="preserve">Оценка </w:t>
      </w:r>
      <w:r>
        <w:rPr>
          <w:u w:val="single"/>
        </w:rPr>
        <w:tab/>
      </w:r>
      <w:r>
        <w:tab/>
      </w:r>
      <w:r>
        <w:rPr>
          <w:spacing w:val="-10"/>
        </w:rPr>
        <w:t>«</w:t>
      </w:r>
      <w:r>
        <w:rPr>
          <w:u w:val="single"/>
        </w:rPr>
        <w:tab/>
      </w:r>
      <w:r>
        <w:t>»</w:t>
      </w:r>
      <w:r>
        <w:rPr>
          <w:spacing w:val="40"/>
        </w:rPr>
        <w:t xml:space="preserve"> </w:t>
      </w:r>
      <w:r>
        <w:t>__________</w:t>
      </w:r>
      <w:r>
        <w:rPr>
          <w:spacing w:val="40"/>
        </w:rPr>
        <w:t xml:space="preserve"> </w:t>
      </w:r>
      <w:r>
        <w:t>20</w:t>
      </w:r>
      <w:r>
        <w:rPr>
          <w:u w:val="single"/>
        </w:rPr>
        <w:tab/>
      </w:r>
      <w:r>
        <w:t xml:space="preserve"> </w:t>
      </w:r>
      <w:r>
        <w:rPr>
          <w:spacing w:val="-5"/>
        </w:rPr>
        <w:t>г.</w:t>
      </w:r>
    </w:p>
    <w:p w14:paraId="4E8170F7">
      <w:pPr>
        <w:pStyle w:val="10"/>
        <w:tabs>
          <w:tab w:val="left" w:pos="6322"/>
          <w:tab w:val="left" w:pos="9963"/>
        </w:tabs>
        <w:ind w:left="2127"/>
      </w:pPr>
      <w:r>
        <w:t xml:space="preserve">Зав. отделением </w:t>
      </w:r>
      <w:r>
        <w:rPr>
          <w:u w:val="single"/>
        </w:rPr>
        <w:tab/>
      </w:r>
      <w:r>
        <w:rPr>
          <w:spacing w:val="67"/>
        </w:rPr>
        <w:t xml:space="preserve"> </w:t>
      </w:r>
      <w:r>
        <w:t>Судатова Ю.А</w:t>
      </w:r>
    </w:p>
    <w:p w14:paraId="62111681">
      <w:pPr>
        <w:shd w:val="clear" w:color="auto" w:fill="auto"/>
        <w:tabs>
          <w:tab w:val="left" w:pos="7847"/>
        </w:tabs>
        <w:ind w:left="2127"/>
        <w:jc w:val="both"/>
        <w:rPr>
          <w:sz w:val="20"/>
          <w:lang w:val="ru-RU"/>
        </w:rPr>
      </w:pPr>
    </w:p>
    <w:p w14:paraId="1917E36F">
      <w:pPr>
        <w:shd w:val="clear" w:color="auto" w:fill="auto"/>
        <w:spacing w:line="360" w:lineRule="auto"/>
        <w:jc w:val="both"/>
        <w:rPr>
          <w:rFonts w:ascii="Times New Roman" w:hAnsi="Times New Roman"/>
          <w:sz w:val="28"/>
          <w:szCs w:val="28"/>
          <w:lang w:val="ru-RU"/>
        </w:rPr>
      </w:pPr>
    </w:p>
    <w:p w14:paraId="2E2787B7">
      <w:pPr>
        <w:shd w:val="clear" w:color="auto" w:fill="auto"/>
        <w:spacing w:line="360" w:lineRule="auto"/>
        <w:jc w:val="both"/>
        <w:rPr>
          <w:rFonts w:ascii="Times New Roman" w:hAnsi="Times New Roman"/>
          <w:sz w:val="28"/>
          <w:szCs w:val="28"/>
          <w:lang w:val="ru-RU"/>
        </w:rPr>
      </w:pPr>
    </w:p>
    <w:p w14:paraId="5ADC1832">
      <w:pPr>
        <w:shd w:val="clear" w:color="auto" w:fill="auto"/>
        <w:spacing w:line="360" w:lineRule="auto"/>
        <w:jc w:val="both"/>
        <w:rPr>
          <w:rFonts w:ascii="Times New Roman" w:hAnsi="Times New Roman"/>
          <w:sz w:val="28"/>
          <w:szCs w:val="28"/>
          <w:lang w:val="ru-RU"/>
        </w:rPr>
      </w:pPr>
    </w:p>
    <w:p w14:paraId="1FC42300">
      <w:pPr>
        <w:shd w:val="clear" w:color="auto" w:fill="auto"/>
        <w:spacing w:line="360" w:lineRule="auto"/>
        <w:jc w:val="center"/>
        <w:rPr>
          <w:rFonts w:ascii="Times New Roman" w:hAnsi="Times New Roman"/>
          <w:sz w:val="28"/>
          <w:szCs w:val="28"/>
          <w:rtl w:val="0"/>
          <w:lang w:val="ru-RU"/>
        </w:rPr>
      </w:pPr>
      <w:r>
        <w:rPr>
          <w:rFonts w:ascii="Times New Roman" w:hAnsi="Times New Roman"/>
          <w:sz w:val="28"/>
          <w:szCs w:val="28"/>
          <w:lang w:val="ru-RU"/>
        </w:rPr>
        <w:t>г. Балашов 2026 г.</w:t>
      </w:r>
    </w:p>
    <w:p w14:paraId="1C0A79F1">
      <w:pPr>
        <w:pStyle w:val="12"/>
        <w:tabs>
          <w:tab w:val="right" w:leader="dot" w:pos="9691"/>
        </w:tabs>
        <w:ind w:left="0" w:leftChars="0" w:firstLine="0" w:firstLineChars="0"/>
        <w:rPr>
          <w:rFonts w:ascii="Arial" w:hAnsi="Arial" w:eastAsia="Arial" w:cs="Arial"/>
        </w:rPr>
      </w:pPr>
    </w:p>
    <w:p w14:paraId="04142CE3">
      <w:pPr>
        <w:pStyle w:val="12"/>
        <w:tabs>
          <w:tab w:val="right" w:leader="dot" w:pos="9691"/>
        </w:tabs>
        <w:rPr>
          <w:rFonts w:hint="default" w:ascii="Times New Roman" w:hAnsi="Times New Roman" w:cs="Times New Roman"/>
          <w:sz w:val="28"/>
          <w:szCs w:val="28"/>
        </w:rPr>
      </w:pPr>
      <w:r>
        <w:rPr>
          <w:rFonts w:ascii="Arial" w:hAnsi="Arial" w:eastAsia="Arial" w:cs="Arial"/>
        </w:rPr>
        <w:fldChar w:fldCharType="begin"/>
      </w:r>
      <w:r>
        <w:rPr>
          <w:rFonts w:ascii="Arial" w:hAnsi="Arial" w:eastAsia="Arial" w:cs="Arial"/>
        </w:rPr>
        <w:instrText xml:space="preserve">TOC \o "1-5" \h \u </w:instrText>
      </w:r>
      <w:r>
        <w:rPr>
          <w:rFonts w:ascii="Arial" w:hAnsi="Arial" w:eastAsia="Arial" w:cs="Arial"/>
        </w:rPr>
        <w:fldChar w:fldCharType="separate"/>
      </w: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_Toc4056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_Toc4056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1E32ADF8">
      <w:pPr>
        <w:pStyle w:val="12"/>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_Toc22960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ГЛАВА 1. ОСНОВНЫЕ СВЕДЕНИЯ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_Toc22960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1E7BE0DC">
      <w:pPr>
        <w:pStyle w:val="11"/>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_Toc11953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1.1 Предметная область</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5F96DB71">
      <w:pPr>
        <w:pStyle w:val="11"/>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_Toc8382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1.2 Актуальность приложения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_Toc8382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1241EAF3">
      <w:pPr>
        <w:pStyle w:val="11"/>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_Toc7509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1.3 Выбор средств для создания информационной системы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6ECF57A3">
      <w:pPr>
        <w:pStyle w:val="12"/>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_Toc32136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ГЛАВА 2. РАЗРАБОТКА ИНФОРМАЦИОННОЙ СИСТЕМЫ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_Toc32136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25FFEA63">
      <w:pPr>
        <w:pStyle w:val="11"/>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_Toc12411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2.1 Разработка диаграммы вариантов использования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_Toc12411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0B604A44">
      <w:pPr>
        <w:pStyle w:val="11"/>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_Toc23727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2.2 База данных</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_Toc23727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2E08172C">
      <w:pPr>
        <w:pStyle w:val="11"/>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_Toc2528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2.3 Разработка приложения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48E418AA">
      <w:pPr>
        <w:pStyle w:val="13"/>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_Toc10772 </w:instrText>
      </w:r>
      <w:r>
        <w:rPr>
          <w:rFonts w:hint="default" w:ascii="Times New Roman" w:hAnsi="Times New Roman" w:eastAsia="Arial" w:cs="Times New Roman"/>
          <w:sz w:val="28"/>
          <w:szCs w:val="28"/>
        </w:rPr>
        <w:fldChar w:fldCharType="separate"/>
      </w:r>
      <w:r>
        <w:rPr>
          <w:rFonts w:hint="default" w:ascii="Times New Roman" w:hAnsi="Times New Roman" w:cs="Times New Roman"/>
          <w:sz w:val="28"/>
          <w:szCs w:val="28"/>
          <w:rtl w:val="0"/>
        </w:rPr>
        <w:t>2.3.1 Подключение базы данных к приложению</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3B14F1BE">
      <w:pPr>
        <w:pStyle w:val="13"/>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_Toc23186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2.3.2 Главное окно приложения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_Toc23186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4224B9ED">
      <w:pPr>
        <w:pStyle w:val="13"/>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_Toc15481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2.3.3 Управление клиентами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_Toc15481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3D5D842B">
      <w:pPr>
        <w:pStyle w:val="13"/>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_Toc2191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2.3.4 Кредитные продукты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47B6AAFD">
      <w:pPr>
        <w:pStyle w:val="13"/>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_Toc11041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2.3.5 Оформление займов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_Toc11041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2B5FDCF0">
      <w:pPr>
        <w:pStyle w:val="13"/>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_Toc23135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2.3.6 Учет платежей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_Toc23135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7542D40C">
      <w:pPr>
        <w:pStyle w:val="13"/>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_Toc17786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2.3.7 Статистика и аналитика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_Toc17786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2FB64D55">
      <w:pPr>
        <w:pStyle w:val="12"/>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_Toc8345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РУКОВОДСТВО ПОЛЬЗОВАТЕЛЯ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_Toc8345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236E6CD5">
      <w:pPr>
        <w:pStyle w:val="12"/>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_Toc25881 </w:instrText>
      </w:r>
      <w:r>
        <w:rPr>
          <w:rFonts w:hint="default" w:ascii="Times New Roman" w:hAnsi="Times New Roman" w:eastAsia="Arial" w:cs="Times New Roman"/>
          <w:sz w:val="28"/>
          <w:szCs w:val="28"/>
        </w:rPr>
        <w:fldChar w:fldCharType="separate"/>
      </w:r>
      <w:r>
        <w:rPr>
          <w:rFonts w:hint="default" w:ascii="Times New Roman" w:hAnsi="Times New Roman" w:eastAsia="Microsoft YaHei" w:cs="Times New Roman"/>
          <w:sz w:val="28"/>
          <w:szCs w:val="28"/>
          <w:rtl w:val="0"/>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_Toc25881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7BDB1354">
      <w:pPr>
        <w:pStyle w:val="12"/>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_Toc21617 </w:instrText>
      </w:r>
      <w:r>
        <w:rPr>
          <w:rFonts w:hint="default" w:ascii="Times New Roman" w:hAnsi="Times New Roman" w:eastAsia="Arial" w:cs="Times New Roman"/>
          <w:sz w:val="28"/>
          <w:szCs w:val="28"/>
        </w:rPr>
        <w:fldChar w:fldCharType="separate"/>
      </w:r>
      <w:r>
        <w:rPr>
          <w:rFonts w:hint="default" w:ascii="Times New Roman" w:hAnsi="Times New Roman" w:eastAsia="Arial" w:cs="Times New Roman"/>
          <w:sz w:val="28"/>
          <w:szCs w:val="28"/>
          <w:rtl w:val="0"/>
        </w:rPr>
        <w:t>СПИСОК ИСПОЛЬЗОВАННЫХ ИНФОРМАЦИОННЫХ ИСТОЧНИКОВ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_Toc21617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12F43E1B">
      <w:pPr>
        <w:pStyle w:val="12"/>
        <w:tabs>
          <w:tab w:val="right" w:leader="dot" w:pos="9691"/>
        </w:tabs>
        <w:rPr>
          <w:rFonts w:hint="default" w:ascii="Times New Roman" w:hAnsi="Times New Roman" w:cs="Times New Roman"/>
          <w:sz w:val="28"/>
          <w:szCs w:val="28"/>
        </w:rPr>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_Toc21646 </w:instrText>
      </w:r>
      <w:r>
        <w:rPr>
          <w:rFonts w:hint="default" w:ascii="Times New Roman" w:hAnsi="Times New Roman" w:eastAsia="Arial" w:cs="Times New Roman"/>
          <w:sz w:val="28"/>
          <w:szCs w:val="28"/>
        </w:rPr>
        <w:fldChar w:fldCharType="separate"/>
      </w:r>
      <w:r>
        <w:rPr>
          <w:rFonts w:hint="default" w:ascii="Times New Roman" w:hAnsi="Times New Roman" w:eastAsia="Arial" w:cs="Times New Roman"/>
          <w:sz w:val="28"/>
          <w:szCs w:val="28"/>
          <w:rtl w:val="0"/>
        </w:rPr>
        <w:t>ПРИЛОЖЕНИЕ 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39F72904">
      <w:pPr>
        <w:pStyle w:val="12"/>
        <w:tabs>
          <w:tab w:val="right" w:leader="dot" w:pos="9691"/>
        </w:tabs>
      </w:pPr>
      <w:r>
        <w:rPr>
          <w:rFonts w:hint="default" w:ascii="Times New Roman" w:hAnsi="Times New Roman" w:eastAsia="Arial" w:cs="Times New Roman"/>
          <w:sz w:val="28"/>
          <w:szCs w:val="28"/>
        </w:rPr>
        <w:fldChar w:fldCharType="begin"/>
      </w:r>
      <w:r>
        <w:rPr>
          <w:rFonts w:hint="default" w:ascii="Times New Roman" w:hAnsi="Times New Roman" w:eastAsia="Arial" w:cs="Times New Roman"/>
          <w:sz w:val="28"/>
          <w:szCs w:val="28"/>
        </w:rPr>
        <w:instrText xml:space="preserve"> HYPERLINK \l _Toc7098 </w:instrText>
      </w:r>
      <w:r>
        <w:rPr>
          <w:rFonts w:hint="default" w:ascii="Times New Roman" w:hAnsi="Times New Roman" w:eastAsia="Arial" w:cs="Times New Roman"/>
          <w:sz w:val="28"/>
          <w:szCs w:val="28"/>
        </w:rPr>
        <w:fldChar w:fldCharType="separate"/>
      </w:r>
      <w:r>
        <w:rPr>
          <w:rFonts w:hint="default" w:ascii="Times New Roman" w:hAnsi="Times New Roman" w:eastAsia="Arial" w:cs="Times New Roman"/>
          <w:sz w:val="28"/>
          <w:szCs w:val="28"/>
          <w:rtl w:val="0"/>
        </w:rPr>
        <w:t>ПРИЛОЖЕНИЕ Б</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eastAsia="Arial" w:cs="Times New Roman"/>
          <w:sz w:val="28"/>
          <w:szCs w:val="28"/>
        </w:rPr>
        <w:fldChar w:fldCharType="end"/>
      </w:r>
    </w:p>
    <w:p w14:paraId="243C14D2">
      <w:pPr>
        <w:rPr>
          <w:rFonts w:ascii="Arial" w:hAnsi="Arial" w:eastAsia="Arial" w:cs="Arial"/>
          <w:rtl w:val="0"/>
        </w:rPr>
      </w:pPr>
      <w:r>
        <w:rPr>
          <w:rFonts w:ascii="Arial" w:hAnsi="Arial" w:eastAsia="Arial" w:cs="Arial"/>
        </w:rPr>
        <w:fldChar w:fldCharType="end"/>
      </w:r>
    </w:p>
    <w:p w14:paraId="4D9AAE0D">
      <w:pPr>
        <w:rPr>
          <w:rFonts w:ascii="Arial" w:hAnsi="Arial" w:eastAsia="Arial" w:cs="Arial"/>
          <w:rtl w:val="0"/>
        </w:rPr>
      </w:pPr>
      <w:r>
        <w:rPr>
          <w:rFonts w:ascii="Arial" w:hAnsi="Arial" w:eastAsia="Arial" w:cs="Arial"/>
          <w:rtl w:val="0"/>
        </w:rPr>
        <w:br w:type="page"/>
      </w:r>
    </w:p>
    <w:p w14:paraId="0000002B">
      <w:pPr>
        <w:pStyle w:val="3"/>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rPr>
      </w:pPr>
      <w:bookmarkStart w:id="0" w:name="_Toc25646"/>
      <w:bookmarkStart w:id="1" w:name="_Toc4056"/>
      <w:r>
        <w:rPr>
          <w:rFonts w:hint="default" w:ascii="Times New Roman" w:hAnsi="Times New Roman" w:eastAsia="Microsoft YaHei" w:cs="Times New Roman"/>
          <w:sz w:val="28"/>
          <w:szCs w:val="28"/>
          <w:rtl w:val="0"/>
        </w:rPr>
        <w:t>ВВЕДЕНИЕ</w:t>
      </w:r>
      <w:bookmarkEnd w:id="0"/>
      <w:bookmarkEnd w:id="1"/>
    </w:p>
    <w:p w14:paraId="000000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В работе современного коммерческого банка ежедневно обрабатывается колоссальный объем данных: персональная информация о клиентах, условия множества кредитных предложений, истории выданных займов и графики погашения задолженностей. Если вести такой учет вручную, использовать устаревшие картотеки или разрозненные электронные таблицы, кратно возрастает риск критических ошибок. Ошибки могут варьироваться от неверного расчета процентной ставки до выдачи кредита сверх установленного лимита или потери информации о внесенных платежах.</w:t>
      </w:r>
    </w:p>
    <w:p w14:paraId="000000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Поэтому для кредитной организации жизненно необходимо применять централизованную базу данных и специализированное приложение, которое позволяет в реальном времени контролировать состояние кредитного портфеля и автоматизировать финансовые операции. База данных представляет собой упорядоченное хранилище информации, обеспечивающее ссылочную целостность, а информационная система позволяет сотрудникам безопасно работать с этими данными через удобный графический интерфейс.</w:t>
      </w:r>
    </w:p>
    <w:p w14:paraId="0000002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Актуальность темы заключается в том, что автоматизация учета займов позволяет значительно сократить время на обработку клиентских запросов, полностью исключить человеческий фактор при контроле лимитов сумм и сроков, а также обеспечить надежный аналитический контроль за рентабельностью предоставляемых кредитных продуктов.</w:t>
      </w:r>
    </w:p>
    <w:p w14:paraId="0000002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Объектом исследования является процесс учета займов и финансовых операций в коммерческом банке. Предметом исследования является реляционная база данных MSSQL Server и десктопное приложение на базе технологии WPF, предназначенные для хранения, обработки и визуализации информации о кредитном портфеле.</w:t>
      </w:r>
    </w:p>
    <w:p w14:paraId="0000003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Целью курсового проекта является проектирование и разработка информационной системы для автоматизации процессов учета займов.</w:t>
      </w:r>
    </w:p>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Для достижения поставленной цели были решены следующие задачи:</w:t>
      </w:r>
    </w:p>
    <w:p w14:paraId="00000032">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Изучить предметную область банковского кредитования и определить основные бизнес-процессы;</w:t>
      </w:r>
    </w:p>
    <w:p w14:paraId="00000033">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Определить основные сущности системы (клиенты, продукты, займы, платежи) и связи между ними;</w:t>
      </w:r>
    </w:p>
    <w:p w14:paraId="00000034">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Выбрать современные технологические средства разработки (C#, WPF, Entity Framework Core);</w:t>
      </w:r>
    </w:p>
    <w:p w14:paraId="00000035">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Спроектировать логическую и физическую модель базы данных с учетом нормализации;</w:t>
      </w:r>
    </w:p>
    <w:p w14:paraId="00000036">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Разработать архитектуру графического приложения, обеспечив интуитивно понятную навигацию;</w:t>
      </w:r>
    </w:p>
    <w:p w14:paraId="00000037">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Реализовать механизмы валидации ввода для защиты системы от некорректных данных;</w:t>
      </w:r>
    </w:p>
    <w:p w14:paraId="00000038">
      <w:pPr>
        <w:keepNext w:val="0"/>
        <w:keepLines w:val="0"/>
        <w:pageBreakBefore w:val="0"/>
        <w:widowControl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Выполнить комплексную проверку работоспособности и отладку системы.</w:t>
      </w:r>
    </w:p>
    <w:p w14:paraId="7373DEA3">
      <w:pPr>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br w:type="page"/>
      </w:r>
    </w:p>
    <w:p w14:paraId="00000039">
      <w:pPr>
        <w:pStyle w:val="3"/>
        <w:pBdr>
          <w:top w:val="none" w:color="auto" w:sz="0" w:space="0"/>
          <w:left w:val="none" w:color="auto" w:sz="0" w:space="0"/>
          <w:bottom w:val="none" w:color="auto" w:sz="0" w:space="0"/>
          <w:right w:val="none" w:color="auto" w:sz="0" w:space="0"/>
          <w:between w:val="none" w:color="auto" w:sz="0" w:space="0"/>
        </w:pBdr>
        <w:shd w:val="clear" w:fill="auto"/>
        <w:spacing w:after="240"/>
        <w:jc w:val="center"/>
        <w:rPr>
          <w:rFonts w:hint="default" w:ascii="Times New Roman" w:hAnsi="Times New Roman" w:eastAsia="Microsoft YaHei" w:cs="Times New Roman"/>
          <w:sz w:val="28"/>
          <w:szCs w:val="28"/>
        </w:rPr>
      </w:pPr>
      <w:bookmarkStart w:id="2" w:name="_Toc22960"/>
      <w:bookmarkStart w:id="3" w:name="_Toc21838"/>
      <w:r>
        <w:rPr>
          <w:rFonts w:hint="default" w:ascii="Times New Roman" w:hAnsi="Times New Roman" w:eastAsia="Microsoft YaHei" w:cs="Times New Roman"/>
          <w:sz w:val="28"/>
          <w:szCs w:val="28"/>
          <w:rtl w:val="0"/>
        </w:rPr>
        <w:t>ГЛАВА 1. ОСНОВНЫЕ СВЕДЕНИЯ</w:t>
      </w:r>
      <w:bookmarkEnd w:id="2"/>
      <w:bookmarkEnd w:id="3"/>
    </w:p>
    <w:p w14:paraId="0000003A">
      <w:pPr>
        <w:pStyle w:val="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4" w:name="_Toc11953"/>
      <w:bookmarkStart w:id="5" w:name="_Toc25698"/>
      <w:r>
        <w:rPr>
          <w:rFonts w:hint="default" w:ascii="Times New Roman" w:hAnsi="Times New Roman" w:eastAsia="Microsoft YaHei" w:cs="Times New Roman"/>
          <w:sz w:val="28"/>
          <w:szCs w:val="28"/>
          <w:rtl w:val="0"/>
        </w:rPr>
        <w:t>1.1 Предметная область</w:t>
      </w:r>
      <w:bookmarkEnd w:id="4"/>
      <w:bookmarkEnd w:id="5"/>
    </w:p>
    <w:p w14:paraId="000000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Предметной областью разрабатываемой информационной системы является деятельность кредитного отдела коммерческого банка по предоставлению займов физическим лицам. Эффективное функционирование подобной организации требует жесткого учета множества взаимосвязанных данных: реестра заемщиков с их паспортными данными, тарифной сетки кредитных продуктов, статусов активных договоров и истории транзакций по погашению долга.</w:t>
      </w:r>
    </w:p>
    <w:p w14:paraId="000000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Ключевым процессом является заключение договора займа. Этот процесс включает в себя идентификацию клиента в базе, подбор оптимального кредитного продукта, проверку соответствия запрашиваемой суммы максимально допустимым лимитам и фиксацию даты выдачи. При дальнейшем обслуживании займа оператор фиксирует поступающие платежи, разделяя их по типам (основной долг, проценты).</w:t>
      </w:r>
    </w:p>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after="240"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В отсутствии централизованной системы учета банки сталкиваются с рядом проблем: сложность контроля за просроченными задолженностями, дублирование клиентских карточек, ошибки при расчете остатка задолженности и трудоемкость формирования аналитической отчетности для руководства банка.</w:t>
      </w:r>
    </w:p>
    <w:p w14:paraId="0000003E">
      <w:pPr>
        <w:pStyle w:val="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6" w:name="_Toc3773"/>
      <w:bookmarkStart w:id="7" w:name="_Toc8382"/>
      <w:r>
        <w:rPr>
          <w:rFonts w:hint="default" w:ascii="Times New Roman" w:hAnsi="Times New Roman" w:eastAsia="Microsoft YaHei" w:cs="Times New Roman"/>
          <w:sz w:val="28"/>
          <w:szCs w:val="28"/>
          <w:rtl w:val="0"/>
        </w:rPr>
        <w:t>1.2 Актуальность приложения</w:t>
      </w:r>
      <w:bookmarkEnd w:id="6"/>
      <w:bookmarkEnd w:id="7"/>
    </w:p>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В современных условиях финансового рынка скорость и точность обслуживания клиентов определяют конкурентоспособность банка. Внедрение разрабатываемой информационной системы позволит решить сразу несколько критических бизнес-задач:</w:t>
      </w:r>
    </w:p>
    <w:p w14:paraId="00000040">
      <w:pPr>
        <w:keepNext w:val="0"/>
        <w:keepLines w:val="0"/>
        <w:pageBreakBefore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Минимизация человеческого фактора: автоматическая валидация паспортных данных (строго 10 цифр), проверка возраста (18+) и контроль уникальности записей исключают создание дубликатов и выдачу кредитов несовершеннолетним.</w:t>
      </w:r>
    </w:p>
    <w:p w14:paraId="00000041">
      <w:pPr>
        <w:keepNext w:val="0"/>
        <w:keepLines w:val="0"/>
        <w:pageBreakBefore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Контроль бизнес-логики: система блокирует выдачу займов, сумма которых превышает установленный лимит для конкретного кредитного продукта.</w:t>
      </w:r>
    </w:p>
    <w:p w14:paraId="00000042">
      <w:pPr>
        <w:keepNext w:val="0"/>
        <w:keepLines w:val="0"/>
        <w:pageBreakBefore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Оперативность поиска: реализация динамических фильтров позволяет мгновенно находить нужного клиента или договор.</w:t>
      </w:r>
    </w:p>
    <w:p w14:paraId="00000043">
      <w:pPr>
        <w:keepNext w:val="0"/>
        <w:keepLines w:val="0"/>
        <w:pageBreakBefore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Прозрачная аналитика: визуализация данных через графики помогает руководству оценивать популярность кредитных линий и объемы выданных средств.</w:t>
      </w:r>
    </w:p>
    <w:p w14:paraId="00000044">
      <w:pPr>
        <w:pStyle w:val="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80" w:firstLineChars="314"/>
        <w:textAlignment w:val="auto"/>
        <w:rPr>
          <w:rFonts w:hint="default" w:ascii="Times New Roman" w:hAnsi="Times New Roman" w:eastAsia="Microsoft YaHei" w:cs="Times New Roman"/>
          <w:sz w:val="28"/>
          <w:szCs w:val="28"/>
        </w:rPr>
      </w:pPr>
      <w:bookmarkStart w:id="8" w:name="_Toc7509"/>
      <w:bookmarkStart w:id="9" w:name="_Toc19479"/>
      <w:r>
        <w:rPr>
          <w:rFonts w:hint="default" w:ascii="Times New Roman" w:hAnsi="Times New Roman" w:eastAsia="Microsoft YaHei" w:cs="Times New Roman"/>
          <w:sz w:val="28"/>
          <w:szCs w:val="28"/>
          <w:rtl w:val="0"/>
        </w:rPr>
        <w:t>1.3 Выбор средств для создания информационной системы</w:t>
      </w:r>
      <w:bookmarkEnd w:id="8"/>
      <w:bookmarkEnd w:id="9"/>
    </w:p>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Для успешной реализации проекта был выбран современный стек платформы .NET. В качестве СУБД используется Microsoft SQL Server — надежная система корпоративного уровня, идеально подходящая для финансовых транзакций благодаря поддержке ссылочной целостности и каскадного удаления.</w:t>
      </w:r>
    </w:p>
    <w:p w14:paraId="000000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Клиентское приложение разработано на языке C# с использованием технологии WPF (Windows Presentation Foundation). WPF позволяет жестко разделить логику и дизайн благодаря языку разметки XAML, а также предоставляет мощный механизм привязки данных (Data Binding) к интерфейсным элементам (DataGrid, ComboBox).</w:t>
      </w:r>
    </w:p>
    <w:p w14:paraId="000000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after="225"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Для связи кода с базой данных применяется ORM-фреймворк Entity Framework Core (EF Core). Он избавляет от необходимости написания ручных SQL-скриптов для базовых CRUD-операций, обеспечивая работу с БД через строго типизированные коллекции и методы LINQ. Для визуализации аналитики интегрирована библиотека LiveCharts.Wpf.</w:t>
      </w:r>
    </w:p>
    <w:p w14:paraId="00000048">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240"/>
        <w:jc w:val="center"/>
        <w:rPr>
          <w:rFonts w:hint="default" w:ascii="Times New Roman" w:hAnsi="Times New Roman" w:eastAsia="Microsoft YaHei" w:cs="Times New Roman"/>
          <w:sz w:val="28"/>
          <w:szCs w:val="28"/>
        </w:rPr>
      </w:pPr>
      <w:bookmarkStart w:id="10" w:name="_Toc32136"/>
      <w:bookmarkStart w:id="11" w:name="_Toc21817"/>
      <w:r>
        <w:rPr>
          <w:rFonts w:hint="default" w:ascii="Times New Roman" w:hAnsi="Times New Roman" w:eastAsia="Microsoft YaHei" w:cs="Times New Roman"/>
          <w:sz w:val="28"/>
          <w:szCs w:val="28"/>
          <w:rtl w:val="0"/>
        </w:rPr>
        <w:t>ГЛАВА 2. РАЗРАБОТКА ИНФОРМАЦИОННОЙ СИСТЕМЫ</w:t>
      </w:r>
      <w:bookmarkEnd w:id="10"/>
      <w:bookmarkEnd w:id="11"/>
    </w:p>
    <w:p w14:paraId="00000049">
      <w:pPr>
        <w:pStyle w:val="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jc w:val="both"/>
        <w:textAlignment w:val="auto"/>
        <w:rPr>
          <w:rFonts w:hint="default" w:ascii="Times New Roman" w:hAnsi="Times New Roman" w:eastAsia="Microsoft YaHei" w:cs="Times New Roman"/>
          <w:sz w:val="28"/>
          <w:szCs w:val="28"/>
        </w:rPr>
      </w:pPr>
      <w:bookmarkStart w:id="12" w:name="_Toc12411"/>
      <w:bookmarkStart w:id="13" w:name="_Toc21237"/>
      <w:r>
        <w:rPr>
          <w:rFonts w:hint="default" w:ascii="Times New Roman" w:hAnsi="Times New Roman" w:eastAsia="Microsoft YaHei" w:cs="Times New Roman"/>
          <w:sz w:val="28"/>
          <w:szCs w:val="28"/>
          <w:rtl w:val="0"/>
        </w:rPr>
        <w:t>2.1 Разработка диаграммы вариантов использования</w:t>
      </w:r>
      <w:bookmarkEnd w:id="12"/>
      <w:bookmarkEnd w:id="13"/>
    </w:p>
    <w:p w14:paraId="000000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Диаграмма вариантов использования демонстрирует основные роли в системе и доступные им функции. В системе выделены две основные роли: «Кредитный специалист» и «Управляющий отделением».</w:t>
      </w:r>
    </w:p>
    <w:p w14:paraId="00000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t>Кредитный специалист занимается регистрацией новых клиентов, оформлением договоров займа и внесением данных о платежах. Управляющий отделением имеет доступ к управлению справочником кредитных продуктов (изменение процентных ставок и лимитов) и просмотру сводной аналитики по портфелю.</w:t>
      </w:r>
    </w:p>
    <w:p w14:paraId="29208D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jc w:val="center"/>
        <w:textAlignment w:val="auto"/>
        <w:rPr>
          <w:rFonts w:hint="default" w:ascii="Times New Roman" w:hAnsi="Times New Roman" w:eastAsia="Microsoft YaHei" w:cs="Times New Roman"/>
          <w:sz w:val="28"/>
          <w:szCs w:val="28"/>
          <w:rtl w:val="0"/>
        </w:rPr>
      </w:pPr>
      <w:r>
        <w:drawing>
          <wp:inline distT="0" distB="0" distL="114300" distR="114300">
            <wp:extent cx="5401310" cy="3381375"/>
            <wp:effectExtent l="0" t="0" r="8890" b="952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4"/>
                    <a:stretch>
                      <a:fillRect/>
                    </a:stretch>
                  </pic:blipFill>
                  <pic:spPr>
                    <a:xfrm>
                      <a:off x="0" y="0"/>
                      <a:ext cx="5401310" cy="3381375"/>
                    </a:xfrm>
                    <a:prstGeom prst="rect">
                      <a:avLst/>
                    </a:prstGeom>
                    <a:noFill/>
                    <a:ln>
                      <a:noFill/>
                    </a:ln>
                  </pic:spPr>
                </pic:pic>
              </a:graphicData>
            </a:graphic>
          </wp:inline>
        </w:drawing>
      </w:r>
    </w:p>
    <w:p w14:paraId="0000004C">
      <w:pPr>
        <w:pBdr>
          <w:top w:val="none" w:color="auto" w:sz="0" w:space="0"/>
          <w:left w:val="none" w:color="auto" w:sz="0" w:space="0"/>
          <w:bottom w:val="none" w:color="auto" w:sz="0" w:space="0"/>
          <w:right w:val="none" w:color="auto" w:sz="0" w:space="0"/>
          <w:between w:val="none" w:color="auto" w:sz="0" w:space="0"/>
        </w:pBdr>
        <w:shd w:val="clear" w:fill="auto"/>
        <w:spacing w:after="240"/>
        <w:jc w:val="center"/>
        <w:rPr>
          <w:rFonts w:hint="default" w:ascii="Times New Roman" w:hAnsi="Times New Roman" w:eastAsia="Microsoft YaHei" w:cs="Times New Roman"/>
          <w:color w:val="auto"/>
          <w:sz w:val="28"/>
          <w:szCs w:val="28"/>
        </w:rPr>
      </w:pPr>
      <w:r>
        <w:rPr>
          <w:rFonts w:hint="default" w:ascii="Times New Roman" w:hAnsi="Times New Roman" w:eastAsia="Microsoft YaHei" w:cs="Times New Roman"/>
          <w:color w:val="auto"/>
          <w:sz w:val="28"/>
          <w:szCs w:val="28"/>
          <w:rtl w:val="0"/>
          <w:lang w:val="ru-RU"/>
        </w:rPr>
        <w:t xml:space="preserve">Рисунок </w:t>
      </w:r>
      <w:r>
        <w:rPr>
          <w:rFonts w:hint="default" w:ascii="Times New Roman" w:hAnsi="Times New Roman" w:eastAsia="Microsoft YaHei" w:cs="Times New Roman"/>
          <w:color w:val="auto"/>
          <w:sz w:val="28"/>
          <w:szCs w:val="28"/>
          <w:rtl w:val="0"/>
        </w:rPr>
        <w:t>1 — Диаграмма вариантов использования</w:t>
      </w:r>
    </w:p>
    <w:p w14:paraId="0000004D">
      <w:pPr>
        <w:pStyle w:val="4"/>
        <w:pBdr>
          <w:top w:val="none" w:color="auto" w:sz="0" w:space="0"/>
          <w:left w:val="none" w:color="auto" w:sz="0" w:space="0"/>
          <w:bottom w:val="none" w:color="auto" w:sz="0" w:space="0"/>
          <w:right w:val="none" w:color="auto" w:sz="0" w:space="0"/>
          <w:between w:val="none" w:color="auto" w:sz="0" w:space="0"/>
        </w:pBdr>
        <w:shd w:val="clear" w:fill="auto"/>
        <w:spacing w:before="0"/>
        <w:ind w:left="0" w:leftChars="0" w:firstLine="880" w:firstLineChars="314"/>
        <w:rPr>
          <w:rFonts w:hint="default" w:ascii="Times New Roman" w:hAnsi="Times New Roman" w:eastAsia="Microsoft YaHei" w:cs="Times New Roman"/>
          <w:sz w:val="28"/>
          <w:szCs w:val="28"/>
        </w:rPr>
      </w:pPr>
      <w:bookmarkStart w:id="14" w:name="_Toc23727"/>
      <w:bookmarkStart w:id="15" w:name="_Toc14412"/>
      <w:r>
        <w:rPr>
          <w:rFonts w:hint="default" w:ascii="Times New Roman" w:hAnsi="Times New Roman" w:eastAsia="Microsoft YaHei" w:cs="Times New Roman"/>
          <w:sz w:val="28"/>
          <w:szCs w:val="28"/>
          <w:rtl w:val="0"/>
        </w:rPr>
        <w:t>2.2 База данных</w:t>
      </w:r>
      <w:bookmarkEnd w:id="14"/>
      <w:bookmarkEnd w:id="15"/>
    </w:p>
    <w:p w14:paraId="0000004E">
      <w:pPr>
        <w:pBdr>
          <w:top w:val="none" w:color="auto" w:sz="0" w:space="0"/>
          <w:left w:val="none" w:color="auto" w:sz="0" w:space="0"/>
          <w:bottom w:val="none" w:color="auto" w:sz="0" w:space="0"/>
          <w:right w:val="none" w:color="auto" w:sz="0" w:space="0"/>
          <w:between w:val="none" w:color="auto" w:sz="0" w:space="0"/>
        </w:pBdr>
        <w:shd w:val="clear" w:fill="auto"/>
        <w:spacing w:line="300" w:lineRule="auto"/>
        <w:ind w:left="0" w:leftChars="0" w:firstLine="879" w:firstLineChars="314"/>
        <w:jc w:val="both"/>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На основе анализа бизнес-процессов была спроектирована реляционная база данных, состоящая из 4 взаимосвязанных таблиц. Для предотвращения появления "висячих" записей настроено каскадное удаление (ON DELETE CASCADE).</w:t>
      </w:r>
    </w:p>
    <w:p w14:paraId="0000004F">
      <w:pPr>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Таблица 1 — Структура таблицы «Клиенты»</w:t>
      </w:r>
    </w:p>
    <w:tbl>
      <w:tblPr>
        <w:tblStyle w:val="18"/>
        <w:tblW w:w="936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20"/>
        <w:gridCol w:w="3120"/>
        <w:gridCol w:w="3120"/>
      </w:tblGrid>
      <w:tr w14:paraId="1A90C2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F2F2F2"/>
            <w:tcMar>
              <w:top w:w="75" w:type="dxa"/>
              <w:left w:w="75" w:type="dxa"/>
              <w:bottom w:w="75" w:type="dxa"/>
              <w:right w:w="75" w:type="dxa"/>
            </w:tcMar>
            <w:vAlign w:val="top"/>
          </w:tcPr>
          <w:p w14:paraId="00000050">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Наименование поля</w:t>
            </w:r>
          </w:p>
        </w:tc>
        <w:tc>
          <w:tcPr>
            <w:shd w:val="clear" w:color="auto" w:fill="F2F2F2"/>
            <w:tcMar>
              <w:top w:w="75" w:type="dxa"/>
              <w:left w:w="75" w:type="dxa"/>
              <w:bottom w:w="75" w:type="dxa"/>
              <w:right w:w="75" w:type="dxa"/>
            </w:tcMar>
            <w:vAlign w:val="top"/>
          </w:tcPr>
          <w:p w14:paraId="00000051">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Пояснение</w:t>
            </w:r>
          </w:p>
        </w:tc>
        <w:tc>
          <w:tcPr>
            <w:shd w:val="clear" w:color="auto" w:fill="F2F2F2"/>
            <w:tcMar>
              <w:top w:w="75" w:type="dxa"/>
              <w:left w:w="75" w:type="dxa"/>
              <w:bottom w:w="75" w:type="dxa"/>
              <w:right w:w="75" w:type="dxa"/>
            </w:tcMar>
            <w:vAlign w:val="top"/>
          </w:tcPr>
          <w:p w14:paraId="00000052">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Тип данных</w:t>
            </w:r>
          </w:p>
          <w:p w14:paraId="000000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Microsoft YaHei" w:cs="Times New Roman"/>
                <w:sz w:val="28"/>
                <w:szCs w:val="28"/>
              </w:rPr>
            </w:pPr>
          </w:p>
        </w:tc>
      </w:tr>
      <w:tr w14:paraId="2C54FB4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54">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ID_Клиента</w:t>
            </w:r>
          </w:p>
        </w:tc>
        <w:tc>
          <w:tcPr>
            <w:shd w:val="clear" w:color="auto" w:fill="auto"/>
            <w:tcMar>
              <w:top w:w="75" w:type="dxa"/>
              <w:left w:w="75" w:type="dxa"/>
              <w:bottom w:w="75" w:type="dxa"/>
              <w:right w:w="75" w:type="dxa"/>
            </w:tcMar>
            <w:vAlign w:val="top"/>
          </w:tcPr>
          <w:p w14:paraId="00000055">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Уникальный код заемщика (PK)</w:t>
            </w:r>
          </w:p>
        </w:tc>
        <w:tc>
          <w:tcPr>
            <w:shd w:val="clear" w:color="auto" w:fill="auto"/>
            <w:tcMar>
              <w:top w:w="75" w:type="dxa"/>
              <w:left w:w="75" w:type="dxa"/>
              <w:bottom w:w="75" w:type="dxa"/>
              <w:right w:w="75" w:type="dxa"/>
            </w:tcMar>
            <w:vAlign w:val="top"/>
          </w:tcPr>
          <w:p w14:paraId="00000056">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 IDENTITY</w:t>
            </w:r>
          </w:p>
        </w:tc>
      </w:tr>
      <w:tr w14:paraId="59D196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57">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ФИО</w:t>
            </w:r>
          </w:p>
        </w:tc>
        <w:tc>
          <w:tcPr>
            <w:shd w:val="clear" w:color="auto" w:fill="auto"/>
            <w:tcMar>
              <w:top w:w="75" w:type="dxa"/>
              <w:left w:w="75" w:type="dxa"/>
              <w:bottom w:w="75" w:type="dxa"/>
              <w:right w:w="75" w:type="dxa"/>
            </w:tcMar>
            <w:vAlign w:val="top"/>
          </w:tcPr>
          <w:p w14:paraId="00000058">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Фамилия, Имя, Отчество</w:t>
            </w:r>
          </w:p>
        </w:tc>
        <w:tc>
          <w:tcPr>
            <w:shd w:val="clear" w:color="auto" w:fill="auto"/>
            <w:tcMar>
              <w:top w:w="75" w:type="dxa"/>
              <w:left w:w="75" w:type="dxa"/>
              <w:bottom w:w="75" w:type="dxa"/>
              <w:right w:w="75" w:type="dxa"/>
            </w:tcMar>
            <w:vAlign w:val="top"/>
          </w:tcPr>
          <w:p w14:paraId="00000059">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NVARCHAR(255)</w:t>
            </w:r>
          </w:p>
        </w:tc>
      </w:tr>
      <w:tr w14:paraId="24CEEA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5A">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Паспортные_Данные</w:t>
            </w:r>
          </w:p>
        </w:tc>
        <w:tc>
          <w:tcPr>
            <w:shd w:val="clear" w:color="auto" w:fill="auto"/>
            <w:tcMar>
              <w:top w:w="75" w:type="dxa"/>
              <w:left w:w="75" w:type="dxa"/>
              <w:bottom w:w="75" w:type="dxa"/>
              <w:right w:w="75" w:type="dxa"/>
            </w:tcMar>
            <w:vAlign w:val="top"/>
          </w:tcPr>
          <w:p w14:paraId="0000005B">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Серия и номер паспорта (UNIQUE)</w:t>
            </w:r>
          </w:p>
        </w:tc>
        <w:tc>
          <w:tcPr>
            <w:shd w:val="clear" w:color="auto" w:fill="auto"/>
            <w:tcMar>
              <w:top w:w="75" w:type="dxa"/>
              <w:left w:w="75" w:type="dxa"/>
              <w:bottom w:w="75" w:type="dxa"/>
              <w:right w:w="75" w:type="dxa"/>
            </w:tcMar>
            <w:vAlign w:val="top"/>
          </w:tcPr>
          <w:p w14:paraId="0000005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NVARCHAR(50)</w:t>
            </w:r>
          </w:p>
        </w:tc>
      </w:tr>
      <w:tr w14:paraId="6B09A0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5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Телефон</w:t>
            </w:r>
          </w:p>
        </w:tc>
        <w:tc>
          <w:tcPr>
            <w:shd w:val="clear" w:color="auto" w:fill="auto"/>
            <w:tcMar>
              <w:top w:w="75" w:type="dxa"/>
              <w:left w:w="75" w:type="dxa"/>
              <w:bottom w:w="75" w:type="dxa"/>
              <w:right w:w="75" w:type="dxa"/>
            </w:tcMar>
            <w:vAlign w:val="top"/>
          </w:tcPr>
          <w:p w14:paraId="0000005E">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Контактный номер</w:t>
            </w:r>
          </w:p>
        </w:tc>
        <w:tc>
          <w:tcPr>
            <w:shd w:val="clear" w:color="auto" w:fill="auto"/>
            <w:tcMar>
              <w:top w:w="75" w:type="dxa"/>
              <w:left w:w="75" w:type="dxa"/>
              <w:bottom w:w="75" w:type="dxa"/>
              <w:right w:w="75" w:type="dxa"/>
            </w:tcMar>
            <w:vAlign w:val="top"/>
          </w:tcPr>
          <w:p w14:paraId="0000005F">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NVARCHAR(20)</w:t>
            </w:r>
          </w:p>
        </w:tc>
      </w:tr>
      <w:tr w14:paraId="540FE7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60">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Дата_Рождения</w:t>
            </w:r>
          </w:p>
        </w:tc>
        <w:tc>
          <w:tcPr>
            <w:shd w:val="clear" w:color="auto" w:fill="auto"/>
            <w:tcMar>
              <w:top w:w="75" w:type="dxa"/>
              <w:left w:w="75" w:type="dxa"/>
              <w:bottom w:w="75" w:type="dxa"/>
              <w:right w:w="75" w:type="dxa"/>
            </w:tcMar>
            <w:vAlign w:val="top"/>
          </w:tcPr>
          <w:p w14:paraId="0000006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Дата рождения клиента</w:t>
            </w:r>
          </w:p>
        </w:tc>
        <w:tc>
          <w:tcPr>
            <w:shd w:val="clear" w:color="auto" w:fill="auto"/>
            <w:tcMar>
              <w:top w:w="75" w:type="dxa"/>
              <w:left w:w="75" w:type="dxa"/>
              <w:bottom w:w="75" w:type="dxa"/>
              <w:right w:w="75" w:type="dxa"/>
            </w:tcMar>
            <w:vAlign w:val="top"/>
          </w:tcPr>
          <w:p w14:paraId="00000062">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DATE</w:t>
            </w:r>
          </w:p>
        </w:tc>
      </w:tr>
    </w:tbl>
    <w:p w14:paraId="00000063">
      <w:pPr>
        <w:pBdr>
          <w:top w:val="none" w:color="auto" w:sz="0" w:space="0"/>
          <w:left w:val="none" w:color="auto" w:sz="0" w:space="0"/>
          <w:bottom w:val="none" w:color="auto" w:sz="0" w:space="0"/>
          <w:right w:val="none" w:color="auto" w:sz="0" w:space="0"/>
          <w:between w:val="none" w:color="auto" w:sz="0" w:space="0"/>
        </w:pBdr>
        <w:shd w:val="clear" w:fill="auto"/>
        <w:spacing w:before="300" w:line="300" w:lineRule="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Таблица 2 — Структура таблицы «Кредитные_Продукты»</w:t>
      </w:r>
    </w:p>
    <w:tbl>
      <w:tblPr>
        <w:tblStyle w:val="19"/>
        <w:tblW w:w="936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20"/>
        <w:gridCol w:w="3120"/>
        <w:gridCol w:w="3120"/>
      </w:tblGrid>
      <w:tr w14:paraId="1CE8831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F2F2F2"/>
            <w:tcMar>
              <w:top w:w="75" w:type="dxa"/>
              <w:left w:w="75" w:type="dxa"/>
              <w:bottom w:w="75" w:type="dxa"/>
              <w:right w:w="75" w:type="dxa"/>
            </w:tcMar>
            <w:vAlign w:val="top"/>
          </w:tcPr>
          <w:p w14:paraId="00000064">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Наименование поля</w:t>
            </w:r>
          </w:p>
        </w:tc>
        <w:tc>
          <w:tcPr>
            <w:shd w:val="clear" w:color="auto" w:fill="F2F2F2"/>
            <w:tcMar>
              <w:top w:w="75" w:type="dxa"/>
              <w:left w:w="75" w:type="dxa"/>
              <w:bottom w:w="75" w:type="dxa"/>
              <w:right w:w="75" w:type="dxa"/>
            </w:tcMar>
            <w:vAlign w:val="top"/>
          </w:tcPr>
          <w:p w14:paraId="00000065">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Пояснение</w:t>
            </w:r>
          </w:p>
        </w:tc>
        <w:tc>
          <w:tcPr>
            <w:shd w:val="clear" w:color="auto" w:fill="F2F2F2"/>
            <w:tcMar>
              <w:top w:w="75" w:type="dxa"/>
              <w:left w:w="75" w:type="dxa"/>
              <w:bottom w:w="75" w:type="dxa"/>
              <w:right w:w="75" w:type="dxa"/>
            </w:tcMar>
            <w:vAlign w:val="top"/>
          </w:tcPr>
          <w:p w14:paraId="00000066">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Тип данных</w:t>
            </w:r>
          </w:p>
          <w:p w14:paraId="000000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Microsoft YaHei" w:cs="Times New Roman"/>
                <w:sz w:val="28"/>
                <w:szCs w:val="28"/>
              </w:rPr>
            </w:pPr>
          </w:p>
        </w:tc>
      </w:tr>
      <w:tr w14:paraId="321ACB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68">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ID_Продукта</w:t>
            </w:r>
          </w:p>
        </w:tc>
        <w:tc>
          <w:tcPr>
            <w:shd w:val="clear" w:color="auto" w:fill="auto"/>
            <w:tcMar>
              <w:top w:w="75" w:type="dxa"/>
              <w:left w:w="75" w:type="dxa"/>
              <w:bottom w:w="75" w:type="dxa"/>
              <w:right w:w="75" w:type="dxa"/>
            </w:tcMar>
            <w:vAlign w:val="top"/>
          </w:tcPr>
          <w:p w14:paraId="00000069">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Код тарифа (PK)</w:t>
            </w:r>
          </w:p>
        </w:tc>
        <w:tc>
          <w:tcPr>
            <w:shd w:val="clear" w:color="auto" w:fill="auto"/>
            <w:tcMar>
              <w:top w:w="75" w:type="dxa"/>
              <w:left w:w="75" w:type="dxa"/>
              <w:bottom w:w="75" w:type="dxa"/>
              <w:right w:w="75" w:type="dxa"/>
            </w:tcMar>
            <w:vAlign w:val="top"/>
          </w:tcPr>
          <w:p w14:paraId="0000006A">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 IDENTITY</w:t>
            </w:r>
          </w:p>
        </w:tc>
      </w:tr>
      <w:tr w14:paraId="29BDB4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6B">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Название</w:t>
            </w:r>
          </w:p>
        </w:tc>
        <w:tc>
          <w:tcPr>
            <w:shd w:val="clear" w:color="auto" w:fill="auto"/>
            <w:tcMar>
              <w:top w:w="75" w:type="dxa"/>
              <w:left w:w="75" w:type="dxa"/>
              <w:bottom w:w="75" w:type="dxa"/>
              <w:right w:w="75" w:type="dxa"/>
            </w:tcMar>
            <w:vAlign w:val="top"/>
          </w:tcPr>
          <w:p w14:paraId="0000006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Наименование кредита</w:t>
            </w:r>
          </w:p>
        </w:tc>
        <w:tc>
          <w:tcPr>
            <w:shd w:val="clear" w:color="auto" w:fill="auto"/>
            <w:tcMar>
              <w:top w:w="75" w:type="dxa"/>
              <w:left w:w="75" w:type="dxa"/>
              <w:bottom w:w="75" w:type="dxa"/>
              <w:right w:w="75" w:type="dxa"/>
            </w:tcMar>
            <w:vAlign w:val="top"/>
          </w:tcPr>
          <w:p w14:paraId="0000006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NVARCHAR(255)</w:t>
            </w:r>
          </w:p>
        </w:tc>
      </w:tr>
      <w:tr w14:paraId="2E3EEE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6E">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Процентная_Ставка</w:t>
            </w:r>
          </w:p>
        </w:tc>
        <w:tc>
          <w:tcPr>
            <w:shd w:val="clear" w:color="auto" w:fill="auto"/>
            <w:tcMar>
              <w:top w:w="75" w:type="dxa"/>
              <w:left w:w="75" w:type="dxa"/>
              <w:bottom w:w="75" w:type="dxa"/>
              <w:right w:w="75" w:type="dxa"/>
            </w:tcMar>
            <w:vAlign w:val="top"/>
          </w:tcPr>
          <w:p w14:paraId="0000006F">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Ставка по кредиту (%)</w:t>
            </w:r>
          </w:p>
        </w:tc>
        <w:tc>
          <w:tcPr>
            <w:shd w:val="clear" w:color="auto" w:fill="auto"/>
            <w:tcMar>
              <w:top w:w="75" w:type="dxa"/>
              <w:left w:w="75" w:type="dxa"/>
              <w:bottom w:w="75" w:type="dxa"/>
              <w:right w:w="75" w:type="dxa"/>
            </w:tcMar>
            <w:vAlign w:val="top"/>
          </w:tcPr>
          <w:p w14:paraId="00000070">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DECIMAL(5, 2)</w:t>
            </w:r>
          </w:p>
        </w:tc>
      </w:tr>
      <w:tr w14:paraId="10E7D86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7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Макс_Сумма</w:t>
            </w:r>
          </w:p>
        </w:tc>
        <w:tc>
          <w:tcPr>
            <w:shd w:val="clear" w:color="auto" w:fill="auto"/>
            <w:tcMar>
              <w:top w:w="75" w:type="dxa"/>
              <w:left w:w="75" w:type="dxa"/>
              <w:bottom w:w="75" w:type="dxa"/>
              <w:right w:w="75" w:type="dxa"/>
            </w:tcMar>
            <w:vAlign w:val="top"/>
          </w:tcPr>
          <w:p w14:paraId="00000072">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Ограничение по сумме выдачи</w:t>
            </w:r>
          </w:p>
        </w:tc>
        <w:tc>
          <w:tcPr>
            <w:shd w:val="clear" w:color="auto" w:fill="auto"/>
            <w:tcMar>
              <w:top w:w="75" w:type="dxa"/>
              <w:left w:w="75" w:type="dxa"/>
              <w:bottom w:w="75" w:type="dxa"/>
              <w:right w:w="75" w:type="dxa"/>
            </w:tcMar>
            <w:vAlign w:val="top"/>
          </w:tcPr>
          <w:p w14:paraId="00000073">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DECIMAL(15, 2)</w:t>
            </w:r>
          </w:p>
        </w:tc>
      </w:tr>
      <w:tr w14:paraId="102ACE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74">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Макс_Срок_Месяцев</w:t>
            </w:r>
          </w:p>
        </w:tc>
        <w:tc>
          <w:tcPr>
            <w:shd w:val="clear" w:color="auto" w:fill="auto"/>
            <w:tcMar>
              <w:top w:w="75" w:type="dxa"/>
              <w:left w:w="75" w:type="dxa"/>
              <w:bottom w:w="75" w:type="dxa"/>
              <w:right w:w="75" w:type="dxa"/>
            </w:tcMar>
            <w:vAlign w:val="top"/>
          </w:tcPr>
          <w:p w14:paraId="00000075">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Предельный срок кредитования</w:t>
            </w:r>
          </w:p>
        </w:tc>
        <w:tc>
          <w:tcPr>
            <w:shd w:val="clear" w:color="auto" w:fill="auto"/>
            <w:tcMar>
              <w:top w:w="75" w:type="dxa"/>
              <w:left w:w="75" w:type="dxa"/>
              <w:bottom w:w="75" w:type="dxa"/>
              <w:right w:w="75" w:type="dxa"/>
            </w:tcMar>
            <w:vAlign w:val="top"/>
          </w:tcPr>
          <w:p w14:paraId="00000076">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w:t>
            </w:r>
          </w:p>
        </w:tc>
      </w:tr>
    </w:tbl>
    <w:p w14:paraId="00000077">
      <w:pPr>
        <w:pBdr>
          <w:top w:val="none" w:color="auto" w:sz="0" w:space="0"/>
          <w:left w:val="none" w:color="auto" w:sz="0" w:space="0"/>
          <w:bottom w:val="none" w:color="auto" w:sz="0" w:space="0"/>
          <w:right w:val="none" w:color="auto" w:sz="0" w:space="0"/>
          <w:between w:val="none" w:color="auto" w:sz="0" w:space="0"/>
        </w:pBdr>
        <w:shd w:val="clear" w:fill="auto"/>
        <w:spacing w:before="300" w:line="300" w:lineRule="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Таблица 3 — Структура таблицы «Займы»</w:t>
      </w:r>
    </w:p>
    <w:tbl>
      <w:tblPr>
        <w:tblStyle w:val="20"/>
        <w:tblW w:w="936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20"/>
        <w:gridCol w:w="3120"/>
        <w:gridCol w:w="3120"/>
      </w:tblGrid>
      <w:tr w14:paraId="7DC2E1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F2F2F2"/>
            <w:tcMar>
              <w:top w:w="75" w:type="dxa"/>
              <w:left w:w="75" w:type="dxa"/>
              <w:bottom w:w="75" w:type="dxa"/>
              <w:right w:w="75" w:type="dxa"/>
            </w:tcMar>
            <w:vAlign w:val="top"/>
          </w:tcPr>
          <w:p w14:paraId="00000078">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Наименование поля</w:t>
            </w:r>
          </w:p>
        </w:tc>
        <w:tc>
          <w:tcPr>
            <w:shd w:val="clear" w:color="auto" w:fill="F2F2F2"/>
            <w:tcMar>
              <w:top w:w="75" w:type="dxa"/>
              <w:left w:w="75" w:type="dxa"/>
              <w:bottom w:w="75" w:type="dxa"/>
              <w:right w:w="75" w:type="dxa"/>
            </w:tcMar>
            <w:vAlign w:val="top"/>
          </w:tcPr>
          <w:p w14:paraId="00000079">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Пояснение</w:t>
            </w:r>
          </w:p>
        </w:tc>
        <w:tc>
          <w:tcPr>
            <w:shd w:val="clear" w:color="auto" w:fill="F2F2F2"/>
            <w:tcMar>
              <w:top w:w="75" w:type="dxa"/>
              <w:left w:w="75" w:type="dxa"/>
              <w:bottom w:w="75" w:type="dxa"/>
              <w:right w:w="75" w:type="dxa"/>
            </w:tcMar>
            <w:vAlign w:val="top"/>
          </w:tcPr>
          <w:p w14:paraId="0000007A">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Тип данных</w:t>
            </w:r>
          </w:p>
          <w:p w14:paraId="000000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Microsoft YaHei" w:cs="Times New Roman"/>
                <w:sz w:val="28"/>
                <w:szCs w:val="28"/>
              </w:rPr>
            </w:pPr>
          </w:p>
        </w:tc>
      </w:tr>
      <w:tr w14:paraId="7F325F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7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ID_Займа</w:t>
            </w:r>
          </w:p>
        </w:tc>
        <w:tc>
          <w:tcPr>
            <w:shd w:val="clear" w:color="auto" w:fill="auto"/>
            <w:tcMar>
              <w:top w:w="75" w:type="dxa"/>
              <w:left w:w="75" w:type="dxa"/>
              <w:bottom w:w="75" w:type="dxa"/>
              <w:right w:w="75" w:type="dxa"/>
            </w:tcMar>
            <w:vAlign w:val="top"/>
          </w:tcPr>
          <w:p w14:paraId="0000007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Код договора (PK)</w:t>
            </w:r>
          </w:p>
        </w:tc>
        <w:tc>
          <w:tcPr>
            <w:shd w:val="clear" w:color="auto" w:fill="auto"/>
            <w:tcMar>
              <w:top w:w="75" w:type="dxa"/>
              <w:left w:w="75" w:type="dxa"/>
              <w:bottom w:w="75" w:type="dxa"/>
              <w:right w:w="75" w:type="dxa"/>
            </w:tcMar>
            <w:vAlign w:val="top"/>
          </w:tcPr>
          <w:p w14:paraId="0000007E">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 IDENTITY</w:t>
            </w:r>
          </w:p>
        </w:tc>
      </w:tr>
      <w:tr w14:paraId="62ED2B3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7F">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ID_Клиента</w:t>
            </w:r>
          </w:p>
        </w:tc>
        <w:tc>
          <w:tcPr>
            <w:shd w:val="clear" w:color="auto" w:fill="auto"/>
            <w:tcMar>
              <w:top w:w="75" w:type="dxa"/>
              <w:left w:w="75" w:type="dxa"/>
              <w:bottom w:w="75" w:type="dxa"/>
              <w:right w:w="75" w:type="dxa"/>
            </w:tcMar>
            <w:vAlign w:val="top"/>
          </w:tcPr>
          <w:p w14:paraId="00000080">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Связь с заемщиком (FK)</w:t>
            </w:r>
          </w:p>
        </w:tc>
        <w:tc>
          <w:tcPr>
            <w:shd w:val="clear" w:color="auto" w:fill="auto"/>
            <w:tcMar>
              <w:top w:w="75" w:type="dxa"/>
              <w:left w:w="75" w:type="dxa"/>
              <w:bottom w:w="75" w:type="dxa"/>
              <w:right w:w="75" w:type="dxa"/>
            </w:tcMar>
            <w:vAlign w:val="top"/>
          </w:tcPr>
          <w:p w14:paraId="0000008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w:t>
            </w:r>
          </w:p>
        </w:tc>
      </w:tr>
      <w:tr w14:paraId="5EDFD89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82">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ID_Продукта</w:t>
            </w:r>
          </w:p>
        </w:tc>
        <w:tc>
          <w:tcPr>
            <w:shd w:val="clear" w:color="auto" w:fill="auto"/>
            <w:tcMar>
              <w:top w:w="75" w:type="dxa"/>
              <w:left w:w="75" w:type="dxa"/>
              <w:bottom w:w="75" w:type="dxa"/>
              <w:right w:w="75" w:type="dxa"/>
            </w:tcMar>
            <w:vAlign w:val="top"/>
          </w:tcPr>
          <w:p w14:paraId="00000083">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Связь с тарифом (FK)</w:t>
            </w:r>
          </w:p>
        </w:tc>
        <w:tc>
          <w:tcPr>
            <w:shd w:val="clear" w:color="auto" w:fill="auto"/>
            <w:tcMar>
              <w:top w:w="75" w:type="dxa"/>
              <w:left w:w="75" w:type="dxa"/>
              <w:bottom w:w="75" w:type="dxa"/>
              <w:right w:w="75" w:type="dxa"/>
            </w:tcMar>
            <w:vAlign w:val="top"/>
          </w:tcPr>
          <w:p w14:paraId="00000084">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w:t>
            </w:r>
          </w:p>
        </w:tc>
      </w:tr>
      <w:tr w14:paraId="37483C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85">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Сумма_Займа</w:t>
            </w:r>
          </w:p>
        </w:tc>
        <w:tc>
          <w:tcPr>
            <w:shd w:val="clear" w:color="auto" w:fill="auto"/>
            <w:tcMar>
              <w:top w:w="75" w:type="dxa"/>
              <w:left w:w="75" w:type="dxa"/>
              <w:bottom w:w="75" w:type="dxa"/>
              <w:right w:w="75" w:type="dxa"/>
            </w:tcMar>
            <w:vAlign w:val="top"/>
          </w:tcPr>
          <w:p w14:paraId="00000086">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Сумма выданных средств</w:t>
            </w:r>
          </w:p>
        </w:tc>
        <w:tc>
          <w:tcPr>
            <w:shd w:val="clear" w:color="auto" w:fill="auto"/>
            <w:tcMar>
              <w:top w:w="75" w:type="dxa"/>
              <w:left w:w="75" w:type="dxa"/>
              <w:bottom w:w="75" w:type="dxa"/>
              <w:right w:w="75" w:type="dxa"/>
            </w:tcMar>
            <w:vAlign w:val="top"/>
          </w:tcPr>
          <w:p w14:paraId="00000087">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DECIMAL(15, 2)</w:t>
            </w:r>
          </w:p>
        </w:tc>
      </w:tr>
      <w:tr w14:paraId="2A5737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88">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Дата_Выдачи</w:t>
            </w:r>
          </w:p>
        </w:tc>
        <w:tc>
          <w:tcPr>
            <w:shd w:val="clear" w:color="auto" w:fill="auto"/>
            <w:tcMar>
              <w:top w:w="75" w:type="dxa"/>
              <w:left w:w="75" w:type="dxa"/>
              <w:bottom w:w="75" w:type="dxa"/>
              <w:right w:w="75" w:type="dxa"/>
            </w:tcMar>
            <w:vAlign w:val="top"/>
          </w:tcPr>
          <w:p w14:paraId="00000089">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Дата оформления договора</w:t>
            </w:r>
          </w:p>
        </w:tc>
        <w:tc>
          <w:tcPr>
            <w:shd w:val="clear" w:color="auto" w:fill="auto"/>
            <w:tcMar>
              <w:top w:w="75" w:type="dxa"/>
              <w:left w:w="75" w:type="dxa"/>
              <w:bottom w:w="75" w:type="dxa"/>
              <w:right w:w="75" w:type="dxa"/>
            </w:tcMar>
            <w:vAlign w:val="top"/>
          </w:tcPr>
          <w:p w14:paraId="0000008A">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DATE</w:t>
            </w:r>
          </w:p>
        </w:tc>
      </w:tr>
      <w:tr w14:paraId="7056500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8B">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Статус</w:t>
            </w:r>
          </w:p>
        </w:tc>
        <w:tc>
          <w:tcPr>
            <w:shd w:val="clear" w:color="auto" w:fill="auto"/>
            <w:tcMar>
              <w:top w:w="75" w:type="dxa"/>
              <w:left w:w="75" w:type="dxa"/>
              <w:bottom w:w="75" w:type="dxa"/>
              <w:right w:w="75" w:type="dxa"/>
            </w:tcMar>
            <w:vAlign w:val="top"/>
          </w:tcPr>
          <w:p w14:paraId="0000008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Активен / Закрыт / Просрочен</w:t>
            </w:r>
          </w:p>
        </w:tc>
        <w:tc>
          <w:tcPr>
            <w:shd w:val="clear" w:color="auto" w:fill="auto"/>
            <w:tcMar>
              <w:top w:w="75" w:type="dxa"/>
              <w:left w:w="75" w:type="dxa"/>
              <w:bottom w:w="75" w:type="dxa"/>
              <w:right w:w="75" w:type="dxa"/>
            </w:tcMar>
            <w:vAlign w:val="top"/>
          </w:tcPr>
          <w:p w14:paraId="0000008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NVARCHAR(50)</w:t>
            </w:r>
          </w:p>
        </w:tc>
      </w:tr>
    </w:tbl>
    <w:p w14:paraId="0000008E">
      <w:pPr>
        <w:pBdr>
          <w:top w:val="none" w:color="auto" w:sz="0" w:space="0"/>
          <w:left w:val="none" w:color="auto" w:sz="0" w:space="0"/>
          <w:bottom w:val="none" w:color="auto" w:sz="0" w:space="0"/>
          <w:right w:val="none" w:color="auto" w:sz="0" w:space="0"/>
          <w:between w:val="none" w:color="auto" w:sz="0" w:space="0"/>
        </w:pBdr>
        <w:shd w:val="clear" w:fill="auto"/>
        <w:spacing w:before="300" w:line="300" w:lineRule="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Таблица 4 — Структура таблицы «Платежи»</w:t>
      </w:r>
    </w:p>
    <w:tbl>
      <w:tblPr>
        <w:tblStyle w:val="21"/>
        <w:tblW w:w="936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20"/>
        <w:gridCol w:w="3120"/>
        <w:gridCol w:w="3120"/>
      </w:tblGrid>
      <w:tr w14:paraId="02D098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F2F2F2"/>
            <w:tcMar>
              <w:top w:w="75" w:type="dxa"/>
              <w:left w:w="75" w:type="dxa"/>
              <w:bottom w:w="75" w:type="dxa"/>
              <w:right w:w="75" w:type="dxa"/>
            </w:tcMar>
            <w:vAlign w:val="top"/>
          </w:tcPr>
          <w:p w14:paraId="0000008F">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Наименование поля</w:t>
            </w:r>
          </w:p>
        </w:tc>
        <w:tc>
          <w:tcPr>
            <w:shd w:val="clear" w:color="auto" w:fill="F2F2F2"/>
            <w:tcMar>
              <w:top w:w="75" w:type="dxa"/>
              <w:left w:w="75" w:type="dxa"/>
              <w:bottom w:w="75" w:type="dxa"/>
              <w:right w:w="75" w:type="dxa"/>
            </w:tcMar>
            <w:vAlign w:val="top"/>
          </w:tcPr>
          <w:p w14:paraId="00000090">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Пояснение</w:t>
            </w:r>
          </w:p>
        </w:tc>
        <w:tc>
          <w:tcPr>
            <w:shd w:val="clear" w:color="auto" w:fill="F2F2F2"/>
            <w:tcMar>
              <w:top w:w="75" w:type="dxa"/>
              <w:left w:w="75" w:type="dxa"/>
              <w:bottom w:w="75" w:type="dxa"/>
              <w:right w:w="75" w:type="dxa"/>
            </w:tcMar>
            <w:vAlign w:val="top"/>
          </w:tcPr>
          <w:p w14:paraId="00000091">
            <w:pPr>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Microsoft YaHei" w:cs="Times New Roman"/>
                <w:sz w:val="28"/>
                <w:szCs w:val="28"/>
                <w:shd w:val="clear" w:fill="auto"/>
              </w:rPr>
            </w:pPr>
            <w:r>
              <w:rPr>
                <w:rFonts w:hint="default" w:ascii="Times New Roman" w:hAnsi="Times New Roman" w:eastAsia="Microsoft YaHei" w:cs="Times New Roman"/>
                <w:sz w:val="28"/>
                <w:szCs w:val="28"/>
                <w:shd w:val="clear" w:fill="auto"/>
                <w:rtl w:val="0"/>
              </w:rPr>
              <w:t>Тип данных</w:t>
            </w:r>
          </w:p>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Times New Roman" w:hAnsi="Times New Roman" w:eastAsia="Microsoft YaHei" w:cs="Times New Roman"/>
                <w:sz w:val="28"/>
                <w:szCs w:val="28"/>
              </w:rPr>
            </w:pPr>
          </w:p>
        </w:tc>
      </w:tr>
      <w:tr w14:paraId="43AE4F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93">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ID_Платежа</w:t>
            </w:r>
          </w:p>
        </w:tc>
        <w:tc>
          <w:tcPr>
            <w:shd w:val="clear" w:color="auto" w:fill="auto"/>
            <w:tcMar>
              <w:top w:w="75" w:type="dxa"/>
              <w:left w:w="75" w:type="dxa"/>
              <w:bottom w:w="75" w:type="dxa"/>
              <w:right w:w="75" w:type="dxa"/>
            </w:tcMar>
            <w:vAlign w:val="top"/>
          </w:tcPr>
          <w:p w14:paraId="00000094">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Уникальный номер транзакции (PK)</w:t>
            </w:r>
          </w:p>
        </w:tc>
        <w:tc>
          <w:tcPr>
            <w:shd w:val="clear" w:color="auto" w:fill="auto"/>
            <w:tcMar>
              <w:top w:w="75" w:type="dxa"/>
              <w:left w:w="75" w:type="dxa"/>
              <w:bottom w:w="75" w:type="dxa"/>
              <w:right w:w="75" w:type="dxa"/>
            </w:tcMar>
            <w:vAlign w:val="top"/>
          </w:tcPr>
          <w:p w14:paraId="00000095">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 IDENTITY</w:t>
            </w:r>
          </w:p>
        </w:tc>
      </w:tr>
      <w:tr w14:paraId="36BF8B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96">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ID_Займа</w:t>
            </w:r>
          </w:p>
        </w:tc>
        <w:tc>
          <w:tcPr>
            <w:shd w:val="clear" w:color="auto" w:fill="auto"/>
            <w:tcMar>
              <w:top w:w="75" w:type="dxa"/>
              <w:left w:w="75" w:type="dxa"/>
              <w:bottom w:w="75" w:type="dxa"/>
              <w:right w:w="75" w:type="dxa"/>
            </w:tcMar>
            <w:vAlign w:val="top"/>
          </w:tcPr>
          <w:p w14:paraId="00000097">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Связь с договором (FK)</w:t>
            </w:r>
          </w:p>
        </w:tc>
        <w:tc>
          <w:tcPr>
            <w:shd w:val="clear" w:color="auto" w:fill="auto"/>
            <w:tcMar>
              <w:top w:w="75" w:type="dxa"/>
              <w:left w:w="75" w:type="dxa"/>
              <w:bottom w:w="75" w:type="dxa"/>
              <w:right w:w="75" w:type="dxa"/>
            </w:tcMar>
            <w:vAlign w:val="top"/>
          </w:tcPr>
          <w:p w14:paraId="00000098">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INT</w:t>
            </w:r>
          </w:p>
        </w:tc>
      </w:tr>
      <w:tr w14:paraId="2F0777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99">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Дата_Платежа</w:t>
            </w:r>
          </w:p>
        </w:tc>
        <w:tc>
          <w:tcPr>
            <w:shd w:val="clear" w:color="auto" w:fill="auto"/>
            <w:tcMar>
              <w:top w:w="75" w:type="dxa"/>
              <w:left w:w="75" w:type="dxa"/>
              <w:bottom w:w="75" w:type="dxa"/>
              <w:right w:w="75" w:type="dxa"/>
            </w:tcMar>
            <w:vAlign w:val="top"/>
          </w:tcPr>
          <w:p w14:paraId="0000009A">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Дата внесения средств</w:t>
            </w:r>
          </w:p>
        </w:tc>
        <w:tc>
          <w:tcPr>
            <w:shd w:val="clear" w:color="auto" w:fill="auto"/>
            <w:tcMar>
              <w:top w:w="75" w:type="dxa"/>
              <w:left w:w="75" w:type="dxa"/>
              <w:bottom w:w="75" w:type="dxa"/>
              <w:right w:w="75" w:type="dxa"/>
            </w:tcMar>
            <w:vAlign w:val="top"/>
          </w:tcPr>
          <w:p w14:paraId="0000009B">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DATE</w:t>
            </w:r>
          </w:p>
        </w:tc>
      </w:tr>
      <w:tr w14:paraId="3C10F23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9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Сумма_Платежа</w:t>
            </w:r>
          </w:p>
        </w:tc>
        <w:tc>
          <w:tcPr>
            <w:shd w:val="clear" w:color="auto" w:fill="auto"/>
            <w:tcMar>
              <w:top w:w="75" w:type="dxa"/>
              <w:left w:w="75" w:type="dxa"/>
              <w:bottom w:w="75" w:type="dxa"/>
              <w:right w:w="75" w:type="dxa"/>
            </w:tcMar>
            <w:vAlign w:val="top"/>
          </w:tcPr>
          <w:p w14:paraId="0000009D">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Сумма погашения</w:t>
            </w:r>
          </w:p>
        </w:tc>
        <w:tc>
          <w:tcPr>
            <w:shd w:val="clear" w:color="auto" w:fill="auto"/>
            <w:tcMar>
              <w:top w:w="75" w:type="dxa"/>
              <w:left w:w="75" w:type="dxa"/>
              <w:bottom w:w="75" w:type="dxa"/>
              <w:right w:w="75" w:type="dxa"/>
            </w:tcMar>
            <w:vAlign w:val="top"/>
          </w:tcPr>
          <w:p w14:paraId="0000009E">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DECIMAL(15, 2)</w:t>
            </w:r>
          </w:p>
        </w:tc>
      </w:tr>
      <w:tr w14:paraId="3D216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75" w:type="dxa"/>
              <w:left w:w="75" w:type="dxa"/>
              <w:bottom w:w="75" w:type="dxa"/>
              <w:right w:w="75" w:type="dxa"/>
            </w:tcMar>
            <w:vAlign w:val="top"/>
          </w:tcPr>
          <w:p w14:paraId="0000009F">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Тип_Платежа</w:t>
            </w:r>
          </w:p>
        </w:tc>
        <w:tc>
          <w:tcPr>
            <w:shd w:val="clear" w:color="auto" w:fill="auto"/>
            <w:tcMar>
              <w:top w:w="75" w:type="dxa"/>
              <w:left w:w="75" w:type="dxa"/>
              <w:bottom w:w="75" w:type="dxa"/>
              <w:right w:w="75" w:type="dxa"/>
            </w:tcMar>
            <w:vAlign w:val="top"/>
          </w:tcPr>
          <w:p w14:paraId="000000A0">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Основной долг или проценты</w:t>
            </w:r>
          </w:p>
        </w:tc>
        <w:tc>
          <w:tcPr>
            <w:shd w:val="clear" w:color="auto" w:fill="auto"/>
            <w:tcMar>
              <w:top w:w="75" w:type="dxa"/>
              <w:left w:w="75" w:type="dxa"/>
              <w:bottom w:w="75" w:type="dxa"/>
              <w:right w:w="75" w:type="dxa"/>
            </w:tcMar>
            <w:vAlign w:val="top"/>
          </w:tcPr>
          <w:p w14:paraId="000000A1">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NVARCHAR(100)</w:t>
            </w:r>
          </w:p>
        </w:tc>
      </w:tr>
    </w:tbl>
    <w:p w14:paraId="4C0B3408">
      <w:pPr>
        <w:pBdr>
          <w:top w:val="none" w:color="auto" w:sz="0" w:space="0"/>
          <w:left w:val="none" w:color="auto" w:sz="0" w:space="0"/>
          <w:bottom w:val="none" w:color="auto" w:sz="0" w:space="0"/>
          <w:right w:val="none" w:color="auto" w:sz="0" w:space="0"/>
          <w:between w:val="none" w:color="auto" w:sz="0" w:space="0"/>
        </w:pBdr>
        <w:shd w:val="clear" w:fill="auto"/>
        <w:spacing w:before="300" w:after="240"/>
        <w:jc w:val="center"/>
        <w:rPr>
          <w:rFonts w:hint="default" w:ascii="Times New Roman" w:hAnsi="Times New Roman" w:eastAsia="Microsoft YaHei" w:cs="Times New Roman"/>
          <w:color w:val="808080"/>
          <w:sz w:val="28"/>
          <w:szCs w:val="28"/>
          <w:rtl w:val="0"/>
        </w:rPr>
      </w:pPr>
      <w:r>
        <w:drawing>
          <wp:inline distT="0" distB="0" distL="114300" distR="114300">
            <wp:extent cx="5822950" cy="4646295"/>
            <wp:effectExtent l="0" t="0" r="6350" b="190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5"/>
                    <a:stretch>
                      <a:fillRect/>
                    </a:stretch>
                  </pic:blipFill>
                  <pic:spPr>
                    <a:xfrm>
                      <a:off x="0" y="0"/>
                      <a:ext cx="5822950" cy="4646295"/>
                    </a:xfrm>
                    <a:prstGeom prst="rect">
                      <a:avLst/>
                    </a:prstGeom>
                    <a:noFill/>
                    <a:ln>
                      <a:noFill/>
                    </a:ln>
                  </pic:spPr>
                </pic:pic>
              </a:graphicData>
            </a:graphic>
          </wp:inline>
        </w:drawing>
      </w:r>
      <w:bookmarkStart w:id="35" w:name="_GoBack"/>
      <w:bookmarkEnd w:id="35"/>
    </w:p>
    <w:p w14:paraId="000000A2">
      <w:pPr>
        <w:pBdr>
          <w:top w:val="none" w:color="auto" w:sz="0" w:space="0"/>
          <w:left w:val="none" w:color="auto" w:sz="0" w:space="0"/>
          <w:bottom w:val="none" w:color="auto" w:sz="0" w:space="0"/>
          <w:right w:val="none" w:color="auto" w:sz="0" w:space="0"/>
          <w:between w:val="none" w:color="auto" w:sz="0" w:space="0"/>
        </w:pBdr>
        <w:shd w:val="clear" w:fill="auto"/>
        <w:spacing w:before="300" w:after="240"/>
        <w:jc w:val="center"/>
        <w:rPr>
          <w:rFonts w:hint="default" w:ascii="Times New Roman" w:hAnsi="Times New Roman" w:eastAsia="Microsoft YaHei" w:cs="Times New Roman"/>
          <w:b w:val="0"/>
          <w:bCs w:val="0"/>
          <w:color w:val="auto"/>
          <w:sz w:val="28"/>
          <w:szCs w:val="28"/>
        </w:rPr>
      </w:pPr>
      <w:r>
        <w:rPr>
          <w:rFonts w:hint="default" w:ascii="Times New Roman" w:hAnsi="Times New Roman" w:eastAsia="Microsoft YaHei" w:cs="Times New Roman"/>
          <w:b w:val="0"/>
          <w:bCs w:val="0"/>
          <w:color w:val="auto"/>
          <w:sz w:val="28"/>
          <w:szCs w:val="28"/>
          <w:rtl w:val="0"/>
          <w:lang w:val="ru-RU"/>
        </w:rPr>
        <w:t xml:space="preserve">Рисунок </w:t>
      </w:r>
      <w:r>
        <w:rPr>
          <w:rFonts w:hint="default" w:ascii="Times New Roman" w:hAnsi="Times New Roman" w:eastAsia="Microsoft YaHei" w:cs="Times New Roman"/>
          <w:b w:val="0"/>
          <w:bCs w:val="0"/>
          <w:color w:val="auto"/>
          <w:sz w:val="28"/>
          <w:szCs w:val="28"/>
          <w:rtl w:val="0"/>
        </w:rPr>
        <w:t>2 — Диаграмма базы данных</w:t>
      </w:r>
    </w:p>
    <w:p w14:paraId="000000A3">
      <w:pPr>
        <w:pStyle w:val="4"/>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255" w:line="360" w:lineRule="auto"/>
        <w:ind w:left="0" w:leftChars="0" w:firstLine="880" w:firstLineChars="314"/>
        <w:textAlignment w:val="auto"/>
        <w:rPr>
          <w:rFonts w:hint="default" w:ascii="Times New Roman" w:hAnsi="Times New Roman" w:eastAsia="Microsoft YaHei" w:cs="Times New Roman"/>
          <w:sz w:val="28"/>
          <w:szCs w:val="28"/>
        </w:rPr>
      </w:pPr>
      <w:bookmarkStart w:id="16" w:name="_Toc11989"/>
      <w:bookmarkStart w:id="17" w:name="_Toc2528"/>
      <w:r>
        <w:rPr>
          <w:rFonts w:hint="default" w:ascii="Times New Roman" w:hAnsi="Times New Roman" w:eastAsia="Microsoft YaHei" w:cs="Times New Roman"/>
          <w:sz w:val="28"/>
          <w:szCs w:val="28"/>
          <w:rtl w:val="0"/>
        </w:rPr>
        <w:t>2.3 Разработка приложения</w:t>
      </w:r>
      <w:bookmarkEnd w:id="16"/>
      <w:bookmarkEnd w:id="17"/>
    </w:p>
    <w:p w14:paraId="000000A4">
      <w:pPr>
        <w:pStyle w:val="5"/>
        <w:keepNext w:val="0"/>
        <w:keepLines w:val="0"/>
        <w:pageBreakBefore w:val="0"/>
        <w:widowControl w:val="0"/>
        <w:kinsoku/>
        <w:wordWrap/>
        <w:overflowPunct/>
        <w:topLinePunct w:val="0"/>
        <w:autoSpaceDE/>
        <w:autoSpaceDN/>
        <w:bidi w:val="0"/>
        <w:adjustRightInd/>
        <w:snapToGrid/>
        <w:spacing w:line="360" w:lineRule="auto"/>
        <w:ind w:left="0" w:leftChars="0" w:firstLine="880" w:firstLineChars="314"/>
        <w:textAlignment w:val="auto"/>
        <w:rPr>
          <w:rFonts w:hint="default" w:ascii="Times New Roman" w:hAnsi="Times New Roman" w:cs="Times New Roman"/>
          <w:sz w:val="28"/>
          <w:szCs w:val="28"/>
        </w:rPr>
      </w:pPr>
      <w:bookmarkStart w:id="18" w:name="_Toc10772"/>
      <w:r>
        <w:rPr>
          <w:rFonts w:hint="default" w:ascii="Times New Roman" w:hAnsi="Times New Roman" w:cs="Times New Roman"/>
          <w:sz w:val="28"/>
          <w:szCs w:val="28"/>
          <w:rtl w:val="0"/>
        </w:rPr>
        <w:t>2.3.1 Подключение базы данных к приложению</w:t>
      </w:r>
      <w:bookmarkEnd w:id="18"/>
    </w:p>
    <w:p w14:paraId="00000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after="255"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Взаимодействие реализовано через паттерн DbContext в Entity Framework Core. Был создан класс BankDbContext, в котором определены коллекции DbSet для каждой сущности. Строка подключения Server=(localdb)\mssqllocaldb;Database=УчетЗаймов;Trusted_Connection=True;TrustServerCertificate=True; сконфигурирована в методе OnConfiguring. Навигационные свойства реализованы через коллекции virtual ICollection, что обеспечивает механизм ленивой и жадной загрузки (через метод Include).</w:t>
      </w:r>
    </w:p>
    <w:p w14:paraId="000000A6">
      <w:pPr>
        <w:pStyle w:val="5"/>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19" w:name="_Toc23186"/>
      <w:r>
        <w:rPr>
          <w:rFonts w:hint="default" w:ascii="Times New Roman" w:hAnsi="Times New Roman" w:eastAsia="Microsoft YaHei" w:cs="Times New Roman"/>
          <w:sz w:val="28"/>
          <w:szCs w:val="28"/>
          <w:rtl w:val="0"/>
        </w:rPr>
        <w:t>2.3.2 Главное окно приложения</w:t>
      </w:r>
      <w:bookmarkEnd w:id="19"/>
    </w:p>
    <w:p w14:paraId="000000A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t>Главное окно построено по принципу Single Page Application. Слева расположена статичная панель навигации (меню) с кнопками управления, справа — элемент Frame, куда динамически подгружаются пользовательские элементы управления (Pages). Это обеспечивает высокую скорость работы и отсутствие необходимости плодить множество отдельных окон Windows.</w:t>
      </w:r>
    </w:p>
    <w:p w14:paraId="296349D1">
      <w:pPr>
        <w:pBdr>
          <w:top w:val="none" w:color="auto" w:sz="0" w:space="0"/>
          <w:left w:val="none" w:color="auto" w:sz="0" w:space="0"/>
          <w:bottom w:val="none" w:color="auto" w:sz="0" w:space="0"/>
          <w:right w:val="none" w:color="auto" w:sz="0" w:space="0"/>
          <w:between w:val="none" w:color="auto" w:sz="0" w:space="0"/>
        </w:pBdr>
        <w:shd w:val="clear" w:fill="auto"/>
        <w:spacing w:line="300" w:lineRule="auto"/>
        <w:jc w:val="both"/>
        <w:rPr>
          <w:rFonts w:hint="default" w:ascii="Times New Roman" w:hAnsi="Times New Roman" w:eastAsia="Microsoft YaHei" w:cs="Times New Roman"/>
          <w:sz w:val="28"/>
          <w:szCs w:val="28"/>
          <w:rtl w:val="0"/>
        </w:rPr>
      </w:pPr>
      <w:r>
        <w:drawing>
          <wp:inline distT="0" distB="0" distL="114300" distR="114300">
            <wp:extent cx="6151245" cy="3699510"/>
            <wp:effectExtent l="0" t="0" r="1905" b="1524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6"/>
                    <a:stretch>
                      <a:fillRect/>
                    </a:stretch>
                  </pic:blipFill>
                  <pic:spPr>
                    <a:xfrm>
                      <a:off x="0" y="0"/>
                      <a:ext cx="6151245" cy="3699510"/>
                    </a:xfrm>
                    <a:prstGeom prst="rect">
                      <a:avLst/>
                    </a:prstGeom>
                    <a:noFill/>
                    <a:ln>
                      <a:noFill/>
                    </a:ln>
                  </pic:spPr>
                </pic:pic>
              </a:graphicData>
            </a:graphic>
          </wp:inline>
        </w:drawing>
      </w:r>
    </w:p>
    <w:p w14:paraId="000000A8">
      <w:pPr>
        <w:pBdr>
          <w:top w:val="none" w:color="auto" w:sz="0" w:space="0"/>
          <w:left w:val="none" w:color="auto" w:sz="0" w:space="0"/>
          <w:bottom w:val="none" w:color="auto" w:sz="0" w:space="0"/>
          <w:right w:val="none" w:color="auto" w:sz="0" w:space="0"/>
          <w:between w:val="none" w:color="auto" w:sz="0" w:space="0"/>
        </w:pBdr>
        <w:shd w:val="clear" w:fill="auto"/>
        <w:spacing w:after="255"/>
        <w:jc w:val="center"/>
        <w:rPr>
          <w:rFonts w:hint="default" w:ascii="Times New Roman" w:hAnsi="Times New Roman" w:eastAsia="Microsoft YaHei" w:cs="Times New Roman"/>
          <w:color w:val="auto"/>
          <w:sz w:val="28"/>
          <w:szCs w:val="28"/>
        </w:rPr>
      </w:pPr>
      <w:r>
        <w:rPr>
          <w:rFonts w:hint="default" w:ascii="Times New Roman" w:hAnsi="Times New Roman" w:eastAsia="Microsoft YaHei" w:cs="Times New Roman"/>
          <w:color w:val="auto"/>
          <w:sz w:val="28"/>
          <w:szCs w:val="28"/>
          <w:rtl w:val="0"/>
          <w:lang w:val="ru-RU"/>
        </w:rPr>
        <w:t xml:space="preserve">Рисунок </w:t>
      </w:r>
      <w:r>
        <w:rPr>
          <w:rFonts w:hint="default" w:ascii="Times New Roman" w:hAnsi="Times New Roman" w:eastAsia="Microsoft YaHei" w:cs="Times New Roman"/>
          <w:color w:val="auto"/>
          <w:sz w:val="28"/>
          <w:szCs w:val="28"/>
          <w:rtl w:val="0"/>
        </w:rPr>
        <w:t>3 — Главное окно приложения с боковой панелью</w:t>
      </w:r>
    </w:p>
    <w:p w14:paraId="000000A9">
      <w:pPr>
        <w:pStyle w:val="5"/>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20" w:name="_Toc15481"/>
      <w:r>
        <w:rPr>
          <w:rFonts w:hint="default" w:ascii="Times New Roman" w:hAnsi="Times New Roman" w:eastAsia="Microsoft YaHei" w:cs="Times New Roman"/>
          <w:sz w:val="28"/>
          <w:szCs w:val="28"/>
          <w:rtl w:val="0"/>
        </w:rPr>
        <w:t>2.3.3 Управление клиентами</w:t>
      </w:r>
      <w:bookmarkEnd w:id="20"/>
    </w:p>
    <w:p w14:paraId="000000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Модуль позволяет добавлять, редактировать и удалять информацию о заемщиках. Интерфейс разделен на верхнюю зону (поля ввода) и нижнюю (таблица данных DataGrid). Реализована динамическая фильтрация с использованием интерфейса ICollectionView — поиск осуществляется мгновенно по мере ввода символов в поле "Поиск".</w:t>
      </w:r>
    </w:p>
    <w:p w14:paraId="000000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t>Особое внимание уделено методу валидации IsDataValid. Система проверяет ввод ФИО (минимум два слова), формат паспорта с помощью регулярного выражения, а также высчитывает точный возраст клиента, блокируя регистрацию лиц младше 18 лет. Также производится проверка базы на дубликаты паспортных данных.</w:t>
      </w:r>
    </w:p>
    <w:p w14:paraId="1DD80E2D">
      <w:pPr>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hint="default" w:ascii="Times New Roman" w:hAnsi="Times New Roman" w:eastAsia="Microsoft YaHei" w:cs="Times New Roman"/>
          <w:sz w:val="28"/>
          <w:szCs w:val="28"/>
          <w:rtl w:val="0"/>
        </w:rPr>
      </w:pPr>
      <w:r>
        <w:drawing>
          <wp:inline distT="0" distB="0" distL="114300" distR="114300">
            <wp:extent cx="6151245" cy="3699510"/>
            <wp:effectExtent l="0" t="0" r="1905" b="15240"/>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7"/>
                    <a:stretch>
                      <a:fillRect/>
                    </a:stretch>
                  </pic:blipFill>
                  <pic:spPr>
                    <a:xfrm>
                      <a:off x="0" y="0"/>
                      <a:ext cx="6151245" cy="3699510"/>
                    </a:xfrm>
                    <a:prstGeom prst="rect">
                      <a:avLst/>
                    </a:prstGeom>
                    <a:noFill/>
                    <a:ln>
                      <a:noFill/>
                    </a:ln>
                  </pic:spPr>
                </pic:pic>
              </a:graphicData>
            </a:graphic>
          </wp:inline>
        </w:drawing>
      </w:r>
    </w:p>
    <w:p w14:paraId="000000AC">
      <w:pPr>
        <w:pBdr>
          <w:top w:val="none" w:color="auto" w:sz="0" w:space="0"/>
          <w:left w:val="none" w:color="auto" w:sz="0" w:space="0"/>
          <w:bottom w:val="none" w:color="auto" w:sz="0" w:space="0"/>
          <w:right w:val="none" w:color="auto" w:sz="0" w:space="0"/>
          <w:between w:val="none" w:color="auto" w:sz="0" w:space="0"/>
        </w:pBdr>
        <w:shd w:val="clear" w:fill="auto"/>
        <w:spacing w:after="255"/>
        <w:jc w:val="center"/>
        <w:rPr>
          <w:rFonts w:hint="default" w:ascii="Times New Roman" w:hAnsi="Times New Roman" w:eastAsia="Microsoft YaHei" w:cs="Times New Roman"/>
          <w:color w:val="auto"/>
          <w:sz w:val="28"/>
          <w:szCs w:val="28"/>
        </w:rPr>
      </w:pPr>
      <w:r>
        <w:rPr>
          <w:rFonts w:hint="default" w:ascii="Times New Roman" w:hAnsi="Times New Roman" w:eastAsia="Microsoft YaHei" w:cs="Times New Roman"/>
          <w:color w:val="auto"/>
          <w:sz w:val="28"/>
          <w:szCs w:val="28"/>
          <w:rtl w:val="0"/>
          <w:lang w:val="ru-RU"/>
        </w:rPr>
        <w:t xml:space="preserve">Рисунок </w:t>
      </w:r>
      <w:r>
        <w:rPr>
          <w:rFonts w:hint="default" w:ascii="Times New Roman" w:hAnsi="Times New Roman" w:eastAsia="Microsoft YaHei" w:cs="Times New Roman"/>
          <w:color w:val="auto"/>
          <w:sz w:val="28"/>
          <w:szCs w:val="28"/>
          <w:rtl w:val="0"/>
        </w:rPr>
        <w:t>4 — Окно управления клиентами</w:t>
      </w:r>
    </w:p>
    <w:p w14:paraId="000000AD">
      <w:pPr>
        <w:pStyle w:val="5"/>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21" w:name="_Toc2191"/>
      <w:r>
        <w:rPr>
          <w:rFonts w:hint="default" w:ascii="Times New Roman" w:hAnsi="Times New Roman" w:eastAsia="Microsoft YaHei" w:cs="Times New Roman"/>
          <w:sz w:val="28"/>
          <w:szCs w:val="28"/>
          <w:rtl w:val="0"/>
        </w:rPr>
        <w:t>2.3.4 Кредитные продукты</w:t>
      </w:r>
      <w:bookmarkEnd w:id="21"/>
    </w:p>
    <w:p w14:paraId="000000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t>Справочник кредитных тарифов банка. Оператор может задать название продукта, процентную ставку, предельно допустимую сумму займа и максимальный срок кредитования в месяцах. Защита от ошибок ввода реализована путем конвертации строковых данных в тип decimal с проверкой на отрицательные значения.</w:t>
      </w:r>
    </w:p>
    <w:p w14:paraId="4A82B150">
      <w:pPr>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hint="default" w:ascii="Times New Roman" w:hAnsi="Times New Roman" w:eastAsia="Microsoft YaHei" w:cs="Times New Roman"/>
          <w:sz w:val="28"/>
          <w:szCs w:val="28"/>
          <w:rtl w:val="0"/>
        </w:rPr>
      </w:pPr>
      <w:r>
        <w:drawing>
          <wp:inline distT="0" distB="0" distL="114300" distR="114300">
            <wp:extent cx="6151245" cy="3699510"/>
            <wp:effectExtent l="0" t="0" r="1905" b="1524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8"/>
                    <a:stretch>
                      <a:fillRect/>
                    </a:stretch>
                  </pic:blipFill>
                  <pic:spPr>
                    <a:xfrm>
                      <a:off x="0" y="0"/>
                      <a:ext cx="6151245" cy="3699510"/>
                    </a:xfrm>
                    <a:prstGeom prst="rect">
                      <a:avLst/>
                    </a:prstGeom>
                    <a:noFill/>
                    <a:ln>
                      <a:noFill/>
                    </a:ln>
                  </pic:spPr>
                </pic:pic>
              </a:graphicData>
            </a:graphic>
          </wp:inline>
        </w:drawing>
      </w:r>
    </w:p>
    <w:p w14:paraId="000000AF">
      <w:pPr>
        <w:pBdr>
          <w:top w:val="none" w:color="auto" w:sz="0" w:space="0"/>
          <w:left w:val="none" w:color="auto" w:sz="0" w:space="0"/>
          <w:bottom w:val="none" w:color="auto" w:sz="0" w:space="0"/>
          <w:right w:val="none" w:color="auto" w:sz="0" w:space="0"/>
          <w:between w:val="none" w:color="auto" w:sz="0" w:space="0"/>
        </w:pBdr>
        <w:shd w:val="clear" w:fill="auto"/>
        <w:spacing w:after="255"/>
        <w:jc w:val="center"/>
        <w:rPr>
          <w:rFonts w:hint="default" w:ascii="Times New Roman" w:hAnsi="Times New Roman" w:eastAsia="Microsoft YaHei" w:cs="Times New Roman"/>
          <w:color w:val="auto"/>
          <w:sz w:val="28"/>
          <w:szCs w:val="28"/>
        </w:rPr>
      </w:pPr>
      <w:r>
        <w:rPr>
          <w:rFonts w:hint="default" w:ascii="Times New Roman" w:hAnsi="Times New Roman" w:eastAsia="Microsoft YaHei" w:cs="Times New Roman"/>
          <w:color w:val="auto"/>
          <w:sz w:val="28"/>
          <w:szCs w:val="28"/>
          <w:rtl w:val="0"/>
          <w:lang w:val="ru-RU"/>
        </w:rPr>
        <w:t xml:space="preserve">Рисунок </w:t>
      </w:r>
      <w:r>
        <w:rPr>
          <w:rFonts w:hint="default" w:ascii="Times New Roman" w:hAnsi="Times New Roman" w:eastAsia="Microsoft YaHei" w:cs="Times New Roman"/>
          <w:color w:val="auto"/>
          <w:sz w:val="28"/>
          <w:szCs w:val="28"/>
          <w:rtl w:val="0"/>
        </w:rPr>
        <w:t>5 — Окно справочника кредитных продуктов</w:t>
      </w:r>
    </w:p>
    <w:p w14:paraId="000000B0">
      <w:pPr>
        <w:pStyle w:val="5"/>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22" w:name="_Toc11041"/>
      <w:r>
        <w:rPr>
          <w:rFonts w:hint="default" w:ascii="Times New Roman" w:hAnsi="Times New Roman" w:eastAsia="Microsoft YaHei" w:cs="Times New Roman"/>
          <w:sz w:val="28"/>
          <w:szCs w:val="28"/>
          <w:rtl w:val="0"/>
        </w:rPr>
        <w:t>2.3.5 Оформление займов</w:t>
      </w:r>
      <w:bookmarkEnd w:id="22"/>
    </w:p>
    <w:p w14:paraId="000000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t>Ключевой модуль системы, связывающий клиента и кредитный продукт. Выбор осуществляется через элементы ComboBox, привязанные к коллекциям из базы данных. Программная логика содержит жесткую проверку: перед сохранением договора система сравнивает введенную сумму займа со значением Макс_Сумма из таблицы продуктов. Присутствует возможность фильтрации списка по статусу (Активен, Закрыт, Просрочен).</w:t>
      </w:r>
    </w:p>
    <w:p w14:paraId="1BA4EC04">
      <w:pPr>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hint="default" w:ascii="Times New Roman" w:hAnsi="Times New Roman" w:eastAsia="Microsoft YaHei" w:cs="Times New Roman"/>
          <w:sz w:val="28"/>
          <w:szCs w:val="28"/>
          <w:rtl w:val="0"/>
        </w:rPr>
      </w:pPr>
      <w:r>
        <w:drawing>
          <wp:inline distT="0" distB="0" distL="114300" distR="114300">
            <wp:extent cx="6151245" cy="3699510"/>
            <wp:effectExtent l="0" t="0" r="1905" b="15240"/>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9"/>
                    <a:stretch>
                      <a:fillRect/>
                    </a:stretch>
                  </pic:blipFill>
                  <pic:spPr>
                    <a:xfrm>
                      <a:off x="0" y="0"/>
                      <a:ext cx="6151245" cy="3699510"/>
                    </a:xfrm>
                    <a:prstGeom prst="rect">
                      <a:avLst/>
                    </a:prstGeom>
                    <a:noFill/>
                    <a:ln>
                      <a:noFill/>
                    </a:ln>
                  </pic:spPr>
                </pic:pic>
              </a:graphicData>
            </a:graphic>
          </wp:inline>
        </w:drawing>
      </w:r>
    </w:p>
    <w:p w14:paraId="000000B2">
      <w:pPr>
        <w:pBdr>
          <w:top w:val="none" w:color="auto" w:sz="0" w:space="0"/>
          <w:left w:val="none" w:color="auto" w:sz="0" w:space="0"/>
          <w:bottom w:val="none" w:color="auto" w:sz="0" w:space="0"/>
          <w:right w:val="none" w:color="auto" w:sz="0" w:space="0"/>
          <w:between w:val="none" w:color="auto" w:sz="0" w:space="0"/>
        </w:pBdr>
        <w:shd w:val="clear" w:fill="auto"/>
        <w:spacing w:after="255"/>
        <w:jc w:val="center"/>
        <w:rPr>
          <w:rFonts w:hint="default" w:ascii="Times New Roman" w:hAnsi="Times New Roman" w:eastAsia="Microsoft YaHei" w:cs="Times New Roman"/>
          <w:color w:val="auto"/>
          <w:sz w:val="28"/>
          <w:szCs w:val="28"/>
        </w:rPr>
      </w:pPr>
      <w:r>
        <w:rPr>
          <w:rFonts w:hint="default" w:ascii="Times New Roman" w:hAnsi="Times New Roman" w:eastAsia="Microsoft YaHei" w:cs="Times New Roman"/>
          <w:color w:val="auto"/>
          <w:sz w:val="28"/>
          <w:szCs w:val="28"/>
          <w:rtl w:val="0"/>
          <w:lang w:val="ru-RU"/>
        </w:rPr>
        <w:t xml:space="preserve">Рисунок </w:t>
      </w:r>
      <w:r>
        <w:rPr>
          <w:rFonts w:hint="default" w:ascii="Times New Roman" w:hAnsi="Times New Roman" w:eastAsia="Microsoft YaHei" w:cs="Times New Roman"/>
          <w:color w:val="auto"/>
          <w:sz w:val="28"/>
          <w:szCs w:val="28"/>
          <w:rtl w:val="0"/>
        </w:rPr>
        <w:t>6 — Окно оформления займов</w:t>
      </w:r>
    </w:p>
    <w:p w14:paraId="000000B3">
      <w:pPr>
        <w:pStyle w:val="5"/>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23" w:name="_Toc23135"/>
      <w:r>
        <w:rPr>
          <w:rFonts w:hint="default" w:ascii="Times New Roman" w:hAnsi="Times New Roman" w:eastAsia="Microsoft YaHei" w:cs="Times New Roman"/>
          <w:sz w:val="28"/>
          <w:szCs w:val="28"/>
          <w:rtl w:val="0"/>
        </w:rPr>
        <w:t>2.3.6 Учет платежей</w:t>
      </w:r>
      <w:bookmarkEnd w:id="23"/>
    </w:p>
    <w:p w14:paraId="000000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t>Страница позволяет фиксировать транзакции по договорам. Оператор выбирает активный займ из выпадающего списка (в котором для удобства отображается ID займа и ФИО клиента), указывает дату, сумму и тип платежа (основной долг или проценты). Это позволяет вести прозрачный учет движения денежных средств.</w:t>
      </w:r>
    </w:p>
    <w:p w14:paraId="4B379F88">
      <w:pPr>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hint="default" w:ascii="Times New Roman" w:hAnsi="Times New Roman" w:eastAsia="Microsoft YaHei" w:cs="Times New Roman"/>
          <w:sz w:val="28"/>
          <w:szCs w:val="28"/>
          <w:rtl w:val="0"/>
        </w:rPr>
      </w:pPr>
      <w:r>
        <w:drawing>
          <wp:inline distT="0" distB="0" distL="114300" distR="114300">
            <wp:extent cx="6151245" cy="3699510"/>
            <wp:effectExtent l="0" t="0" r="1905" b="15240"/>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0"/>
                    <a:stretch>
                      <a:fillRect/>
                    </a:stretch>
                  </pic:blipFill>
                  <pic:spPr>
                    <a:xfrm>
                      <a:off x="0" y="0"/>
                      <a:ext cx="6151245" cy="3699510"/>
                    </a:xfrm>
                    <a:prstGeom prst="rect">
                      <a:avLst/>
                    </a:prstGeom>
                    <a:noFill/>
                    <a:ln>
                      <a:noFill/>
                    </a:ln>
                  </pic:spPr>
                </pic:pic>
              </a:graphicData>
            </a:graphic>
          </wp:inline>
        </w:drawing>
      </w:r>
    </w:p>
    <w:p w14:paraId="000000B5">
      <w:pPr>
        <w:pBdr>
          <w:top w:val="none" w:color="auto" w:sz="0" w:space="0"/>
          <w:left w:val="none" w:color="auto" w:sz="0" w:space="0"/>
          <w:bottom w:val="none" w:color="auto" w:sz="0" w:space="0"/>
          <w:right w:val="none" w:color="auto" w:sz="0" w:space="0"/>
          <w:between w:val="none" w:color="auto" w:sz="0" w:space="0"/>
        </w:pBdr>
        <w:shd w:val="clear" w:fill="auto"/>
        <w:spacing w:after="255"/>
        <w:jc w:val="center"/>
        <w:rPr>
          <w:rFonts w:hint="default" w:ascii="Times New Roman" w:hAnsi="Times New Roman" w:eastAsia="Microsoft YaHei" w:cs="Times New Roman"/>
          <w:color w:val="auto"/>
          <w:sz w:val="28"/>
          <w:szCs w:val="28"/>
        </w:rPr>
      </w:pPr>
      <w:r>
        <w:rPr>
          <w:rFonts w:hint="default" w:ascii="Times New Roman" w:hAnsi="Times New Roman" w:eastAsia="Microsoft YaHei" w:cs="Times New Roman"/>
          <w:color w:val="auto"/>
          <w:sz w:val="28"/>
          <w:szCs w:val="28"/>
          <w:rtl w:val="0"/>
          <w:lang w:val="ru-RU"/>
        </w:rPr>
        <w:t xml:space="preserve">Рисунок </w:t>
      </w:r>
      <w:r>
        <w:rPr>
          <w:rFonts w:hint="default" w:ascii="Times New Roman" w:hAnsi="Times New Roman" w:eastAsia="Microsoft YaHei" w:cs="Times New Roman"/>
          <w:color w:val="auto"/>
          <w:sz w:val="28"/>
          <w:szCs w:val="28"/>
          <w:rtl w:val="0"/>
        </w:rPr>
        <w:t>7 — Окно учета платежей</w:t>
      </w:r>
    </w:p>
    <w:p w14:paraId="000000B6">
      <w:pPr>
        <w:pStyle w:val="5"/>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24" w:name="_Toc17786"/>
      <w:r>
        <w:rPr>
          <w:rFonts w:hint="default" w:ascii="Times New Roman" w:hAnsi="Times New Roman" w:eastAsia="Microsoft YaHei" w:cs="Times New Roman"/>
          <w:sz w:val="28"/>
          <w:szCs w:val="28"/>
          <w:rtl w:val="0"/>
        </w:rPr>
        <w:t>2.3.7 Статистика и аналитика</w:t>
      </w:r>
      <w:bookmarkEnd w:id="24"/>
    </w:p>
    <w:p w14:paraId="000000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tl w:val="0"/>
        </w:rPr>
      </w:pPr>
      <w:r>
        <w:rPr>
          <w:rFonts w:hint="default" w:ascii="Times New Roman" w:hAnsi="Times New Roman" w:eastAsia="Microsoft YaHei" w:cs="Times New Roman"/>
          <w:sz w:val="28"/>
          <w:szCs w:val="28"/>
          <w:rtl w:val="0"/>
        </w:rPr>
        <w:t>Модуль визуализации данных для оценки состояния кредитного портфеля. Используется библиотека LiveCharts. С помощью LINQ-запросов и группировки данных (GroupBy) формируются два графика: круговая диаграмма, отражающая популярность кредитных продуктов (в количественном выражении), и столбчатый график, показывающий общие объемы выданных средств в рублях по каждому тарифному плану.</w:t>
      </w:r>
    </w:p>
    <w:p w14:paraId="5EA34C89">
      <w:pPr>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hint="default" w:ascii="Times New Roman" w:hAnsi="Times New Roman" w:eastAsia="Microsoft YaHei" w:cs="Times New Roman"/>
          <w:sz w:val="28"/>
          <w:szCs w:val="28"/>
          <w:rtl w:val="0"/>
        </w:rPr>
      </w:pPr>
      <w:r>
        <w:drawing>
          <wp:inline distT="0" distB="0" distL="114300" distR="114300">
            <wp:extent cx="6151245" cy="3699510"/>
            <wp:effectExtent l="0" t="0" r="1905" b="1524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6151245" cy="3699510"/>
                    </a:xfrm>
                    <a:prstGeom prst="rect">
                      <a:avLst/>
                    </a:prstGeom>
                    <a:noFill/>
                    <a:ln>
                      <a:noFill/>
                    </a:ln>
                  </pic:spPr>
                </pic:pic>
              </a:graphicData>
            </a:graphic>
          </wp:inline>
        </w:drawing>
      </w:r>
    </w:p>
    <w:p w14:paraId="000000B8">
      <w:pPr>
        <w:pBdr>
          <w:top w:val="none" w:color="auto" w:sz="0" w:space="0"/>
          <w:left w:val="none" w:color="auto" w:sz="0" w:space="0"/>
          <w:bottom w:val="none" w:color="auto" w:sz="0" w:space="0"/>
          <w:right w:val="none" w:color="auto" w:sz="0" w:space="0"/>
          <w:between w:val="none" w:color="auto" w:sz="0" w:space="0"/>
        </w:pBdr>
        <w:shd w:val="clear" w:fill="auto"/>
        <w:spacing w:after="225"/>
        <w:jc w:val="center"/>
        <w:rPr>
          <w:rFonts w:hint="default" w:ascii="Times New Roman" w:hAnsi="Times New Roman" w:eastAsia="Microsoft YaHei" w:cs="Times New Roman"/>
          <w:color w:val="auto"/>
          <w:sz w:val="28"/>
          <w:szCs w:val="28"/>
        </w:rPr>
      </w:pPr>
      <w:r>
        <w:rPr>
          <w:rFonts w:hint="default" w:ascii="Times New Roman" w:hAnsi="Times New Roman" w:eastAsia="Microsoft YaHei" w:cs="Times New Roman"/>
          <w:color w:val="auto"/>
          <w:sz w:val="28"/>
          <w:szCs w:val="28"/>
          <w:rtl w:val="0"/>
          <w:lang w:val="ru-RU"/>
        </w:rPr>
        <w:t xml:space="preserve">Рисунок </w:t>
      </w:r>
      <w:r>
        <w:rPr>
          <w:rFonts w:hint="default" w:ascii="Times New Roman" w:hAnsi="Times New Roman" w:eastAsia="Microsoft YaHei" w:cs="Times New Roman"/>
          <w:color w:val="auto"/>
          <w:sz w:val="28"/>
          <w:szCs w:val="28"/>
          <w:rtl w:val="0"/>
        </w:rPr>
        <w:t>8 — Окно аналитики с графиками</w:t>
      </w:r>
    </w:p>
    <w:p w14:paraId="000000B9">
      <w:pPr>
        <w:pStyle w:val="3"/>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line="360" w:lineRule="auto"/>
        <w:ind w:left="0" w:leftChars="0" w:firstLine="880" w:firstLineChars="314"/>
        <w:textAlignment w:val="auto"/>
        <w:rPr>
          <w:rFonts w:hint="default" w:ascii="Times New Roman" w:hAnsi="Times New Roman" w:eastAsia="Microsoft YaHei" w:cs="Times New Roman"/>
          <w:sz w:val="28"/>
          <w:szCs w:val="28"/>
        </w:rPr>
      </w:pPr>
      <w:bookmarkStart w:id="25" w:name="_Toc8345"/>
      <w:bookmarkStart w:id="26" w:name="_Toc20733"/>
      <w:r>
        <w:rPr>
          <w:rFonts w:hint="default" w:ascii="Times New Roman" w:hAnsi="Times New Roman" w:eastAsia="Microsoft YaHei" w:cs="Times New Roman"/>
          <w:sz w:val="28"/>
          <w:szCs w:val="28"/>
          <w:rtl w:val="0"/>
        </w:rPr>
        <w:t>РУКОВОДСТВО ПОЛЬЗОВАТЕЛЯ</w:t>
      </w:r>
      <w:bookmarkEnd w:id="25"/>
      <w:bookmarkEnd w:id="26"/>
    </w:p>
    <w:p w14:paraId="000000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1. Запуск и навигация: Приложение открывается на главной странице. Слева расположена темная боковая панель. Переключение между разделами (Клиенты, Кредиты, Займы, Статистика) осуществляется в один клик.</w:t>
      </w:r>
    </w:p>
    <w:p w14:paraId="00000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2. Работа с клиентами: Перейдите во вкладку «Клиенты». Заполните форму в верхней части окна (ФИО, паспорт, телефон, дата рождения). Нажмите «Сохранить». Для поиска используйте текстовое поле над таблицей — результаты отфильтруются автоматически.</w:t>
      </w:r>
    </w:p>
    <w:p w14:paraId="000000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3. Настройка кредитных программ: В разделе «Кредитные продукты» добавьте актуальные тарифы банка (ставка, лимиты). Эти данные будут использоваться для контроля при выдаче займов.</w:t>
      </w:r>
    </w:p>
    <w:p w14:paraId="000000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4. Выдача займа: Во вкладке «Займы» выберите клиента и продукт из выпадающих списков. Укажите сумму и дату. Если сумма превысит лимит тарифа, система выдаст ошибку.</w:t>
      </w:r>
    </w:p>
    <w:p w14:paraId="000000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5. Фиксация платежей: В разделе «Платежи» выберите договор из списка, введите сумму пополнения и укажите тип операции (Погашение долга/Проценты).</w:t>
      </w:r>
    </w:p>
    <w:p w14:paraId="000000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after="225" w:line="360" w:lineRule="auto"/>
        <w:ind w:left="0" w:leftChars="0" w:firstLine="879" w:firstLineChars="314"/>
        <w:jc w:val="both"/>
        <w:textAlignment w:val="auto"/>
        <w:rPr>
          <w:rFonts w:hint="default" w:ascii="Times New Roman" w:hAnsi="Times New Roman" w:eastAsia="Microsoft YaHei" w:cs="Times New Roman"/>
          <w:b w:val="0"/>
          <w:bCs w:val="0"/>
          <w:sz w:val="28"/>
          <w:szCs w:val="28"/>
        </w:rPr>
      </w:pPr>
      <w:r>
        <w:rPr>
          <w:rFonts w:hint="default" w:ascii="Times New Roman" w:hAnsi="Times New Roman" w:eastAsia="Microsoft YaHei" w:cs="Times New Roman"/>
          <w:b w:val="0"/>
          <w:bCs w:val="0"/>
          <w:sz w:val="28"/>
          <w:szCs w:val="28"/>
          <w:rtl w:val="0"/>
        </w:rPr>
        <w:t>6. Просмотр аналитики: Вкладка «Статистика» автоматически генерирует графики на основе актуальной базы. Данные обновляются при каждом заходе на страницу.</w:t>
      </w:r>
    </w:p>
    <w:p w14:paraId="000000C0">
      <w:pPr>
        <w:pStyle w:val="3"/>
        <w:pBdr>
          <w:top w:val="none" w:color="auto" w:sz="0" w:space="0"/>
          <w:left w:val="none" w:color="auto" w:sz="0" w:space="0"/>
          <w:bottom w:val="none" w:color="auto" w:sz="0" w:space="0"/>
          <w:right w:val="none" w:color="auto" w:sz="0" w:space="0"/>
          <w:between w:val="none" w:color="auto" w:sz="0" w:space="0"/>
        </w:pBdr>
        <w:shd w:val="clear" w:fill="auto"/>
        <w:spacing w:before="0"/>
        <w:jc w:val="center"/>
        <w:rPr>
          <w:rFonts w:hint="default" w:ascii="Times New Roman" w:hAnsi="Times New Roman" w:eastAsia="Microsoft YaHei" w:cs="Times New Roman"/>
          <w:sz w:val="28"/>
          <w:szCs w:val="28"/>
        </w:rPr>
      </w:pPr>
      <w:bookmarkStart w:id="27" w:name="_Toc25881"/>
      <w:bookmarkStart w:id="28" w:name="_Toc11504"/>
      <w:r>
        <w:rPr>
          <w:rFonts w:hint="default" w:ascii="Times New Roman" w:hAnsi="Times New Roman" w:eastAsia="Microsoft YaHei" w:cs="Times New Roman"/>
          <w:sz w:val="28"/>
          <w:szCs w:val="28"/>
          <w:rtl w:val="0"/>
        </w:rPr>
        <w:t>ЗАКЛЮЧЕНИЕ</w:t>
      </w:r>
      <w:bookmarkEnd w:id="27"/>
      <w:bookmarkEnd w:id="28"/>
    </w:p>
    <w:p w14:paraId="000000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Целью курсового проекта являлась разработка информационной системы для автоматизации учета займов в коммерческом банке. В ходе выполнения работы была детально изучена предметная область, определены основные бизнес-процессы кредитования, спроектирована реляционная база данных и разработано полноценное десктопное приложение.</w:t>
      </w:r>
    </w:p>
    <w:p w14:paraId="000000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Все поставленные задачи были успешно решены:</w:t>
      </w:r>
    </w:p>
    <w:p w14:paraId="000000C3">
      <w:pPr>
        <w:keepNext w:val="0"/>
        <w:keepLines w:val="0"/>
        <w:pageBreakBefore w:val="0"/>
        <w:widowControl w:val="0"/>
        <w:numPr>
          <w:ilvl w:val="0"/>
          <w:numId w:val="3"/>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Спроектирована база данных в MS SQL Server, обеспечивающая ссылочную целостность информации о клиентах, продуктах и платежах.</w:t>
      </w:r>
    </w:p>
    <w:p w14:paraId="000000C4">
      <w:pPr>
        <w:keepNext w:val="0"/>
        <w:keepLines w:val="0"/>
        <w:pageBreakBefore w:val="0"/>
        <w:widowControl w:val="0"/>
        <w:numPr>
          <w:ilvl w:val="0"/>
          <w:numId w:val="3"/>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Разработано клиентское приложение на платформе WPF, отличающееся удобной SPA-навигацией и эргономичным дизайном.</w:t>
      </w:r>
    </w:p>
    <w:p w14:paraId="000000C5">
      <w:pPr>
        <w:keepNext w:val="0"/>
        <w:keepLines w:val="0"/>
        <w:pageBreakBefore w:val="0"/>
        <w:widowControl w:val="0"/>
        <w:numPr>
          <w:ilvl w:val="0"/>
          <w:numId w:val="3"/>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Внедрена сложная бизнес-логика валидации данных (регулярные выражения для проверки паспорта, расчет возраста, контроль кредитных лимитов), что гарантирует защиту от ввода некорректной информации.</w:t>
      </w:r>
    </w:p>
    <w:p w14:paraId="000000C6">
      <w:pPr>
        <w:keepNext w:val="0"/>
        <w:keepLines w:val="0"/>
        <w:pageBreakBefore w:val="0"/>
        <w:widowControl w:val="0"/>
        <w:numPr>
          <w:ilvl w:val="0"/>
          <w:numId w:val="3"/>
        </w:numPr>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Интегрирован аналитический модуль с динамическими графиками, наглядно отображающими структуру кредитного портфеля.</w:t>
      </w:r>
    </w:p>
    <w:p w14:paraId="000000C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after="225" w:line="360" w:lineRule="auto"/>
        <w:ind w:left="0" w:leftChars="0" w:firstLine="879" w:firstLineChars="314"/>
        <w:jc w:val="both"/>
        <w:textAlignment w:val="auto"/>
        <w:rPr>
          <w:rFonts w:hint="default" w:ascii="Times New Roman" w:hAnsi="Times New Roman" w:eastAsia="Microsoft YaHei" w:cs="Times New Roman"/>
          <w:sz w:val="28"/>
          <w:szCs w:val="28"/>
        </w:rPr>
      </w:pPr>
      <w:r>
        <w:rPr>
          <w:rFonts w:hint="default" w:ascii="Times New Roman" w:hAnsi="Times New Roman" w:eastAsia="Microsoft YaHei" w:cs="Times New Roman"/>
          <w:sz w:val="28"/>
          <w:szCs w:val="28"/>
          <w:rtl w:val="0"/>
        </w:rPr>
        <w:t>Использование Entity Framework Core значительно повысило надежность программного кода. Созданная информационная система представляет собой готовое масштабируемое решение, способное повысить эффективность работы кредитного отдела банка. Цель проекта достигнута.</w:t>
      </w:r>
    </w:p>
    <w:p w14:paraId="2547DD57">
      <w:pPr>
        <w:rPr>
          <w:rFonts w:ascii="Arial" w:hAnsi="Arial" w:eastAsia="Arial" w:cs="Arial"/>
          <w:rtl w:val="0"/>
        </w:rPr>
      </w:pPr>
      <w:bookmarkStart w:id="29" w:name="_Toc21617"/>
      <w:bookmarkStart w:id="30" w:name="_Toc5825"/>
      <w:r>
        <w:rPr>
          <w:rFonts w:ascii="Arial" w:hAnsi="Arial" w:eastAsia="Arial" w:cs="Arial"/>
          <w:rtl w:val="0"/>
        </w:rPr>
        <w:br w:type="page"/>
      </w:r>
    </w:p>
    <w:p w14:paraId="000000C8">
      <w:pPr>
        <w:pStyle w:val="3"/>
        <w:pBdr>
          <w:top w:val="none" w:color="auto" w:sz="0" w:space="0"/>
          <w:left w:val="none" w:color="auto" w:sz="0" w:space="0"/>
          <w:bottom w:val="none" w:color="auto" w:sz="0" w:space="0"/>
          <w:right w:val="none" w:color="auto" w:sz="0" w:space="0"/>
          <w:between w:val="none" w:color="auto" w:sz="0" w:space="0"/>
        </w:pBdr>
        <w:shd w:val="clear" w:fill="auto"/>
        <w:spacing w:before="0"/>
        <w:jc w:val="center"/>
        <w:rPr>
          <w:rFonts w:hint="default" w:ascii="Times New Roman" w:hAnsi="Times New Roman" w:eastAsia="Arial" w:cs="Times New Roman"/>
          <w:sz w:val="32"/>
          <w:szCs w:val="32"/>
        </w:rPr>
      </w:pPr>
      <w:r>
        <w:rPr>
          <w:rFonts w:hint="default" w:ascii="Times New Roman" w:hAnsi="Times New Roman" w:eastAsia="Arial" w:cs="Times New Roman"/>
          <w:sz w:val="32"/>
          <w:szCs w:val="32"/>
          <w:rtl w:val="0"/>
        </w:rPr>
        <w:t>СПИСОК ИСПОЛЬЗОВАННЫХ ИНФОРМАЦИОННЫХ ИСТОЧНИКОВ</w:t>
      </w:r>
      <w:bookmarkEnd w:id="29"/>
      <w:bookmarkEnd w:id="30"/>
    </w:p>
    <w:p w14:paraId="000000C9">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line="300" w:lineRule="auto"/>
        <w:ind w:left="600" w:hanging="360"/>
        <w:jc w:val="both"/>
        <w:rPr>
          <w:rFonts w:hint="default" w:ascii="Times New Roman" w:hAnsi="Times New Roman" w:cs="Times New Roman"/>
          <w:sz w:val="28"/>
          <w:szCs w:val="28"/>
        </w:rPr>
      </w:pPr>
      <w:r>
        <w:rPr>
          <w:rFonts w:hint="default" w:ascii="Times New Roman" w:hAnsi="Times New Roman" w:eastAsia="Arial" w:cs="Times New Roman"/>
          <w:sz w:val="28"/>
          <w:szCs w:val="28"/>
          <w:rtl w:val="0"/>
        </w:rPr>
        <w:t>1. Гордеев, С. И. Организация баз данных: учебник / С. И. Гордеев. — Москва: Издательство Юрайт, 2025.</w:t>
      </w:r>
    </w:p>
    <w:p w14:paraId="000000CA">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line="300" w:lineRule="auto"/>
        <w:ind w:left="600" w:hanging="360"/>
        <w:jc w:val="both"/>
        <w:rPr>
          <w:rFonts w:hint="default" w:ascii="Times New Roman" w:hAnsi="Times New Roman" w:cs="Times New Roman"/>
          <w:sz w:val="28"/>
          <w:szCs w:val="28"/>
        </w:rPr>
      </w:pPr>
      <w:r>
        <w:rPr>
          <w:rFonts w:hint="default" w:ascii="Times New Roman" w:hAnsi="Times New Roman" w:eastAsia="Arial" w:cs="Times New Roman"/>
          <w:sz w:val="28"/>
          <w:szCs w:val="28"/>
          <w:rtl w:val="0"/>
        </w:rPr>
        <w:t>2. Казанский, А. А. Программирование на Visual C#: учебное пособие / А. А. Казанский. — Москва: Издательство Юрайт, 2024.</w:t>
      </w:r>
    </w:p>
    <w:p w14:paraId="000000CB">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line="300" w:lineRule="auto"/>
        <w:ind w:left="600" w:hanging="360"/>
        <w:jc w:val="both"/>
        <w:rPr>
          <w:rFonts w:hint="default" w:ascii="Times New Roman" w:hAnsi="Times New Roman" w:cs="Times New Roman"/>
          <w:sz w:val="28"/>
          <w:szCs w:val="28"/>
        </w:rPr>
      </w:pPr>
      <w:r>
        <w:rPr>
          <w:rFonts w:hint="default" w:ascii="Times New Roman" w:hAnsi="Times New Roman" w:eastAsia="Arial" w:cs="Times New Roman"/>
          <w:sz w:val="28"/>
          <w:szCs w:val="28"/>
          <w:rtl w:val="0"/>
        </w:rPr>
        <w:t>3. Маркин, А. В. Программирование на SQL: учебник и практикум / А. В. Маркин. — Москва: Издательство Юрайт, 2024.</w:t>
      </w:r>
    </w:p>
    <w:p w14:paraId="000000CC">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line="300" w:lineRule="auto"/>
        <w:ind w:left="600" w:hanging="360"/>
        <w:jc w:val="both"/>
        <w:rPr>
          <w:rFonts w:hint="default" w:ascii="Times New Roman" w:hAnsi="Times New Roman" w:cs="Times New Roman"/>
          <w:sz w:val="28"/>
          <w:szCs w:val="28"/>
        </w:rPr>
      </w:pPr>
      <w:r>
        <w:rPr>
          <w:rFonts w:hint="default" w:ascii="Times New Roman" w:hAnsi="Times New Roman" w:eastAsia="Arial" w:cs="Times New Roman"/>
          <w:sz w:val="28"/>
          <w:szCs w:val="28"/>
          <w:rtl w:val="0"/>
        </w:rPr>
        <w:t>4. Microsoft Learn. Документация по WPF и Entity Framework Core. — [Электронный ресурс]. — URL: https://learn.microsoft.com/ru-ru/dotnet/ (дата обращения: 25.04.2026).</w:t>
      </w:r>
    </w:p>
    <w:p w14:paraId="000000CD">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line="300" w:lineRule="auto"/>
        <w:ind w:left="600" w:hanging="360"/>
        <w:jc w:val="both"/>
        <w:rPr>
          <w:rFonts w:hint="default" w:ascii="Times New Roman" w:hAnsi="Times New Roman" w:cs="Times New Roman"/>
          <w:sz w:val="28"/>
          <w:szCs w:val="28"/>
        </w:rPr>
      </w:pPr>
      <w:r>
        <w:rPr>
          <w:rFonts w:hint="default" w:ascii="Times New Roman" w:hAnsi="Times New Roman" w:eastAsia="Arial" w:cs="Times New Roman"/>
          <w:sz w:val="28"/>
          <w:szCs w:val="28"/>
          <w:rtl w:val="0"/>
        </w:rPr>
        <w:t>5. LiveCharts2 Documentation. Построение графиков для .NET. — [Электронный ресурс]. — URL: https://livecharts.dev/ (дата обращения: 25.04.2026).</w:t>
      </w:r>
    </w:p>
    <w:p w14:paraId="67587043">
      <w:pPr>
        <w:rPr>
          <w:rFonts w:ascii="Arial" w:hAnsi="Arial" w:eastAsia="Arial" w:cs="Arial"/>
          <w:rtl w:val="0"/>
        </w:rPr>
      </w:pPr>
      <w:bookmarkStart w:id="31" w:name="_Toc21646"/>
      <w:bookmarkStart w:id="32" w:name="_Toc20864"/>
      <w:r>
        <w:rPr>
          <w:rFonts w:ascii="Arial" w:hAnsi="Arial" w:eastAsia="Arial" w:cs="Arial"/>
          <w:rtl w:val="0"/>
        </w:rPr>
        <w:br w:type="page"/>
      </w:r>
    </w:p>
    <w:p w14:paraId="000000CE">
      <w:pPr>
        <w:pStyle w:val="3"/>
        <w:pBdr>
          <w:top w:val="none" w:color="auto" w:sz="0" w:space="0"/>
          <w:left w:val="none" w:color="auto" w:sz="0" w:space="0"/>
          <w:bottom w:val="none" w:color="auto" w:sz="0" w:space="0"/>
          <w:right w:val="none" w:color="auto" w:sz="0" w:space="0"/>
          <w:between w:val="none" w:color="auto" w:sz="0" w:space="0"/>
        </w:pBdr>
        <w:shd w:val="clear" w:fill="auto"/>
        <w:jc w:val="center"/>
        <w:rPr>
          <w:rFonts w:hint="default" w:ascii="Times New Roman" w:hAnsi="Times New Roman" w:eastAsia="Arial" w:cs="Times New Roman"/>
          <w:sz w:val="32"/>
          <w:szCs w:val="32"/>
        </w:rPr>
      </w:pPr>
      <w:r>
        <w:rPr>
          <w:rFonts w:hint="default" w:ascii="Times New Roman" w:hAnsi="Times New Roman" w:eastAsia="Arial" w:cs="Times New Roman"/>
          <w:sz w:val="32"/>
          <w:szCs w:val="32"/>
          <w:rtl w:val="0"/>
        </w:rPr>
        <w:t>ПРИЛОЖЕНИЕ А</w:t>
      </w:r>
      <w:bookmarkEnd w:id="31"/>
      <w:bookmarkEnd w:id="32"/>
    </w:p>
    <w:p w14:paraId="000000CF">
      <w:pPr>
        <w:pBdr>
          <w:top w:val="none" w:color="auto" w:sz="0" w:space="0"/>
          <w:left w:val="none" w:color="auto" w:sz="0" w:space="0"/>
          <w:bottom w:val="none" w:color="auto" w:sz="0" w:space="0"/>
          <w:right w:val="none" w:color="auto" w:sz="0" w:space="0"/>
          <w:between w:val="none" w:color="auto" w:sz="0" w:space="0"/>
        </w:pBdr>
        <w:shd w:val="clear" w:fill="auto"/>
        <w:spacing w:line="300"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Код навигации главного окна (MainWindow.xaml.cs)</w:t>
      </w:r>
    </w:p>
    <w:p w14:paraId="000000D0">
      <w:pPr>
        <w:pBdr>
          <w:top w:val="none" w:color="auto" w:sz="0" w:space="0"/>
          <w:left w:val="none" w:color="auto" w:sz="0" w:space="0"/>
          <w:bottom w:val="none" w:color="auto" w:sz="0" w:space="0"/>
          <w:right w:val="none" w:color="auto" w:sz="0" w:space="0"/>
          <w:between w:val="none" w:color="auto" w:sz="0" w:space="0"/>
        </w:pBdr>
        <w:shd w:val="clear" w:fill="auto"/>
        <w:spacing w:before="150" w:after="375"/>
        <w:ind w:left="150" w:right="150" w:firstLine="0"/>
        <w:rPr>
          <w:rFonts w:ascii="Arial" w:hAnsi="Arial" w:eastAsia="Arial" w:cs="Arial"/>
          <w:shd w:val="clear" w:fill="F4F4F4"/>
        </w:rPr>
      </w:pPr>
      <w:r>
        <w:rPr>
          <w:rFonts w:ascii="Arial" w:hAnsi="Arial" w:eastAsia="Arial" w:cs="Arial"/>
          <w:shd w:val="clear" w:fill="F4F4F4"/>
          <w:rtl w:val="0"/>
        </w:rPr>
        <w:t>using System.Windows;</w:t>
      </w:r>
      <w:r>
        <w:rPr>
          <w:rFonts w:ascii="Arial" w:hAnsi="Arial" w:eastAsia="Arial" w:cs="Arial"/>
          <w:shd w:val="clear" w:fill="F4F4F4"/>
          <w:rtl w:val="0"/>
        </w:rPr>
        <w:br w:type="textWrapping"/>
      </w:r>
      <w:r>
        <w:rPr>
          <w:rFonts w:ascii="Arial" w:hAnsi="Arial" w:eastAsia="Arial" w:cs="Arial"/>
          <w:shd w:val="clear" w:fill="F4F4F4"/>
          <w:rtl w:val="0"/>
        </w:rPr>
        <w:br w:type="textWrapping"/>
      </w:r>
      <w:r>
        <w:rPr>
          <w:rFonts w:ascii="Arial" w:hAnsi="Arial" w:eastAsia="Arial" w:cs="Arial"/>
          <w:shd w:val="clear" w:fill="F4F4F4"/>
          <w:rtl w:val="0"/>
        </w:rPr>
        <w:t>namespace WpfApp1</w:t>
      </w:r>
      <w:r>
        <w:rPr>
          <w:rFonts w:ascii="Arial" w:hAnsi="Arial" w:eastAsia="Arial" w:cs="Arial"/>
          <w:shd w:val="clear" w:fill="F4F4F4"/>
          <w:rtl w:val="0"/>
        </w:rPr>
        <w:br w:type="textWrapping"/>
      </w:r>
      <w:r>
        <w:rPr>
          <w:rFonts w:ascii="Arial" w:hAnsi="Arial" w:eastAsia="Arial" w:cs="Arial"/>
          <w:shd w:val="clear" w:fill="F4F4F4"/>
          <w:rtl w:val="0"/>
        </w:rPr>
        <w:t>{</w:t>
      </w:r>
      <w:r>
        <w:rPr>
          <w:rFonts w:ascii="Arial" w:hAnsi="Arial" w:eastAsia="Arial" w:cs="Arial"/>
          <w:shd w:val="clear" w:fill="F4F4F4"/>
          <w:rtl w:val="0"/>
        </w:rPr>
        <w:br w:type="textWrapping"/>
      </w:r>
      <w:r>
        <w:rPr>
          <w:rFonts w:ascii="Arial" w:hAnsi="Arial" w:eastAsia="Arial" w:cs="Arial"/>
          <w:shd w:val="clear" w:fill="F4F4F4"/>
          <w:rtl w:val="0"/>
        </w:rPr>
        <w:t xml:space="preserve">    public partial class MainWindow : Window</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public MainWindow()</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InitializeComponent();</w:t>
      </w:r>
      <w:r>
        <w:rPr>
          <w:rFonts w:ascii="Arial" w:hAnsi="Arial" w:eastAsia="Arial" w:cs="Arial"/>
          <w:shd w:val="clear" w:fill="F4F4F4"/>
          <w:rtl w:val="0"/>
        </w:rPr>
        <w:br w:type="textWrapping"/>
      </w:r>
      <w:r>
        <w:rPr>
          <w:rFonts w:ascii="Arial" w:hAnsi="Arial" w:eastAsia="Arial" w:cs="Arial"/>
          <w:shd w:val="clear" w:fill="F4F4F4"/>
          <w:rtl w:val="0"/>
        </w:rPr>
        <w:t xml:space="preserve">            MainFrame.Navigate(new Pages.ClientsPage());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br w:type="textWrapping"/>
      </w:r>
      <w:r>
        <w:rPr>
          <w:rFonts w:ascii="Arial" w:hAnsi="Arial" w:eastAsia="Arial" w:cs="Arial"/>
          <w:shd w:val="clear" w:fill="F4F4F4"/>
          <w:rtl w:val="0"/>
        </w:rPr>
        <w:t xml:space="preserve">        private void NavClients_Click(object sender, RoutedEventArgs 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MainFrame.Navigate(new Pages.ClientsPage());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br w:type="textWrapping"/>
      </w:r>
      <w:r>
        <w:rPr>
          <w:rFonts w:ascii="Arial" w:hAnsi="Arial" w:eastAsia="Arial" w:cs="Arial"/>
          <w:shd w:val="clear" w:fill="F4F4F4"/>
          <w:rtl w:val="0"/>
        </w:rPr>
        <w:t xml:space="preserve">        private void NavProducts_Click(object sender, RoutedEventArgs 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MainFrame.Navigate(new Pages.CreditProductsPage());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br w:type="textWrapping"/>
      </w:r>
      <w:r>
        <w:rPr>
          <w:rFonts w:ascii="Arial" w:hAnsi="Arial" w:eastAsia="Arial" w:cs="Arial"/>
          <w:shd w:val="clear" w:fill="F4F4F4"/>
          <w:rtl w:val="0"/>
        </w:rPr>
        <w:t xml:space="preserve">        private void NavLoans_Click(object sender, RoutedEventArgs 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MainFrame.Navigate(new Pages.LoansPage());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br w:type="textWrapping"/>
      </w:r>
      <w:r>
        <w:rPr>
          <w:rFonts w:ascii="Arial" w:hAnsi="Arial" w:eastAsia="Arial" w:cs="Arial"/>
          <w:shd w:val="clear" w:fill="F4F4F4"/>
          <w:rtl w:val="0"/>
        </w:rPr>
        <w:t xml:space="preserve">        private void NavPayments_Click(object sender, RoutedEventArgs 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MainFrame.Navigate(new Pages.PaymentsPage());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br w:type="textWrapping"/>
      </w:r>
      <w:r>
        <w:rPr>
          <w:rFonts w:ascii="Arial" w:hAnsi="Arial" w:eastAsia="Arial" w:cs="Arial"/>
          <w:shd w:val="clear" w:fill="F4F4F4"/>
          <w:rtl w:val="0"/>
        </w:rPr>
        <w:t xml:space="preserve">        private void NavStats_Click(object sender, RoutedEventArgs 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MainFrame.Navigate(new Pages.StatisticsPage());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br w:type="textWrapping"/>
      </w:r>
      <w:r>
        <w:rPr>
          <w:rFonts w:ascii="Arial" w:hAnsi="Arial" w:eastAsia="Arial" w:cs="Arial"/>
          <w:shd w:val="clear" w:fill="F4F4F4"/>
          <w:rtl w:val="0"/>
        </w:rPr>
        <w:t xml:space="preserve">        private void Exit_Click(object sender, RoutedEventArgs e)</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Application.Current.Shutdown();</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 xml:space="preserve">    }</w:t>
      </w:r>
      <w:r>
        <w:rPr>
          <w:rFonts w:ascii="Arial" w:hAnsi="Arial" w:eastAsia="Arial" w:cs="Arial"/>
          <w:shd w:val="clear" w:fill="F4F4F4"/>
          <w:rtl w:val="0"/>
        </w:rPr>
        <w:br w:type="textWrapping"/>
      </w:r>
      <w:r>
        <w:rPr>
          <w:rFonts w:ascii="Arial" w:hAnsi="Arial" w:eastAsia="Arial" w:cs="Arial"/>
          <w:shd w:val="clear" w:fill="F4F4F4"/>
          <w:rtl w:val="0"/>
        </w:rPr>
        <w:t>}</w:t>
      </w:r>
      <w:r>
        <w:rPr>
          <w:rFonts w:ascii="Arial" w:hAnsi="Arial" w:eastAsia="Arial" w:cs="Arial"/>
          <w:shd w:val="clear" w:fill="F4F4F4"/>
          <w:rtl w:val="0"/>
        </w:rPr>
        <w:br w:type="textWrapping"/>
      </w:r>
    </w:p>
    <w:p w14:paraId="249AE5A1">
      <w:pPr>
        <w:rPr>
          <w:rFonts w:ascii="Arial" w:hAnsi="Arial" w:eastAsia="Arial" w:cs="Arial"/>
          <w:rtl w:val="0"/>
        </w:rPr>
      </w:pPr>
      <w:bookmarkStart w:id="33" w:name="_Toc9504"/>
      <w:bookmarkStart w:id="34" w:name="_Toc7098"/>
      <w:r>
        <w:rPr>
          <w:rFonts w:ascii="Arial" w:hAnsi="Arial" w:eastAsia="Arial" w:cs="Arial"/>
          <w:rtl w:val="0"/>
        </w:rPr>
        <w:br w:type="page"/>
      </w:r>
    </w:p>
    <w:p w14:paraId="000000D1">
      <w:pPr>
        <w:pStyle w:val="3"/>
        <w:pBdr>
          <w:top w:val="none" w:color="auto" w:sz="0" w:space="0"/>
          <w:left w:val="none" w:color="auto" w:sz="0" w:space="0"/>
          <w:bottom w:val="none" w:color="auto" w:sz="0" w:space="0"/>
          <w:right w:val="none" w:color="auto" w:sz="0" w:space="0"/>
          <w:between w:val="none" w:color="auto" w:sz="0" w:space="0"/>
        </w:pBdr>
        <w:shd w:val="clear" w:fill="auto"/>
        <w:spacing w:before="0"/>
        <w:jc w:val="center"/>
        <w:rPr>
          <w:rFonts w:hint="default" w:ascii="Times New Roman" w:hAnsi="Times New Roman" w:eastAsia="Arial" w:cs="Times New Roman"/>
          <w:sz w:val="32"/>
          <w:szCs w:val="32"/>
        </w:rPr>
      </w:pPr>
      <w:r>
        <w:rPr>
          <w:rFonts w:hint="default" w:ascii="Times New Roman" w:hAnsi="Times New Roman" w:eastAsia="Arial" w:cs="Times New Roman"/>
          <w:sz w:val="32"/>
          <w:szCs w:val="32"/>
          <w:rtl w:val="0"/>
        </w:rPr>
        <w:t>ПРИЛОЖЕНИЕ Б</w:t>
      </w:r>
      <w:bookmarkEnd w:id="33"/>
      <w:bookmarkEnd w:id="34"/>
    </w:p>
    <w:p w14:paraId="000000D2">
      <w:pPr>
        <w:pBdr>
          <w:top w:val="none" w:color="auto" w:sz="0" w:space="0"/>
          <w:left w:val="none" w:color="auto" w:sz="0" w:space="0"/>
          <w:bottom w:val="none" w:color="auto" w:sz="0" w:space="0"/>
          <w:right w:val="none" w:color="auto" w:sz="0" w:space="0"/>
          <w:between w:val="none" w:color="auto" w:sz="0" w:space="0"/>
        </w:pBdr>
        <w:shd w:val="clear" w:fill="auto"/>
        <w:spacing w:line="300"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Логика данных заемщика (ClientsPage.xaml.cs)</w:t>
      </w:r>
    </w:p>
    <w:p w14:paraId="65A3819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System;</w:t>
      </w:r>
    </w:p>
    <w:p w14:paraId="66FCB0A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System.ComponentModel;</w:t>
      </w:r>
    </w:p>
    <w:p w14:paraId="5663A1C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System.Linq;</w:t>
      </w:r>
    </w:p>
    <w:p w14:paraId="7984D29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System.Windows;</w:t>
      </w:r>
    </w:p>
    <w:p w14:paraId="02330B9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System.Windows.Controls;</w:t>
      </w:r>
    </w:p>
    <w:p w14:paraId="68033A7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System.Windows.Data;</w:t>
      </w:r>
    </w:p>
    <w:p w14:paraId="46A3B04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Microsoft.EntityFrameworkCore;</w:t>
      </w:r>
    </w:p>
    <w:p w14:paraId="3636103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WpfApp1.Models;</w:t>
      </w:r>
    </w:p>
    <w:p w14:paraId="0F60EC9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using</w:t>
      </w:r>
      <w:r>
        <w:rPr>
          <w:rFonts w:hint="default" w:ascii="Cascadia Mono" w:hAnsi="Cascadia Mono" w:eastAsia="Cascadia Mono"/>
          <w:color w:val="000000"/>
          <w:sz w:val="19"/>
          <w:szCs w:val="24"/>
          <w:highlight w:val="white"/>
        </w:rPr>
        <w:t xml:space="preserve"> System.Text.RegularExpressions;</w:t>
      </w:r>
    </w:p>
    <w:p w14:paraId="72E8EA17">
      <w:pPr>
        <w:spacing w:beforeLines="0" w:afterLines="0"/>
        <w:jc w:val="left"/>
        <w:rPr>
          <w:rFonts w:hint="default" w:ascii="Cascadia Mono" w:hAnsi="Cascadia Mono" w:eastAsia="Cascadia Mono"/>
          <w:color w:val="000000"/>
          <w:sz w:val="19"/>
          <w:szCs w:val="24"/>
          <w:highlight w:val="white"/>
        </w:rPr>
      </w:pPr>
    </w:p>
    <w:p w14:paraId="38FEF75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WpfApp1.Pages</w:t>
      </w:r>
    </w:p>
    <w:p w14:paraId="0934ADB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12E8C9C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partial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ClientsPage</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2B91AF"/>
          <w:sz w:val="19"/>
          <w:szCs w:val="24"/>
          <w:highlight w:val="white"/>
        </w:rPr>
        <w:t>Page</w:t>
      </w:r>
    </w:p>
    <w:p w14:paraId="4BDB065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B1A2B7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readonly</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BankDbContext</w:t>
      </w:r>
      <w:r>
        <w:rPr>
          <w:rFonts w:hint="default" w:ascii="Cascadia Mono" w:hAnsi="Cascadia Mono" w:eastAsia="Cascadia Mono"/>
          <w:color w:val="000000"/>
          <w:sz w:val="19"/>
          <w:szCs w:val="24"/>
          <w:highlight w:val="white"/>
        </w:rPr>
        <w:t xml:space="preserve"> _context;</w:t>
      </w:r>
    </w:p>
    <w:p w14:paraId="0C156D3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Клиент</w:t>
      </w:r>
      <w:r>
        <w:rPr>
          <w:rFonts w:hint="default" w:ascii="Cascadia Mono" w:hAnsi="Cascadia Mono" w:eastAsia="Cascadia Mono"/>
          <w:color w:val="000000"/>
          <w:sz w:val="19"/>
          <w:szCs w:val="24"/>
          <w:highlight w:val="white"/>
        </w:rPr>
        <w:t>? _currentClient;</w:t>
      </w:r>
    </w:p>
    <w:p w14:paraId="31CB19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ICollectionView</w:t>
      </w:r>
      <w:r>
        <w:rPr>
          <w:rFonts w:hint="default" w:ascii="Cascadia Mono" w:hAnsi="Cascadia Mono" w:eastAsia="Cascadia Mono"/>
          <w:color w:val="000000"/>
          <w:sz w:val="19"/>
          <w:szCs w:val="24"/>
          <w:highlight w:val="white"/>
        </w:rPr>
        <w:t>? _clientsView;</w:t>
      </w:r>
    </w:p>
    <w:p w14:paraId="63FE3768">
      <w:pPr>
        <w:spacing w:beforeLines="0" w:afterLines="0"/>
        <w:jc w:val="left"/>
        <w:rPr>
          <w:rFonts w:hint="default" w:ascii="Cascadia Mono" w:hAnsi="Cascadia Mono" w:eastAsia="Cascadia Mono"/>
          <w:color w:val="000000"/>
          <w:sz w:val="19"/>
          <w:szCs w:val="24"/>
          <w:highlight w:val="white"/>
        </w:rPr>
      </w:pPr>
    </w:p>
    <w:p w14:paraId="7832D2E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ClientsPage</w:t>
      </w:r>
      <w:r>
        <w:rPr>
          <w:rFonts w:hint="default" w:ascii="Cascadia Mono" w:hAnsi="Cascadia Mono" w:eastAsia="Cascadia Mono"/>
          <w:color w:val="000000"/>
          <w:sz w:val="19"/>
          <w:szCs w:val="24"/>
          <w:highlight w:val="white"/>
        </w:rPr>
        <w:t>()</w:t>
      </w:r>
    </w:p>
    <w:p w14:paraId="6BC0EDA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0E4980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InitializeComponent();</w:t>
      </w:r>
    </w:p>
    <w:p w14:paraId="1C5DD61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_context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BankDbContext</w:t>
      </w:r>
      <w:r>
        <w:rPr>
          <w:rFonts w:hint="default" w:ascii="Cascadia Mono" w:hAnsi="Cascadia Mono" w:eastAsia="Cascadia Mono"/>
          <w:color w:val="000000"/>
          <w:sz w:val="19"/>
          <w:szCs w:val="24"/>
          <w:highlight w:val="white"/>
        </w:rPr>
        <w:t>();</w:t>
      </w:r>
    </w:p>
    <w:p w14:paraId="1B4F945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LoadData();</w:t>
      </w:r>
    </w:p>
    <w:p w14:paraId="389AA17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397A952">
      <w:pPr>
        <w:spacing w:beforeLines="0" w:afterLines="0"/>
        <w:jc w:val="left"/>
        <w:rPr>
          <w:rFonts w:hint="default" w:ascii="Cascadia Mono" w:hAnsi="Cascadia Mono" w:eastAsia="Cascadia Mono"/>
          <w:color w:val="000000"/>
          <w:sz w:val="19"/>
          <w:szCs w:val="24"/>
          <w:highlight w:val="white"/>
        </w:rPr>
      </w:pPr>
    </w:p>
    <w:p w14:paraId="4C16125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LoadData()</w:t>
      </w:r>
    </w:p>
    <w:p w14:paraId="1232EF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B4586A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_context.Клиенты.Load();</w:t>
      </w:r>
    </w:p>
    <w:p w14:paraId="10B8721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ClientsGrid.ItemsSource = _context.Клиенты.Local.ToObservableCollection();</w:t>
      </w:r>
    </w:p>
    <w:p w14:paraId="28541402">
      <w:pPr>
        <w:spacing w:beforeLines="0" w:afterLines="0"/>
        <w:jc w:val="left"/>
        <w:rPr>
          <w:rFonts w:hint="default" w:ascii="Cascadia Mono" w:hAnsi="Cascadia Mono" w:eastAsia="Cascadia Mono"/>
          <w:color w:val="000000"/>
          <w:sz w:val="19"/>
          <w:szCs w:val="24"/>
          <w:highlight w:val="white"/>
        </w:rPr>
      </w:pPr>
    </w:p>
    <w:p w14:paraId="39BC6F3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(ClientsGrid.ItemsSource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7013510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00BD5C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_clientsView = </w:t>
      </w:r>
      <w:r>
        <w:rPr>
          <w:rFonts w:hint="default" w:ascii="Cascadia Mono" w:hAnsi="Cascadia Mono" w:eastAsia="Cascadia Mono"/>
          <w:color w:val="2B91AF"/>
          <w:sz w:val="19"/>
          <w:szCs w:val="24"/>
          <w:highlight w:val="white"/>
        </w:rPr>
        <w:t>CollectionViewSource</w:t>
      </w:r>
      <w:r>
        <w:rPr>
          <w:rFonts w:hint="default" w:ascii="Cascadia Mono" w:hAnsi="Cascadia Mono" w:eastAsia="Cascadia Mono"/>
          <w:color w:val="000000"/>
          <w:sz w:val="19"/>
          <w:szCs w:val="24"/>
          <w:highlight w:val="white"/>
        </w:rPr>
        <w:t>.GetDefaultView(ClientsGrid.ItemsSource);</w:t>
      </w:r>
    </w:p>
    <w:p w14:paraId="1EB1597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_clientsView.Filter = (obj) =&gt;</w:t>
      </w:r>
    </w:p>
    <w:p w14:paraId="3FD4048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ED48A0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(obj </w:t>
      </w:r>
      <w:r>
        <w:rPr>
          <w:rFonts w:hint="default" w:ascii="Cascadia Mono" w:hAnsi="Cascadia Mono" w:eastAsia="Cascadia Mono"/>
          <w:color w:val="0000FF"/>
          <w:sz w:val="19"/>
          <w:szCs w:val="24"/>
          <w:highlight w:val="white"/>
        </w:rPr>
        <w:t>is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Клиент</w:t>
      </w:r>
      <w:r>
        <w:rPr>
          <w:rFonts w:hint="default" w:ascii="Cascadia Mono" w:hAnsi="Cascadia Mono" w:eastAsia="Cascadia Mono"/>
          <w:color w:val="000000"/>
          <w:sz w:val="19"/>
          <w:szCs w:val="24"/>
          <w:highlight w:val="white"/>
        </w:rPr>
        <w:t xml:space="preserve"> item)</w:t>
      </w:r>
    </w:p>
    <w:p w14:paraId="42E40C9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477A94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search = SearchTextBox.Text?.ToLower() ?? </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153AA1E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.IsNullOrWhiteSpace(search) ||</w:t>
      </w:r>
    </w:p>
    <w:p w14:paraId="4D6975C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item.ФИО.ToLower().Contains(search) ||</w:t>
      </w:r>
    </w:p>
    <w:p w14:paraId="01A4639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item.Паспортные_Данные.Contains(search);</w:t>
      </w:r>
    </w:p>
    <w:p w14:paraId="3896766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828520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3290952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889011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8FD87A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ClearForm();</w:t>
      </w:r>
    </w:p>
    <w:p w14:paraId="603A30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14E4E58">
      <w:pPr>
        <w:spacing w:beforeLines="0" w:afterLines="0"/>
        <w:jc w:val="left"/>
        <w:rPr>
          <w:rFonts w:hint="default" w:ascii="Cascadia Mono" w:hAnsi="Cascadia Mono" w:eastAsia="Cascadia Mono"/>
          <w:color w:val="000000"/>
          <w:sz w:val="19"/>
          <w:szCs w:val="24"/>
          <w:highlight w:val="white"/>
        </w:rPr>
      </w:pPr>
    </w:p>
    <w:p w14:paraId="36C0080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ClientsGrid_SelectionChanged(</w:t>
      </w:r>
      <w:r>
        <w:rPr>
          <w:rFonts w:hint="default" w:ascii="Cascadia Mono" w:hAnsi="Cascadia Mono" w:eastAsia="Cascadia Mono"/>
          <w:color w:val="0000FF"/>
          <w:sz w:val="19"/>
          <w:szCs w:val="24"/>
          <w:highlight w:val="white"/>
        </w:rPr>
        <w:t>object</w:t>
      </w:r>
      <w:r>
        <w:rPr>
          <w:rFonts w:hint="default" w:ascii="Cascadia Mono" w:hAnsi="Cascadia Mono" w:eastAsia="Cascadia Mono"/>
          <w:color w:val="000000"/>
          <w:sz w:val="19"/>
          <w:szCs w:val="24"/>
          <w:highlight w:val="white"/>
        </w:rPr>
        <w:t xml:space="preserve"> sender, </w:t>
      </w:r>
      <w:r>
        <w:rPr>
          <w:rFonts w:hint="default" w:ascii="Cascadia Mono" w:hAnsi="Cascadia Mono" w:eastAsia="Cascadia Mono"/>
          <w:color w:val="2B91AF"/>
          <w:sz w:val="19"/>
          <w:szCs w:val="24"/>
          <w:highlight w:val="white"/>
        </w:rPr>
        <w:t>SelectionChangedEventArgs</w:t>
      </w:r>
      <w:r>
        <w:rPr>
          <w:rFonts w:hint="default" w:ascii="Cascadia Mono" w:hAnsi="Cascadia Mono" w:eastAsia="Cascadia Mono"/>
          <w:color w:val="000000"/>
          <w:sz w:val="19"/>
          <w:szCs w:val="24"/>
          <w:highlight w:val="white"/>
        </w:rPr>
        <w:t xml:space="preserve"> e)</w:t>
      </w:r>
    </w:p>
    <w:p w14:paraId="4EDBF83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604FFA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(ClientsGrid.SelectedItem </w:t>
      </w:r>
      <w:r>
        <w:rPr>
          <w:rFonts w:hint="default" w:ascii="Cascadia Mono" w:hAnsi="Cascadia Mono" w:eastAsia="Cascadia Mono"/>
          <w:color w:val="0000FF"/>
          <w:sz w:val="19"/>
          <w:szCs w:val="24"/>
          <w:highlight w:val="white"/>
        </w:rPr>
        <w:t>is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Клиент</w:t>
      </w:r>
      <w:r>
        <w:rPr>
          <w:rFonts w:hint="default" w:ascii="Cascadia Mono" w:hAnsi="Cascadia Mono" w:eastAsia="Cascadia Mono"/>
          <w:color w:val="000000"/>
          <w:sz w:val="19"/>
          <w:szCs w:val="24"/>
          <w:highlight w:val="white"/>
        </w:rPr>
        <w:t xml:space="preserve"> selected)</w:t>
      </w:r>
    </w:p>
    <w:p w14:paraId="05CFCE7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7BC3D1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_currentClient = selected;</w:t>
      </w:r>
    </w:p>
    <w:p w14:paraId="4C2271F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TxtFullName.Text = selected.ФИО;</w:t>
      </w:r>
    </w:p>
    <w:p w14:paraId="3C7AFE5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TxtPassport.Text = selected.Паспортные_Данные;</w:t>
      </w:r>
    </w:p>
    <w:p w14:paraId="6E9BF6E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TxtPhone.Text = selected.Телефон;</w:t>
      </w:r>
    </w:p>
    <w:p w14:paraId="7E41C35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DpBirthDate.SelectedDate = selected.Дата_Рождения;</w:t>
      </w:r>
    </w:p>
    <w:p w14:paraId="42B9161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F2951F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8F227C3">
      <w:pPr>
        <w:spacing w:beforeLines="0" w:afterLines="0"/>
        <w:jc w:val="left"/>
        <w:rPr>
          <w:rFonts w:hint="default" w:ascii="Cascadia Mono" w:hAnsi="Cascadia Mono" w:eastAsia="Cascadia Mono"/>
          <w:color w:val="000000"/>
          <w:sz w:val="19"/>
          <w:szCs w:val="24"/>
          <w:highlight w:val="white"/>
        </w:rPr>
      </w:pPr>
    </w:p>
    <w:p w14:paraId="255BA29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SaveBtn_Click(</w:t>
      </w:r>
      <w:r>
        <w:rPr>
          <w:rFonts w:hint="default" w:ascii="Cascadia Mono" w:hAnsi="Cascadia Mono" w:eastAsia="Cascadia Mono"/>
          <w:color w:val="0000FF"/>
          <w:sz w:val="19"/>
          <w:szCs w:val="24"/>
          <w:highlight w:val="white"/>
        </w:rPr>
        <w:t>object</w:t>
      </w:r>
      <w:r>
        <w:rPr>
          <w:rFonts w:hint="default" w:ascii="Cascadia Mono" w:hAnsi="Cascadia Mono" w:eastAsia="Cascadia Mono"/>
          <w:color w:val="000000"/>
          <w:sz w:val="19"/>
          <w:szCs w:val="24"/>
          <w:highlight w:val="white"/>
        </w:rPr>
        <w:t xml:space="preserve"> sender, </w:t>
      </w:r>
      <w:r>
        <w:rPr>
          <w:rFonts w:hint="default" w:ascii="Cascadia Mono" w:hAnsi="Cascadia Mono" w:eastAsia="Cascadia Mono"/>
          <w:color w:val="2B91AF"/>
          <w:sz w:val="19"/>
          <w:szCs w:val="24"/>
          <w:highlight w:val="white"/>
        </w:rPr>
        <w:t>RoutedEventArgs</w:t>
      </w:r>
      <w:r>
        <w:rPr>
          <w:rFonts w:hint="default" w:ascii="Cascadia Mono" w:hAnsi="Cascadia Mono" w:eastAsia="Cascadia Mono"/>
          <w:color w:val="000000"/>
          <w:sz w:val="19"/>
          <w:szCs w:val="24"/>
          <w:highlight w:val="white"/>
        </w:rPr>
        <w:t xml:space="preserve"> e)</w:t>
      </w:r>
    </w:p>
    <w:p w14:paraId="72491A1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423613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fio = TxtFullName.Text.Trim();</w:t>
      </w:r>
    </w:p>
    <w:p w14:paraId="4B6E1CF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passport = TxtPassport.Text.Trim().Replace(</w:t>
      </w:r>
      <w:r>
        <w:rPr>
          <w:rFonts w:hint="default" w:ascii="Cascadia Mono" w:hAnsi="Cascadia Mono" w:eastAsia="Cascadia Mono"/>
          <w:color w:val="A31515"/>
          <w:sz w:val="19"/>
          <w:szCs w:val="24"/>
          <w:highlight w:val="white"/>
        </w:rPr>
        <w:t>" "</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45A89C2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phone = TxtPhone.Text.Trim();</w:t>
      </w:r>
    </w:p>
    <w:p w14:paraId="0BF5DD3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DateTime</w:t>
      </w:r>
      <w:r>
        <w:rPr>
          <w:rFonts w:hint="default" w:ascii="Cascadia Mono" w:hAnsi="Cascadia Mono" w:eastAsia="Cascadia Mono"/>
          <w:color w:val="000000"/>
          <w:sz w:val="19"/>
          <w:szCs w:val="24"/>
          <w:highlight w:val="white"/>
        </w:rPr>
        <w:t>? birthDate = DpBirthDate.SelectedDate;</w:t>
      </w:r>
    </w:p>
    <w:p w14:paraId="191E48FB">
      <w:pPr>
        <w:spacing w:beforeLines="0" w:afterLines="0"/>
        <w:jc w:val="left"/>
        <w:rPr>
          <w:rFonts w:hint="default" w:ascii="Cascadia Mono" w:hAnsi="Cascadia Mono" w:eastAsia="Cascadia Mono"/>
          <w:color w:val="000000"/>
          <w:sz w:val="19"/>
          <w:szCs w:val="24"/>
          <w:highlight w:val="white"/>
        </w:rPr>
      </w:pPr>
    </w:p>
    <w:p w14:paraId="185C38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(!IsDataValid(fio, passport, phone, birthDate))</w:t>
      </w:r>
    </w:p>
    <w:p w14:paraId="3BBA26C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02AFED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p>
    <w:p w14:paraId="63CC396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F651F8D">
      <w:pPr>
        <w:spacing w:beforeLines="0" w:afterLines="0"/>
        <w:jc w:val="left"/>
        <w:rPr>
          <w:rFonts w:hint="default" w:ascii="Cascadia Mono" w:hAnsi="Cascadia Mono" w:eastAsia="Cascadia Mono"/>
          <w:color w:val="000000"/>
          <w:sz w:val="19"/>
          <w:szCs w:val="24"/>
          <w:highlight w:val="white"/>
        </w:rPr>
      </w:pPr>
    </w:p>
    <w:p w14:paraId="76DCC60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try</w:t>
      </w:r>
    </w:p>
    <w:p w14:paraId="21B78CF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4FC016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var</w:t>
      </w:r>
      <w:r>
        <w:rPr>
          <w:rFonts w:hint="default" w:ascii="Cascadia Mono" w:hAnsi="Cascadia Mono" w:eastAsia="Cascadia Mono"/>
          <w:color w:val="000000"/>
          <w:sz w:val="19"/>
          <w:szCs w:val="24"/>
          <w:highlight w:val="white"/>
        </w:rPr>
        <w:t xml:space="preserve"> duplicate = _context.Клиенты</w:t>
      </w:r>
    </w:p>
    <w:p w14:paraId="2BFD0CC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.FirstOrDefault(c =&gt; c.Паспортные_Данные == passport &amp;&amp; (_currentClient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 xml:space="preserve"> || c.ID_Клиента != _currentClient.ID_Клиента));</w:t>
      </w:r>
    </w:p>
    <w:p w14:paraId="2CF09914">
      <w:pPr>
        <w:spacing w:beforeLines="0" w:afterLines="0"/>
        <w:jc w:val="left"/>
        <w:rPr>
          <w:rFonts w:hint="default" w:ascii="Cascadia Mono" w:hAnsi="Cascadia Mono" w:eastAsia="Cascadia Mono"/>
          <w:color w:val="000000"/>
          <w:sz w:val="19"/>
          <w:szCs w:val="24"/>
          <w:highlight w:val="white"/>
        </w:rPr>
      </w:pPr>
    </w:p>
    <w:p w14:paraId="5EC58E5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(duplicate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6E8408C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EB65C2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 xml:space="preserve">$"Клиент с таким паспортом уже есть в базе! (ID: </w:t>
      </w:r>
      <w:r>
        <w:rPr>
          <w:rFonts w:hint="default" w:ascii="Cascadia Mono" w:hAnsi="Cascadia Mono" w:eastAsia="Cascadia Mono"/>
          <w:color w:val="000000"/>
          <w:sz w:val="19"/>
          <w:szCs w:val="24"/>
          <w:highlight w:val="white"/>
        </w:rPr>
        <w:t>{duplicate.ID_Клиента}</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19F59CC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"Ошибка уникальности"</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MessageBoxButton</w:t>
      </w:r>
      <w:r>
        <w:rPr>
          <w:rFonts w:hint="default" w:ascii="Cascadia Mono" w:hAnsi="Cascadia Mono" w:eastAsia="Cascadia Mono"/>
          <w:color w:val="000000"/>
          <w:sz w:val="19"/>
          <w:szCs w:val="24"/>
          <w:highlight w:val="white"/>
        </w:rPr>
        <w:t xml:space="preserve">.OK, </w:t>
      </w:r>
      <w:r>
        <w:rPr>
          <w:rFonts w:hint="default" w:ascii="Cascadia Mono" w:hAnsi="Cascadia Mono" w:eastAsia="Cascadia Mono"/>
          <w:color w:val="2B91AF"/>
          <w:sz w:val="19"/>
          <w:szCs w:val="24"/>
          <w:highlight w:val="white"/>
        </w:rPr>
        <w:t>MessageBoxImage</w:t>
      </w:r>
      <w:r>
        <w:rPr>
          <w:rFonts w:hint="default" w:ascii="Cascadia Mono" w:hAnsi="Cascadia Mono" w:eastAsia="Cascadia Mono"/>
          <w:color w:val="000000"/>
          <w:sz w:val="19"/>
          <w:szCs w:val="24"/>
          <w:highlight w:val="white"/>
        </w:rPr>
        <w:t>.Stop);</w:t>
      </w:r>
    </w:p>
    <w:p w14:paraId="1863E34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w:t>
      </w:r>
    </w:p>
    <w:p w14:paraId="048F329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9E182CE">
      <w:pPr>
        <w:spacing w:beforeLines="0" w:afterLines="0"/>
        <w:jc w:val="left"/>
        <w:rPr>
          <w:rFonts w:hint="default" w:ascii="Cascadia Mono" w:hAnsi="Cascadia Mono" w:eastAsia="Cascadia Mono"/>
          <w:color w:val="000000"/>
          <w:sz w:val="19"/>
          <w:szCs w:val="24"/>
          <w:highlight w:val="white"/>
        </w:rPr>
      </w:pPr>
    </w:p>
    <w:p w14:paraId="7DE45DD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(_currentClient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0921125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818D24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var</w:t>
      </w:r>
      <w:r>
        <w:rPr>
          <w:rFonts w:hint="default" w:ascii="Cascadia Mono" w:hAnsi="Cascadia Mono" w:eastAsia="Cascadia Mono"/>
          <w:color w:val="000000"/>
          <w:sz w:val="19"/>
          <w:szCs w:val="24"/>
          <w:highlight w:val="white"/>
        </w:rPr>
        <w:t xml:space="preserve"> newClient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Клиент</w:t>
      </w:r>
    </w:p>
    <w:p w14:paraId="5C96F5D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DFD0D5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ФИО = fio,</w:t>
      </w:r>
    </w:p>
    <w:p w14:paraId="62AEFA0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Паспортные_Данные = passport,</w:t>
      </w:r>
    </w:p>
    <w:p w14:paraId="60B9D96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Телефон = phone,</w:t>
      </w:r>
    </w:p>
    <w:p w14:paraId="7E78A8C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Дата_Рождения = birthDate.Value</w:t>
      </w:r>
    </w:p>
    <w:p w14:paraId="26AE1E9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E74B9F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_context.Клиенты.Add(newClient);</w:t>
      </w:r>
    </w:p>
    <w:p w14:paraId="7A6DF50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_currentClient = newClient;</w:t>
      </w:r>
    </w:p>
    <w:p w14:paraId="586EA16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6CD11C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else</w:t>
      </w:r>
    </w:p>
    <w:p w14:paraId="0E6B3FC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906A0F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_currentClient.ФИО = fio;</w:t>
      </w:r>
    </w:p>
    <w:p w14:paraId="1744016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_currentClient.Паспортные_Данные = passport;</w:t>
      </w:r>
    </w:p>
    <w:p w14:paraId="0044B75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_currentClient.Телефон = phone;</w:t>
      </w:r>
    </w:p>
    <w:p w14:paraId="4355A32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_currentClient.Дата_Рождения = birthDate.Value;</w:t>
      </w:r>
    </w:p>
    <w:p w14:paraId="79EAB55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A963331">
      <w:pPr>
        <w:spacing w:beforeLines="0" w:afterLines="0"/>
        <w:jc w:val="left"/>
        <w:rPr>
          <w:rFonts w:hint="default" w:ascii="Cascadia Mono" w:hAnsi="Cascadia Mono" w:eastAsia="Cascadia Mono"/>
          <w:color w:val="000000"/>
          <w:sz w:val="19"/>
          <w:szCs w:val="24"/>
          <w:highlight w:val="white"/>
        </w:rPr>
      </w:pPr>
    </w:p>
    <w:p w14:paraId="218397B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_context.SaveChanges();</w:t>
      </w:r>
    </w:p>
    <w:p w14:paraId="7DB52DE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ClientsGrid.Items.Refresh();</w:t>
      </w:r>
    </w:p>
    <w:p w14:paraId="5A20894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"Данные успешно сохранены!"</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"Ок"</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MessageBoxButton</w:t>
      </w:r>
      <w:r>
        <w:rPr>
          <w:rFonts w:hint="default" w:ascii="Cascadia Mono" w:hAnsi="Cascadia Mono" w:eastAsia="Cascadia Mono"/>
          <w:color w:val="000000"/>
          <w:sz w:val="19"/>
          <w:szCs w:val="24"/>
          <w:highlight w:val="white"/>
        </w:rPr>
        <w:t xml:space="preserve">.OK, </w:t>
      </w:r>
      <w:r>
        <w:rPr>
          <w:rFonts w:hint="default" w:ascii="Cascadia Mono" w:hAnsi="Cascadia Mono" w:eastAsia="Cascadia Mono"/>
          <w:color w:val="2B91AF"/>
          <w:sz w:val="19"/>
          <w:szCs w:val="24"/>
          <w:highlight w:val="white"/>
        </w:rPr>
        <w:t>MessageBoxImage</w:t>
      </w:r>
      <w:r>
        <w:rPr>
          <w:rFonts w:hint="default" w:ascii="Cascadia Mono" w:hAnsi="Cascadia Mono" w:eastAsia="Cascadia Mono"/>
          <w:color w:val="000000"/>
          <w:sz w:val="19"/>
          <w:szCs w:val="24"/>
          <w:highlight w:val="white"/>
        </w:rPr>
        <w:t>.Information);</w:t>
      </w:r>
    </w:p>
    <w:p w14:paraId="43B5076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EDCF41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catch</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Exception</w:t>
      </w:r>
      <w:r>
        <w:rPr>
          <w:rFonts w:hint="default" w:ascii="Cascadia Mono" w:hAnsi="Cascadia Mono" w:eastAsia="Cascadia Mono"/>
          <w:color w:val="000000"/>
          <w:sz w:val="19"/>
          <w:szCs w:val="24"/>
          <w:highlight w:val="white"/>
        </w:rPr>
        <w:t xml:space="preserve"> ex)</w:t>
      </w:r>
    </w:p>
    <w:p w14:paraId="04856C4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CE1730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 xml:space="preserve">$"База данных дала сбой: </w:t>
      </w:r>
      <w:r>
        <w:rPr>
          <w:rFonts w:hint="default" w:ascii="Cascadia Mono" w:hAnsi="Cascadia Mono" w:eastAsia="Cascadia Mono"/>
          <w:color w:val="000000"/>
          <w:sz w:val="19"/>
          <w:szCs w:val="24"/>
          <w:highlight w:val="white"/>
        </w:rPr>
        <w:t>{ex.Message}</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"Ошибка"</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MessageBoxButton</w:t>
      </w:r>
      <w:r>
        <w:rPr>
          <w:rFonts w:hint="default" w:ascii="Cascadia Mono" w:hAnsi="Cascadia Mono" w:eastAsia="Cascadia Mono"/>
          <w:color w:val="000000"/>
          <w:sz w:val="19"/>
          <w:szCs w:val="24"/>
          <w:highlight w:val="white"/>
        </w:rPr>
        <w:t xml:space="preserve">.OK, </w:t>
      </w:r>
      <w:r>
        <w:rPr>
          <w:rFonts w:hint="default" w:ascii="Cascadia Mono" w:hAnsi="Cascadia Mono" w:eastAsia="Cascadia Mono"/>
          <w:color w:val="2B91AF"/>
          <w:sz w:val="19"/>
          <w:szCs w:val="24"/>
          <w:highlight w:val="white"/>
        </w:rPr>
        <w:t>MessageBoxImage</w:t>
      </w:r>
      <w:r>
        <w:rPr>
          <w:rFonts w:hint="default" w:ascii="Cascadia Mono" w:hAnsi="Cascadia Mono" w:eastAsia="Cascadia Mono"/>
          <w:color w:val="000000"/>
          <w:sz w:val="19"/>
          <w:szCs w:val="24"/>
          <w:highlight w:val="white"/>
        </w:rPr>
        <w:t>.Error);</w:t>
      </w:r>
    </w:p>
    <w:p w14:paraId="730FAB5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4DC5F9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F043377">
      <w:pPr>
        <w:spacing w:beforeLines="0" w:afterLines="0"/>
        <w:jc w:val="left"/>
        <w:rPr>
          <w:rFonts w:hint="default" w:ascii="Cascadia Mono" w:hAnsi="Cascadia Mono" w:eastAsia="Cascadia Mono"/>
          <w:color w:val="000000"/>
          <w:sz w:val="19"/>
          <w:szCs w:val="24"/>
          <w:highlight w:val="white"/>
        </w:rPr>
      </w:pPr>
    </w:p>
    <w:p w14:paraId="4FBD093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DeleteBtn_Click(</w:t>
      </w:r>
      <w:r>
        <w:rPr>
          <w:rFonts w:hint="default" w:ascii="Cascadia Mono" w:hAnsi="Cascadia Mono" w:eastAsia="Cascadia Mono"/>
          <w:color w:val="0000FF"/>
          <w:sz w:val="19"/>
          <w:szCs w:val="24"/>
          <w:highlight w:val="white"/>
        </w:rPr>
        <w:t>object</w:t>
      </w:r>
      <w:r>
        <w:rPr>
          <w:rFonts w:hint="default" w:ascii="Cascadia Mono" w:hAnsi="Cascadia Mono" w:eastAsia="Cascadia Mono"/>
          <w:color w:val="000000"/>
          <w:sz w:val="19"/>
          <w:szCs w:val="24"/>
          <w:highlight w:val="white"/>
        </w:rPr>
        <w:t xml:space="preserve"> sender, </w:t>
      </w:r>
      <w:r>
        <w:rPr>
          <w:rFonts w:hint="default" w:ascii="Cascadia Mono" w:hAnsi="Cascadia Mono" w:eastAsia="Cascadia Mono"/>
          <w:color w:val="2B91AF"/>
          <w:sz w:val="19"/>
          <w:szCs w:val="24"/>
          <w:highlight w:val="white"/>
        </w:rPr>
        <w:t>RoutedEventArgs</w:t>
      </w:r>
      <w:r>
        <w:rPr>
          <w:rFonts w:hint="default" w:ascii="Cascadia Mono" w:hAnsi="Cascadia Mono" w:eastAsia="Cascadia Mono"/>
          <w:color w:val="000000"/>
          <w:sz w:val="19"/>
          <w:szCs w:val="24"/>
          <w:highlight w:val="white"/>
        </w:rPr>
        <w:t xml:space="preserve"> e)</w:t>
      </w:r>
    </w:p>
    <w:p w14:paraId="4B81AA0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9F5DD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(_currentClient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 xml:space="preserve"> &amp;&amp;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"Удалить?"</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"Вопрос"</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MessageBoxButton</w:t>
      </w:r>
      <w:r>
        <w:rPr>
          <w:rFonts w:hint="default" w:ascii="Cascadia Mono" w:hAnsi="Cascadia Mono" w:eastAsia="Cascadia Mono"/>
          <w:color w:val="000000"/>
          <w:sz w:val="19"/>
          <w:szCs w:val="24"/>
          <w:highlight w:val="white"/>
        </w:rPr>
        <w:t xml:space="preserve">.YesNo) == </w:t>
      </w:r>
      <w:r>
        <w:rPr>
          <w:rFonts w:hint="default" w:ascii="Cascadia Mono" w:hAnsi="Cascadia Mono" w:eastAsia="Cascadia Mono"/>
          <w:color w:val="2B91AF"/>
          <w:sz w:val="19"/>
          <w:szCs w:val="24"/>
          <w:highlight w:val="white"/>
        </w:rPr>
        <w:t>MessageBoxResult</w:t>
      </w:r>
      <w:r>
        <w:rPr>
          <w:rFonts w:hint="default" w:ascii="Cascadia Mono" w:hAnsi="Cascadia Mono" w:eastAsia="Cascadia Mono"/>
          <w:color w:val="000000"/>
          <w:sz w:val="19"/>
          <w:szCs w:val="24"/>
          <w:highlight w:val="white"/>
        </w:rPr>
        <w:t>.Yes)</w:t>
      </w:r>
    </w:p>
    <w:p w14:paraId="1E08802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74F9B9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_context.Клиенты.Remove(_currentClient);</w:t>
      </w:r>
    </w:p>
    <w:p w14:paraId="7A05C5F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_context.SaveChanges();</w:t>
      </w:r>
    </w:p>
    <w:p w14:paraId="137A6AA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ClearForm();</w:t>
      </w:r>
    </w:p>
    <w:p w14:paraId="366D77F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5465FA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1EB2DF0">
      <w:pPr>
        <w:spacing w:beforeLines="0" w:afterLines="0"/>
        <w:jc w:val="left"/>
        <w:rPr>
          <w:rFonts w:hint="default" w:ascii="Cascadia Mono" w:hAnsi="Cascadia Mono" w:eastAsia="Cascadia Mono"/>
          <w:color w:val="000000"/>
          <w:sz w:val="19"/>
          <w:szCs w:val="24"/>
          <w:highlight w:val="white"/>
        </w:rPr>
      </w:pPr>
    </w:p>
    <w:p w14:paraId="237CDF9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ClearBtn_Click(</w:t>
      </w:r>
      <w:r>
        <w:rPr>
          <w:rFonts w:hint="default" w:ascii="Cascadia Mono" w:hAnsi="Cascadia Mono" w:eastAsia="Cascadia Mono"/>
          <w:color w:val="0000FF"/>
          <w:sz w:val="19"/>
          <w:szCs w:val="24"/>
          <w:highlight w:val="white"/>
        </w:rPr>
        <w:t>object</w:t>
      </w:r>
      <w:r>
        <w:rPr>
          <w:rFonts w:hint="default" w:ascii="Cascadia Mono" w:hAnsi="Cascadia Mono" w:eastAsia="Cascadia Mono"/>
          <w:color w:val="000000"/>
          <w:sz w:val="19"/>
          <w:szCs w:val="24"/>
          <w:highlight w:val="white"/>
        </w:rPr>
        <w:t xml:space="preserve"> sender, </w:t>
      </w:r>
      <w:r>
        <w:rPr>
          <w:rFonts w:hint="default" w:ascii="Cascadia Mono" w:hAnsi="Cascadia Mono" w:eastAsia="Cascadia Mono"/>
          <w:color w:val="2B91AF"/>
          <w:sz w:val="19"/>
          <w:szCs w:val="24"/>
          <w:highlight w:val="white"/>
        </w:rPr>
        <w:t>RoutedEventArgs</w:t>
      </w:r>
      <w:r>
        <w:rPr>
          <w:rFonts w:hint="default" w:ascii="Cascadia Mono" w:hAnsi="Cascadia Mono" w:eastAsia="Cascadia Mono"/>
          <w:color w:val="000000"/>
          <w:sz w:val="19"/>
          <w:szCs w:val="24"/>
          <w:highlight w:val="white"/>
        </w:rPr>
        <w:t xml:space="preserve"> e) =&gt; ClearForm();</w:t>
      </w:r>
    </w:p>
    <w:p w14:paraId="508C369F">
      <w:pPr>
        <w:spacing w:beforeLines="0" w:afterLines="0"/>
        <w:jc w:val="left"/>
        <w:rPr>
          <w:rFonts w:hint="default" w:ascii="Cascadia Mono" w:hAnsi="Cascadia Mono" w:eastAsia="Cascadia Mono"/>
          <w:color w:val="000000"/>
          <w:sz w:val="19"/>
          <w:szCs w:val="24"/>
          <w:highlight w:val="white"/>
        </w:rPr>
      </w:pPr>
    </w:p>
    <w:p w14:paraId="673C20A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ClearForm()</w:t>
      </w:r>
    </w:p>
    <w:p w14:paraId="303FB76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EFDA02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ClientsGrid.SelectedItem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1F0431C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_currentClient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2C04451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TxtFullName.Text = TxtPassport.Text = TxtPhone.Text =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.Empty;</w:t>
      </w:r>
    </w:p>
    <w:p w14:paraId="16A4F2D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DpBirthDate.SelectedDate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246F977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224AFA7">
      <w:pPr>
        <w:spacing w:beforeLines="0" w:afterLines="0"/>
        <w:jc w:val="left"/>
        <w:rPr>
          <w:rFonts w:hint="default" w:ascii="Cascadia Mono" w:hAnsi="Cascadia Mono" w:eastAsia="Cascadia Mono"/>
          <w:color w:val="000000"/>
          <w:sz w:val="19"/>
          <w:szCs w:val="24"/>
          <w:highlight w:val="white"/>
        </w:rPr>
      </w:pPr>
    </w:p>
    <w:p w14:paraId="150DC56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SearchTextBox_TextChanged(</w:t>
      </w:r>
      <w:r>
        <w:rPr>
          <w:rFonts w:hint="default" w:ascii="Cascadia Mono" w:hAnsi="Cascadia Mono" w:eastAsia="Cascadia Mono"/>
          <w:color w:val="0000FF"/>
          <w:sz w:val="19"/>
          <w:szCs w:val="24"/>
          <w:highlight w:val="white"/>
        </w:rPr>
        <w:t>object</w:t>
      </w:r>
      <w:r>
        <w:rPr>
          <w:rFonts w:hint="default" w:ascii="Cascadia Mono" w:hAnsi="Cascadia Mono" w:eastAsia="Cascadia Mono"/>
          <w:color w:val="000000"/>
          <w:sz w:val="19"/>
          <w:szCs w:val="24"/>
          <w:highlight w:val="white"/>
        </w:rPr>
        <w:t xml:space="preserve"> sender, </w:t>
      </w:r>
      <w:r>
        <w:rPr>
          <w:rFonts w:hint="default" w:ascii="Cascadia Mono" w:hAnsi="Cascadia Mono" w:eastAsia="Cascadia Mono"/>
          <w:color w:val="2B91AF"/>
          <w:sz w:val="19"/>
          <w:szCs w:val="24"/>
          <w:highlight w:val="white"/>
        </w:rPr>
        <w:t>TextChangedEventArgs</w:t>
      </w:r>
      <w:r>
        <w:rPr>
          <w:rFonts w:hint="default" w:ascii="Cascadia Mono" w:hAnsi="Cascadia Mono" w:eastAsia="Cascadia Mono"/>
          <w:color w:val="000000"/>
          <w:sz w:val="19"/>
          <w:szCs w:val="24"/>
          <w:highlight w:val="white"/>
        </w:rPr>
        <w:t xml:space="preserve"> e) =&gt; _clientsView?.Refresh();</w:t>
      </w:r>
    </w:p>
    <w:p w14:paraId="0632F77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bool</w:t>
      </w:r>
      <w:r>
        <w:rPr>
          <w:rFonts w:hint="default" w:ascii="Cascadia Mono" w:hAnsi="Cascadia Mono" w:eastAsia="Cascadia Mono"/>
          <w:color w:val="000000"/>
          <w:sz w:val="19"/>
          <w:szCs w:val="24"/>
          <w:highlight w:val="white"/>
        </w:rPr>
        <w:t xml:space="preserve"> IsDataValid(</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fio,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passport,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phone, </w:t>
      </w:r>
      <w:r>
        <w:rPr>
          <w:rFonts w:hint="default" w:ascii="Cascadia Mono" w:hAnsi="Cascadia Mono" w:eastAsia="Cascadia Mono"/>
          <w:color w:val="2B91AF"/>
          <w:sz w:val="19"/>
          <w:szCs w:val="24"/>
          <w:highlight w:val="white"/>
        </w:rPr>
        <w:t>DateTime</w:t>
      </w:r>
      <w:r>
        <w:rPr>
          <w:rFonts w:hint="default" w:ascii="Cascadia Mono" w:hAnsi="Cascadia Mono" w:eastAsia="Cascadia Mono"/>
          <w:color w:val="000000"/>
          <w:sz w:val="19"/>
          <w:szCs w:val="24"/>
          <w:highlight w:val="white"/>
        </w:rPr>
        <w:t>? birthDate)</w:t>
      </w:r>
    </w:p>
    <w:p w14:paraId="4330421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9732AA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.IsNullOrWhiteSpace(fio) ||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.IsNullOrWhiteSpace(passport))</w:t>
      </w:r>
    </w:p>
    <w:p w14:paraId="384F1AB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471EE2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"ФИО и Паспорт должны быть заполнены обязательно!"</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"Внимание"</w:t>
      </w:r>
      <w:r>
        <w:rPr>
          <w:rFonts w:hint="default" w:ascii="Cascadia Mono" w:hAnsi="Cascadia Mono" w:eastAsia="Cascadia Mono"/>
          <w:color w:val="000000"/>
          <w:sz w:val="19"/>
          <w:szCs w:val="24"/>
          <w:highlight w:val="white"/>
        </w:rPr>
        <w:t>);</w:t>
      </w:r>
    </w:p>
    <w:p w14:paraId="2C0AD83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5B5A4BD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BD9C12C">
      <w:pPr>
        <w:spacing w:beforeLines="0" w:afterLines="0"/>
        <w:jc w:val="left"/>
        <w:rPr>
          <w:rFonts w:hint="default" w:ascii="Cascadia Mono" w:hAnsi="Cascadia Mono" w:eastAsia="Cascadia Mono"/>
          <w:color w:val="000000"/>
          <w:sz w:val="19"/>
          <w:szCs w:val="24"/>
          <w:highlight w:val="white"/>
        </w:rPr>
      </w:pPr>
    </w:p>
    <w:p w14:paraId="7672C3C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(fio.Split(</w:t>
      </w:r>
      <w:r>
        <w:rPr>
          <w:rFonts w:hint="default" w:ascii="Cascadia Mono" w:hAnsi="Cascadia Mono" w:eastAsia="Cascadia Mono"/>
          <w:color w:val="A31515"/>
          <w:sz w:val="19"/>
          <w:szCs w:val="24"/>
          <w:highlight w:val="white"/>
        </w:rPr>
        <w:t>' '</w:t>
      </w:r>
      <w:r>
        <w:rPr>
          <w:rFonts w:hint="default" w:ascii="Cascadia Mono" w:hAnsi="Cascadia Mono" w:eastAsia="Cascadia Mono"/>
          <w:color w:val="000000"/>
          <w:sz w:val="19"/>
          <w:szCs w:val="24"/>
          <w:highlight w:val="white"/>
        </w:rPr>
        <w:t>).Length &lt; 2)</w:t>
      </w:r>
    </w:p>
    <w:p w14:paraId="03C8795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826C93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"Введите полное ФИО (Фамилия и Имя минимум)."</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"Внимание"</w:t>
      </w:r>
      <w:r>
        <w:rPr>
          <w:rFonts w:hint="default" w:ascii="Cascadia Mono" w:hAnsi="Cascadia Mono" w:eastAsia="Cascadia Mono"/>
          <w:color w:val="000000"/>
          <w:sz w:val="19"/>
          <w:szCs w:val="24"/>
          <w:highlight w:val="white"/>
        </w:rPr>
        <w:t>);</w:t>
      </w:r>
    </w:p>
    <w:p w14:paraId="2E87D74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1E6FE77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4CA4951">
      <w:pPr>
        <w:spacing w:beforeLines="0" w:afterLines="0"/>
        <w:jc w:val="left"/>
        <w:rPr>
          <w:rFonts w:hint="default" w:ascii="Cascadia Mono" w:hAnsi="Cascadia Mono" w:eastAsia="Cascadia Mono"/>
          <w:color w:val="000000"/>
          <w:sz w:val="19"/>
          <w:szCs w:val="24"/>
          <w:highlight w:val="white"/>
        </w:rPr>
      </w:pPr>
    </w:p>
    <w:p w14:paraId="20221CA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Regex</w:t>
      </w:r>
      <w:r>
        <w:rPr>
          <w:rFonts w:hint="default" w:ascii="Cascadia Mono" w:hAnsi="Cascadia Mono" w:eastAsia="Cascadia Mono"/>
          <w:color w:val="000000"/>
          <w:sz w:val="19"/>
          <w:szCs w:val="24"/>
          <w:highlight w:val="white"/>
        </w:rPr>
        <w:t xml:space="preserve">.IsMatch(passport, </w:t>
      </w:r>
      <w:r>
        <w:rPr>
          <w:rFonts w:hint="default" w:ascii="Cascadia Mono" w:hAnsi="Cascadia Mono" w:eastAsia="Cascadia Mono"/>
          <w:color w:val="800000"/>
          <w:sz w:val="19"/>
          <w:szCs w:val="24"/>
          <w:highlight w:val="white"/>
        </w:rPr>
        <w:t>@"</w:t>
      </w:r>
      <w:r>
        <w:rPr>
          <w:rFonts w:hint="default" w:ascii="Cascadia Mono" w:hAnsi="Cascadia Mono" w:eastAsia="Cascadia Mono"/>
          <w:color w:val="FF00C1"/>
          <w:sz w:val="19"/>
          <w:szCs w:val="24"/>
          <w:highlight w:val="white"/>
        </w:rPr>
        <w:t>^</w:t>
      </w:r>
      <w:r>
        <w:rPr>
          <w:rFonts w:hint="default" w:ascii="Cascadia Mono" w:hAnsi="Cascadia Mono" w:eastAsia="Cascadia Mono"/>
          <w:color w:val="0073FF"/>
          <w:sz w:val="19"/>
          <w:szCs w:val="24"/>
          <w:highlight w:val="white"/>
        </w:rPr>
        <w:t>\d</w:t>
      </w:r>
      <w:r>
        <w:rPr>
          <w:rFonts w:hint="default" w:ascii="Cascadia Mono" w:hAnsi="Cascadia Mono" w:eastAsia="Cascadia Mono"/>
          <w:color w:val="FF00C1"/>
          <w:sz w:val="19"/>
          <w:szCs w:val="24"/>
          <w:highlight w:val="white"/>
        </w:rPr>
        <w:t>{10}$</w:t>
      </w:r>
      <w:r>
        <w:rPr>
          <w:rFonts w:hint="default" w:ascii="Cascadia Mono" w:hAnsi="Cascadia Mono" w:eastAsia="Cascadia Mono"/>
          <w:color w:val="800000"/>
          <w:sz w:val="19"/>
          <w:szCs w:val="24"/>
          <w:highlight w:val="white"/>
        </w:rPr>
        <w:t>"</w:t>
      </w:r>
      <w:r>
        <w:rPr>
          <w:rFonts w:hint="default" w:ascii="Cascadia Mono" w:hAnsi="Cascadia Mono" w:eastAsia="Cascadia Mono"/>
          <w:color w:val="000000"/>
          <w:sz w:val="19"/>
          <w:szCs w:val="24"/>
          <w:highlight w:val="white"/>
        </w:rPr>
        <w:t>))</w:t>
      </w:r>
    </w:p>
    <w:p w14:paraId="7D86F92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799143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"Паспорт должен содержать ровно 10 цифр без пробелов!"</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"Ошибка формата"</w:t>
      </w:r>
      <w:r>
        <w:rPr>
          <w:rFonts w:hint="default" w:ascii="Cascadia Mono" w:hAnsi="Cascadia Mono" w:eastAsia="Cascadia Mono"/>
          <w:color w:val="000000"/>
          <w:sz w:val="19"/>
          <w:szCs w:val="24"/>
          <w:highlight w:val="white"/>
        </w:rPr>
        <w:t>);</w:t>
      </w:r>
    </w:p>
    <w:p w14:paraId="27C2A0C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6DF0CB9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14854D7">
      <w:pPr>
        <w:spacing w:beforeLines="0" w:afterLines="0"/>
        <w:jc w:val="left"/>
        <w:rPr>
          <w:rFonts w:hint="default" w:ascii="Cascadia Mono" w:hAnsi="Cascadia Mono" w:eastAsia="Cascadia Mono"/>
          <w:color w:val="000000"/>
          <w:sz w:val="19"/>
          <w:szCs w:val="24"/>
          <w:highlight w:val="white"/>
        </w:rPr>
      </w:pPr>
    </w:p>
    <w:p w14:paraId="7B723CA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.IsNullOrWhiteSpace(phone) &amp;&amp; !</w:t>
      </w:r>
      <w:r>
        <w:rPr>
          <w:rFonts w:hint="default" w:ascii="Cascadia Mono" w:hAnsi="Cascadia Mono" w:eastAsia="Cascadia Mono"/>
          <w:color w:val="2B91AF"/>
          <w:sz w:val="19"/>
          <w:szCs w:val="24"/>
          <w:highlight w:val="white"/>
        </w:rPr>
        <w:t>Regex</w:t>
      </w:r>
      <w:r>
        <w:rPr>
          <w:rFonts w:hint="default" w:ascii="Cascadia Mono" w:hAnsi="Cascadia Mono" w:eastAsia="Cascadia Mono"/>
          <w:color w:val="000000"/>
          <w:sz w:val="19"/>
          <w:szCs w:val="24"/>
          <w:highlight w:val="white"/>
        </w:rPr>
        <w:t xml:space="preserve">.IsMatch(phone, </w:t>
      </w:r>
      <w:r>
        <w:rPr>
          <w:rFonts w:hint="default" w:ascii="Cascadia Mono" w:hAnsi="Cascadia Mono" w:eastAsia="Cascadia Mono"/>
          <w:color w:val="800000"/>
          <w:sz w:val="19"/>
          <w:szCs w:val="24"/>
          <w:highlight w:val="white"/>
        </w:rPr>
        <w:t>@"</w:t>
      </w:r>
      <w:r>
        <w:rPr>
          <w:rFonts w:hint="default" w:ascii="Cascadia Mono" w:hAnsi="Cascadia Mono" w:eastAsia="Cascadia Mono"/>
          <w:color w:val="FF00C1"/>
          <w:sz w:val="19"/>
          <w:szCs w:val="24"/>
          <w:highlight w:val="white"/>
        </w:rPr>
        <w:t>^</w:t>
      </w:r>
      <w:r>
        <w:rPr>
          <w:rFonts w:hint="default" w:ascii="Cascadia Mono" w:hAnsi="Cascadia Mono" w:eastAsia="Cascadia Mono"/>
          <w:color w:val="05C3BA"/>
          <w:sz w:val="19"/>
          <w:szCs w:val="24"/>
          <w:highlight w:val="white"/>
        </w:rPr>
        <w:t>(</w:t>
      </w:r>
      <w:r>
        <w:rPr>
          <w:rFonts w:hint="default" w:ascii="Cascadia Mono" w:hAnsi="Cascadia Mono" w:eastAsia="Cascadia Mono"/>
          <w:b/>
          <w:color w:val="800000"/>
          <w:sz w:val="19"/>
          <w:szCs w:val="24"/>
          <w:highlight w:val="white"/>
        </w:rPr>
        <w:t>\+</w:t>
      </w:r>
      <w:r>
        <w:rPr>
          <w:rFonts w:hint="default" w:ascii="Cascadia Mono" w:hAnsi="Cascadia Mono" w:eastAsia="Cascadia Mono"/>
          <w:color w:val="800000"/>
          <w:sz w:val="19"/>
          <w:szCs w:val="24"/>
          <w:highlight w:val="white"/>
        </w:rPr>
        <w:t>7</w:t>
      </w:r>
      <w:r>
        <w:rPr>
          <w:rFonts w:hint="default" w:ascii="Cascadia Mono" w:hAnsi="Cascadia Mono" w:eastAsia="Cascadia Mono"/>
          <w:color w:val="05C3BA"/>
          <w:sz w:val="19"/>
          <w:szCs w:val="24"/>
          <w:highlight w:val="white"/>
        </w:rPr>
        <w:t>|</w:t>
      </w:r>
      <w:r>
        <w:rPr>
          <w:rFonts w:hint="default" w:ascii="Cascadia Mono" w:hAnsi="Cascadia Mono" w:eastAsia="Cascadia Mono"/>
          <w:color w:val="800000"/>
          <w:sz w:val="19"/>
          <w:szCs w:val="24"/>
          <w:highlight w:val="white"/>
        </w:rPr>
        <w:t>8</w:t>
      </w:r>
      <w:r>
        <w:rPr>
          <w:rFonts w:hint="default" w:ascii="Cascadia Mono" w:hAnsi="Cascadia Mono" w:eastAsia="Cascadia Mono"/>
          <w:color w:val="05C3BA"/>
          <w:sz w:val="19"/>
          <w:szCs w:val="24"/>
          <w:highlight w:val="white"/>
        </w:rPr>
        <w:t>)</w:t>
      </w:r>
      <w:r>
        <w:rPr>
          <w:rFonts w:hint="default" w:ascii="Cascadia Mono" w:hAnsi="Cascadia Mono" w:eastAsia="Cascadia Mono"/>
          <w:color w:val="FF00C1"/>
          <w:sz w:val="19"/>
          <w:szCs w:val="24"/>
          <w:highlight w:val="white"/>
        </w:rPr>
        <w:t>?</w:t>
      </w:r>
      <w:r>
        <w:rPr>
          <w:rFonts w:hint="default" w:ascii="Cascadia Mono" w:hAnsi="Cascadia Mono" w:eastAsia="Cascadia Mono"/>
          <w:color w:val="0073FF"/>
          <w:sz w:val="19"/>
          <w:szCs w:val="24"/>
          <w:highlight w:val="white"/>
        </w:rPr>
        <w:t>\d</w:t>
      </w:r>
      <w:r>
        <w:rPr>
          <w:rFonts w:hint="default" w:ascii="Cascadia Mono" w:hAnsi="Cascadia Mono" w:eastAsia="Cascadia Mono"/>
          <w:color w:val="FF00C1"/>
          <w:sz w:val="19"/>
          <w:szCs w:val="24"/>
          <w:highlight w:val="white"/>
        </w:rPr>
        <w:t>{10}$</w:t>
      </w:r>
      <w:r>
        <w:rPr>
          <w:rFonts w:hint="default" w:ascii="Cascadia Mono" w:hAnsi="Cascadia Mono" w:eastAsia="Cascadia Mono"/>
          <w:color w:val="800000"/>
          <w:sz w:val="19"/>
          <w:szCs w:val="24"/>
          <w:highlight w:val="white"/>
        </w:rPr>
        <w:t>"</w:t>
      </w:r>
      <w:r>
        <w:rPr>
          <w:rFonts w:hint="default" w:ascii="Cascadia Mono" w:hAnsi="Cascadia Mono" w:eastAsia="Cascadia Mono"/>
          <w:color w:val="000000"/>
          <w:sz w:val="19"/>
          <w:szCs w:val="24"/>
          <w:highlight w:val="white"/>
        </w:rPr>
        <w:t>))</w:t>
      </w:r>
    </w:p>
    <w:p w14:paraId="57C1F08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4F6FA8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"Некорректный формат телефона! Пример: +79991234567"</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"Ошибка формата"</w:t>
      </w:r>
      <w:r>
        <w:rPr>
          <w:rFonts w:hint="default" w:ascii="Cascadia Mono" w:hAnsi="Cascadia Mono" w:eastAsia="Cascadia Mono"/>
          <w:color w:val="000000"/>
          <w:sz w:val="19"/>
          <w:szCs w:val="24"/>
          <w:highlight w:val="white"/>
        </w:rPr>
        <w:t>);</w:t>
      </w:r>
    </w:p>
    <w:p w14:paraId="6DD610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0DF54EE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C7192C2">
      <w:pPr>
        <w:spacing w:beforeLines="0" w:afterLines="0"/>
        <w:jc w:val="left"/>
        <w:rPr>
          <w:rFonts w:hint="default" w:ascii="Cascadia Mono" w:hAnsi="Cascadia Mono" w:eastAsia="Cascadia Mono"/>
          <w:color w:val="000000"/>
          <w:sz w:val="19"/>
          <w:szCs w:val="24"/>
          <w:highlight w:val="white"/>
        </w:rPr>
      </w:pPr>
    </w:p>
    <w:p w14:paraId="390826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(birthDate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2062275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1C73B2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"Укажите дату рождения!"</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"Внимание"</w:t>
      </w:r>
      <w:r>
        <w:rPr>
          <w:rFonts w:hint="default" w:ascii="Cascadia Mono" w:hAnsi="Cascadia Mono" w:eastAsia="Cascadia Mono"/>
          <w:color w:val="000000"/>
          <w:sz w:val="19"/>
          <w:szCs w:val="24"/>
          <w:highlight w:val="white"/>
        </w:rPr>
        <w:t>);</w:t>
      </w:r>
    </w:p>
    <w:p w14:paraId="7B82432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32DE01D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9B30277">
      <w:pPr>
        <w:spacing w:beforeLines="0" w:afterLines="0"/>
        <w:jc w:val="left"/>
        <w:rPr>
          <w:rFonts w:hint="default" w:ascii="Cascadia Mono" w:hAnsi="Cascadia Mono" w:eastAsia="Cascadia Mono"/>
          <w:color w:val="000000"/>
          <w:sz w:val="19"/>
          <w:szCs w:val="24"/>
          <w:highlight w:val="white"/>
        </w:rPr>
      </w:pPr>
    </w:p>
    <w:p w14:paraId="61D974E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age = </w:t>
      </w:r>
      <w:r>
        <w:rPr>
          <w:rFonts w:hint="default" w:ascii="Cascadia Mono" w:hAnsi="Cascadia Mono" w:eastAsia="Cascadia Mono"/>
          <w:color w:val="2B91AF"/>
          <w:sz w:val="19"/>
          <w:szCs w:val="24"/>
          <w:highlight w:val="white"/>
        </w:rPr>
        <w:t>DateTime</w:t>
      </w:r>
      <w:r>
        <w:rPr>
          <w:rFonts w:hint="default" w:ascii="Cascadia Mono" w:hAnsi="Cascadia Mono" w:eastAsia="Cascadia Mono"/>
          <w:color w:val="000000"/>
          <w:sz w:val="19"/>
          <w:szCs w:val="24"/>
          <w:highlight w:val="white"/>
        </w:rPr>
        <w:t>.Now.Year - birthDate.Value.Year;</w:t>
      </w:r>
    </w:p>
    <w:p w14:paraId="3BEE44A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(birthDate.Value &gt; </w:t>
      </w:r>
      <w:r>
        <w:rPr>
          <w:rFonts w:hint="default" w:ascii="Cascadia Mono" w:hAnsi="Cascadia Mono" w:eastAsia="Cascadia Mono"/>
          <w:color w:val="2B91AF"/>
          <w:sz w:val="19"/>
          <w:szCs w:val="24"/>
          <w:highlight w:val="white"/>
        </w:rPr>
        <w:t>DateTime</w:t>
      </w:r>
      <w:r>
        <w:rPr>
          <w:rFonts w:hint="default" w:ascii="Cascadia Mono" w:hAnsi="Cascadia Mono" w:eastAsia="Cascadia Mono"/>
          <w:color w:val="000000"/>
          <w:sz w:val="19"/>
          <w:szCs w:val="24"/>
          <w:highlight w:val="white"/>
        </w:rPr>
        <w:t>.Now.AddYears(-age)) age--;</w:t>
      </w:r>
    </w:p>
    <w:p w14:paraId="62DB7968">
      <w:pPr>
        <w:spacing w:beforeLines="0" w:afterLines="0"/>
        <w:jc w:val="left"/>
        <w:rPr>
          <w:rFonts w:hint="default" w:ascii="Cascadia Mono" w:hAnsi="Cascadia Mono" w:eastAsia="Cascadia Mono"/>
          <w:color w:val="000000"/>
          <w:sz w:val="19"/>
          <w:szCs w:val="24"/>
          <w:highlight w:val="white"/>
        </w:rPr>
      </w:pPr>
    </w:p>
    <w:p w14:paraId="51E7F6D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(age &lt; 18 || age &gt; 100)</w:t>
      </w:r>
    </w:p>
    <w:p w14:paraId="6619991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EBF9F3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MessageBox</w:t>
      </w:r>
      <w:r>
        <w:rPr>
          <w:rFonts w:hint="default" w:ascii="Cascadia Mono" w:hAnsi="Cascadia Mono" w:eastAsia="Cascadia Mono"/>
          <w:color w:val="000000"/>
          <w:sz w:val="19"/>
          <w:szCs w:val="24"/>
          <w:highlight w:val="white"/>
        </w:rPr>
        <w:t>.Show(</w:t>
      </w:r>
      <w:r>
        <w:rPr>
          <w:rFonts w:hint="default" w:ascii="Cascadia Mono" w:hAnsi="Cascadia Mono" w:eastAsia="Cascadia Mono"/>
          <w:color w:val="A31515"/>
          <w:sz w:val="19"/>
          <w:szCs w:val="24"/>
          <w:highlight w:val="white"/>
        </w:rPr>
        <w:t>$"Возраст клиента (</w:t>
      </w:r>
      <w:r>
        <w:rPr>
          <w:rFonts w:hint="default" w:ascii="Cascadia Mono" w:hAnsi="Cascadia Mono" w:eastAsia="Cascadia Mono"/>
          <w:color w:val="000000"/>
          <w:sz w:val="19"/>
          <w:szCs w:val="24"/>
          <w:highlight w:val="white"/>
        </w:rPr>
        <w:t>{age}</w:t>
      </w:r>
      <w:r>
        <w:rPr>
          <w:rFonts w:hint="default" w:ascii="Cascadia Mono" w:hAnsi="Cascadia Mono" w:eastAsia="Cascadia Mono"/>
          <w:color w:val="A31515"/>
          <w:sz w:val="19"/>
          <w:szCs w:val="24"/>
          <w:highlight w:val="white"/>
        </w:rPr>
        <w:t xml:space="preserve"> л.) не подходит для банковских операций! (Нужно 18-100 лет)"</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A31515"/>
          <w:sz w:val="19"/>
          <w:szCs w:val="24"/>
          <w:highlight w:val="white"/>
        </w:rPr>
        <w:t>"Ошибка возраста"</w:t>
      </w:r>
      <w:r>
        <w:rPr>
          <w:rFonts w:hint="default" w:ascii="Cascadia Mono" w:hAnsi="Cascadia Mono" w:eastAsia="Cascadia Mono"/>
          <w:color w:val="000000"/>
          <w:sz w:val="19"/>
          <w:szCs w:val="24"/>
          <w:highlight w:val="white"/>
        </w:rPr>
        <w:t>);</w:t>
      </w:r>
    </w:p>
    <w:p w14:paraId="376360A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false</w:t>
      </w:r>
      <w:r>
        <w:rPr>
          <w:rFonts w:hint="default" w:ascii="Cascadia Mono" w:hAnsi="Cascadia Mono" w:eastAsia="Cascadia Mono"/>
          <w:color w:val="000000"/>
          <w:sz w:val="19"/>
          <w:szCs w:val="24"/>
          <w:highlight w:val="white"/>
        </w:rPr>
        <w:t>;</w:t>
      </w:r>
    </w:p>
    <w:p w14:paraId="7579963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2093F5F">
      <w:pPr>
        <w:spacing w:beforeLines="0" w:afterLines="0"/>
        <w:jc w:val="left"/>
        <w:rPr>
          <w:rFonts w:hint="default" w:ascii="Cascadia Mono" w:hAnsi="Cascadia Mono" w:eastAsia="Cascadia Mono"/>
          <w:color w:val="000000"/>
          <w:sz w:val="19"/>
          <w:szCs w:val="24"/>
          <w:highlight w:val="white"/>
        </w:rPr>
      </w:pPr>
    </w:p>
    <w:p w14:paraId="05D4491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true</w:t>
      </w:r>
      <w:r>
        <w:rPr>
          <w:rFonts w:hint="default" w:ascii="Cascadia Mono" w:hAnsi="Cascadia Mono" w:eastAsia="Cascadia Mono"/>
          <w:color w:val="000000"/>
          <w:sz w:val="19"/>
          <w:szCs w:val="24"/>
          <w:highlight w:val="white"/>
        </w:rPr>
        <w:t xml:space="preserve">; </w:t>
      </w:r>
    </w:p>
    <w:p w14:paraId="370C3BD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7DE8E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00000D3">
      <w:pPr>
        <w:pBdr>
          <w:top w:val="none" w:color="auto" w:sz="0" w:space="0"/>
          <w:left w:val="none" w:color="auto" w:sz="0" w:space="0"/>
          <w:bottom w:val="none" w:color="auto" w:sz="0" w:space="0"/>
          <w:right w:val="none" w:color="auto" w:sz="0" w:space="0"/>
          <w:between w:val="none" w:color="auto" w:sz="0" w:space="0"/>
        </w:pBdr>
        <w:shd w:val="clear" w:fill="auto"/>
        <w:spacing w:before="150" w:after="150"/>
        <w:ind w:left="150" w:right="150" w:firstLine="0"/>
        <w:rPr>
          <w:rFonts w:ascii="Arial" w:hAnsi="Arial" w:eastAsia="Arial" w:cs="Arial"/>
          <w:shd w:val="clear" w:fill="F4F4F4"/>
        </w:rPr>
      </w:pPr>
      <w:r>
        <w:rPr>
          <w:rFonts w:hint="default" w:ascii="Cascadia Mono" w:hAnsi="Cascadia Mono" w:eastAsia="Cascadia Mono"/>
          <w:color w:val="000000"/>
          <w:sz w:val="19"/>
          <w:szCs w:val="24"/>
          <w:highlight w:val="white"/>
        </w:rPr>
        <w:t>}</w:t>
      </w:r>
    </w:p>
    <w:sectPr>
      <w:pgSz w:w="12240" w:h="15840"/>
      <w:pgMar w:top="1138" w:right="850" w:bottom="1138" w:left="1699"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Microsoft YaHei">
    <w:panose1 w:val="020B0503020204020204"/>
    <w:charset w:val="86"/>
    <w:family w:val="auto"/>
    <w:pitch w:val="default"/>
    <w:sig w:usb0="80000287" w:usb1="2ACF3C50" w:usb2="00000016" w:usb3="00000000" w:csb0="0004001F" w:csb1="00000000"/>
  </w:font>
  <w:font w:name="Cascadia Mono">
    <w:panose1 w:val="020B0609020000020004"/>
    <w:charset w:val="CC"/>
    <w:family w:val="auto"/>
    <w:pitch w:val="default"/>
    <w:sig w:usb0="A10002FF" w:usb1="4000F9FB" w:usb2="00040000"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03D62ECE"/>
    <w:multiLevelType w:val="multilevel"/>
    <w:tmpl w:val="03D62EC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25B654F3"/>
    <w:multiLevelType w:val="multilevel"/>
    <w:tmpl w:val="25B654F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72183CF9"/>
    <w:multiLevelType w:val="multilevel"/>
    <w:tmpl w:val="72183C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172A27"/>
    <w:rsid w:val="380F3692"/>
    <w:rsid w:val="3E992DBE"/>
    <w:rsid w:val="583F171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Body Text"/>
    <w:basedOn w:val="1"/>
    <w:unhideWhenUsed/>
    <w:qFormat/>
    <w:uiPriority w:val="1"/>
    <w:pPr>
      <w:widowControl w:val="0"/>
      <w:pBdr>
        <w:top w:val="none" w:color="auto" w:sz="0" w:space="0"/>
        <w:left w:val="none" w:color="auto" w:sz="0" w:space="0"/>
        <w:bottom w:val="none" w:color="auto" w:sz="0" w:space="0"/>
        <w:right w:val="none" w:color="auto" w:sz="0" w:space="0"/>
        <w:between w:val="none" w:color="auto" w:sz="0" w:space="0"/>
      </w:pBdr>
      <w:shd w:val="clear" w:color="auto" w:fill="auto"/>
      <w:autoSpaceDE w:val="0"/>
      <w:autoSpaceDN w:val="0"/>
      <w:jc w:val="left"/>
    </w:pPr>
    <w:rPr>
      <w:rFonts w:ascii="Times New Roman" w:hAnsi="Times New Roman" w:eastAsia="Times New Roman"/>
      <w:sz w:val="28"/>
      <w:szCs w:val="28"/>
      <w:lang w:val="ru-RU" w:eastAsia="en-US"/>
    </w:rPr>
  </w:style>
  <w:style w:type="paragraph" w:styleId="11">
    <w:name w:val="toc 3"/>
    <w:basedOn w:val="1"/>
    <w:next w:val="1"/>
    <w:qFormat/>
    <w:uiPriority w:val="0"/>
    <w:pPr>
      <w:ind w:left="840" w:leftChars="400"/>
    </w:pPr>
  </w:style>
  <w:style w:type="paragraph" w:styleId="12">
    <w:name w:val="toc 2"/>
    <w:basedOn w:val="1"/>
    <w:next w:val="1"/>
    <w:qFormat/>
    <w:uiPriority w:val="0"/>
    <w:pPr>
      <w:ind w:left="420" w:leftChars="200"/>
    </w:pPr>
  </w:style>
  <w:style w:type="paragraph" w:styleId="13">
    <w:name w:val="toc 4"/>
    <w:basedOn w:val="1"/>
    <w:next w:val="1"/>
    <w:qFormat/>
    <w:uiPriority w:val="0"/>
    <w:pPr>
      <w:ind w:left="1260" w:leftChars="600"/>
    </w:pPr>
  </w:style>
  <w:style w:type="paragraph" w:styleId="14">
    <w:name w:val="toc 5"/>
    <w:basedOn w:val="1"/>
    <w:next w:val="1"/>
    <w:qFormat/>
    <w:uiPriority w:val="0"/>
    <w:pPr>
      <w:ind w:left="1680" w:leftChars="800"/>
    </w:pPr>
  </w:style>
  <w:style w:type="paragraph" w:styleId="15">
    <w:name w:val="Title"/>
    <w:basedOn w:val="1"/>
    <w:next w:val="1"/>
    <w:qFormat/>
    <w:uiPriority w:val="0"/>
    <w:pPr>
      <w:keepNext/>
      <w:keepLines/>
      <w:pageBreakBefore w:val="0"/>
      <w:spacing w:before="480" w:after="120"/>
    </w:pPr>
    <w:rPr>
      <w:b/>
      <w:bCs/>
      <w:sz w:val="72"/>
      <w:szCs w:val="72"/>
    </w:rPr>
  </w:style>
  <w:style w:type="paragraph" w:styleId="16">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customStyle="1" w:styleId="17">
    <w:name w:val="TableNormal"/>
    <w:qFormat/>
    <w:uiPriority w:val="0"/>
    <w:tblPr>
      <w:tblCellMar>
        <w:top w:w="100" w:type="dxa"/>
        <w:left w:w="100" w:type="dxa"/>
        <w:bottom w:w="100" w:type="dxa"/>
        <w:right w:w="100" w:type="dxa"/>
      </w:tblCellMar>
    </w:tblPr>
  </w:style>
  <w:style w:type="table" w:customStyle="1" w:styleId="18">
    <w:name w:val="_Style 10"/>
    <w:basedOn w:val="17"/>
    <w:qFormat/>
    <w:uiPriority w:val="0"/>
  </w:style>
  <w:style w:type="table" w:customStyle="1" w:styleId="19">
    <w:name w:val="_Style 11"/>
    <w:basedOn w:val="17"/>
    <w:qFormat/>
    <w:uiPriority w:val="0"/>
  </w:style>
  <w:style w:type="table" w:customStyle="1" w:styleId="20">
    <w:name w:val="_Style 12"/>
    <w:basedOn w:val="17"/>
    <w:qFormat/>
    <w:uiPriority w:val="0"/>
  </w:style>
  <w:style w:type="table" w:customStyle="1" w:styleId="21">
    <w:name w:val="_Style 13"/>
    <w:basedOn w:val="17"/>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23</Pages>
  <Words>853</Words>
  <Characters>6374</Characters>
  <TotalTime>36</TotalTime>
  <ScaleCrop>false</ScaleCrop>
  <LinksUpToDate>false</LinksUpToDate>
  <CharactersWithSpaces>7294</CharactersWithSpaces>
  <Application>WPS Office_12.1.0.25862_F1E327BC-269C-435d-A152-05C5408002CA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2026-04-29T16:56:00Z</dcterms:created>
  <dc:creator>Кирилл</dc:creator>
  <cp:lastModifiedBy>Кирилл Шепелев</cp:lastModifiedBy>
  <dcterms:modified xsi:type="dcterms:W3CDTF">2026-05-01T09:34:58Z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eyJoZGlkIjoiYzA4YTY5ZGIyNGMyMTY3MzU3OTJiMGMzOWRiOWIwMzQiLCJ1c2VySWQiOiIzNzI4NzcwMDA1MjU1In0=</vt:lpwstr>
  </property>
  <property fmtid="{D5CDD505-2E9C-101B-9397-08002B2CF9AE}" pid="3" name="KSOProductBuildVer">
    <vt:lpwstr>1049-12.1.0.25862</vt:lpwstr>
  </property>
  <property fmtid="{D5CDD505-2E9C-101B-9397-08002B2CF9AE}" pid="4" name="ICV">
    <vt:lpwstr>CC3E2FBE471143ECA708907343679A9C_12</vt:lpwstr>
  </property>
</Properties>
</file>