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99A75">
      <w:pPr>
        <w:shd w:val="clear" w:color="auto" w:fill="auto"/>
        <w:spacing w:line="360" w:lineRule="auto"/>
        <w:jc w:val="center"/>
        <w:rPr>
          <w:rFonts w:ascii="Times New Roman" w:hAnsi="Times New Roman" w:eastAsia="Times New Roman"/>
          <w:caps/>
          <w:sz w:val="28"/>
          <w:szCs w:val="28"/>
          <w:lang w:val="ru-RU"/>
        </w:rPr>
      </w:pPr>
      <w:r>
        <w:rPr>
          <w:rFonts w:ascii="Times New Roman" w:hAnsi="Times New Roman" w:eastAsia="Times New Roman"/>
          <w:caps/>
          <w:sz w:val="28"/>
          <w:szCs w:val="28"/>
          <w:lang w:val="ru-RU"/>
        </w:rPr>
        <w:t>МИНИСТЕРСТВО ОБРАЗОВАНИЯ САРАТОВСКОЙ ОБЛАСТИ ГОСУДАРСТВЕННОЕ АВТОНОМНОЕ ПРФЕССИОНАЛЬНОЕ</w:t>
      </w:r>
    </w:p>
    <w:p w14:paraId="68870ADA">
      <w:pPr>
        <w:shd w:val="clear" w:color="auto" w:fill="auto"/>
        <w:spacing w:line="360" w:lineRule="auto"/>
        <w:jc w:val="center"/>
        <w:rPr>
          <w:rFonts w:ascii="Times New Roman" w:hAnsi="Times New Roman" w:eastAsia="Times New Roman"/>
          <w:caps/>
          <w:sz w:val="28"/>
          <w:szCs w:val="28"/>
          <w:lang w:val="ru-RU"/>
        </w:rPr>
      </w:pPr>
      <w:r>
        <w:rPr>
          <w:rFonts w:ascii="Times New Roman" w:hAnsi="Times New Roman" w:eastAsia="Times New Roman"/>
          <w:caps/>
          <w:sz w:val="28"/>
          <w:szCs w:val="28"/>
          <w:lang w:val="ru-RU"/>
        </w:rPr>
        <w:t>ОБРАЗОВАТЕЛЬНОЕ УЧРЕЖДЕНИЕ</w:t>
      </w:r>
      <w:r>
        <w:rPr>
          <w:rFonts w:ascii="Times New Roman" w:hAnsi="Times New Roman" w:eastAsia="Times New Roman"/>
          <w:caps/>
          <w:sz w:val="28"/>
          <w:szCs w:val="28"/>
          <w:lang w:val="ru-RU"/>
        </w:rPr>
        <w:tab/>
      </w:r>
      <w:r>
        <w:rPr>
          <w:rFonts w:ascii="Times New Roman" w:hAnsi="Times New Roman" w:eastAsia="Times New Roman"/>
          <w:caps/>
          <w:sz w:val="28"/>
          <w:szCs w:val="28"/>
          <w:lang w:val="ru-RU"/>
        </w:rPr>
        <w:t>САРАТОВСКОЙ ОБЛАСТИ</w:t>
      </w:r>
    </w:p>
    <w:p w14:paraId="00AD4D61">
      <w:pPr>
        <w:shd w:val="clear" w:color="auto" w:fill="auto"/>
        <w:spacing w:line="360" w:lineRule="auto"/>
        <w:jc w:val="center"/>
        <w:rPr>
          <w:rFonts w:ascii="Times New Roman" w:hAnsi="Times New Roman"/>
          <w:sz w:val="28"/>
          <w:szCs w:val="28"/>
          <w:lang w:val="ru-RU"/>
        </w:rPr>
      </w:pPr>
      <w:r>
        <w:rPr>
          <w:rFonts w:ascii="Times New Roman" w:hAnsi="Times New Roman" w:eastAsia="Times New Roman"/>
          <w:caps/>
          <w:sz w:val="28"/>
          <w:szCs w:val="28"/>
          <w:lang w:val="ru-RU"/>
        </w:rPr>
        <w:t>«БАЛАШОВСКИЙ ТЕХНИКУМ МЕХАНИЗАЦИИ СЕЛЬСКОГО ХОЗЯЙСТВА»</w:t>
      </w:r>
    </w:p>
    <w:p w14:paraId="57FB0321">
      <w:pPr>
        <w:shd w:val="clear" w:color="auto" w:fill="auto"/>
        <w:spacing w:line="360" w:lineRule="auto"/>
        <w:jc w:val="both"/>
        <w:rPr>
          <w:rFonts w:ascii="Times New Roman" w:hAnsi="Times New Roman"/>
          <w:sz w:val="28"/>
          <w:szCs w:val="28"/>
          <w:lang w:val="ru-RU"/>
        </w:rPr>
      </w:pPr>
    </w:p>
    <w:p w14:paraId="48D4FE09">
      <w:pPr>
        <w:shd w:val="clear" w:color="auto" w:fill="auto"/>
        <w:spacing w:line="360" w:lineRule="auto"/>
        <w:jc w:val="both"/>
        <w:rPr>
          <w:rFonts w:ascii="Times New Roman" w:hAnsi="Times New Roman"/>
          <w:sz w:val="28"/>
          <w:szCs w:val="28"/>
          <w:lang w:val="ru-RU"/>
        </w:rPr>
      </w:pPr>
    </w:p>
    <w:p w14:paraId="0DBD4615">
      <w:pPr>
        <w:shd w:val="clear" w:color="auto" w:fill="auto"/>
        <w:spacing w:line="360" w:lineRule="auto"/>
        <w:rPr>
          <w:rFonts w:ascii="Times New Roman" w:hAnsi="Times New Roman"/>
          <w:sz w:val="28"/>
          <w:szCs w:val="28"/>
          <w:lang w:val="ru-RU"/>
        </w:rPr>
      </w:pPr>
    </w:p>
    <w:p w14:paraId="659E16A3">
      <w:pPr>
        <w:shd w:val="clear" w:color="auto" w:fill="auto"/>
        <w:spacing w:line="360" w:lineRule="auto"/>
        <w:rPr>
          <w:rFonts w:ascii="Times New Roman" w:hAnsi="Times New Roman"/>
          <w:sz w:val="28"/>
          <w:szCs w:val="28"/>
          <w:lang w:val="ru-RU"/>
        </w:rPr>
      </w:pPr>
    </w:p>
    <w:p w14:paraId="6028E276">
      <w:pPr>
        <w:shd w:val="clear" w:color="auto" w:fill="auto"/>
        <w:spacing w:line="360" w:lineRule="auto"/>
        <w:jc w:val="center"/>
        <w:rPr>
          <w:rFonts w:ascii="Times New Roman" w:hAnsi="Times New Roman"/>
          <w:b/>
          <w:sz w:val="28"/>
          <w:szCs w:val="28"/>
          <w:lang w:val="ru-RU"/>
        </w:rPr>
      </w:pPr>
      <w:r>
        <w:rPr>
          <w:rFonts w:ascii="Times New Roman" w:hAnsi="Times New Roman"/>
          <w:b/>
          <w:sz w:val="28"/>
          <w:szCs w:val="28"/>
          <w:lang w:val="ru-RU"/>
        </w:rPr>
        <w:t>КУРСОВОЙ ПРОЕКТ</w:t>
      </w:r>
    </w:p>
    <w:p w14:paraId="04DDDCAA">
      <w:pPr>
        <w:shd w:val="clear" w:color="auto" w:fill="auto"/>
        <w:spacing w:line="360" w:lineRule="auto"/>
        <w:jc w:val="both"/>
        <w:rPr>
          <w:rFonts w:ascii="Times New Roman" w:hAnsi="Times New Roman"/>
          <w:sz w:val="28"/>
          <w:szCs w:val="28"/>
          <w:lang w:val="ru-RU"/>
        </w:rPr>
      </w:pPr>
    </w:p>
    <w:p w14:paraId="59762C80">
      <w:pPr>
        <w:shd w:val="clear" w:color="auto" w:fill="auto"/>
        <w:spacing w:line="360" w:lineRule="auto"/>
        <w:jc w:val="left"/>
        <w:rPr>
          <w:rFonts w:ascii="Times New Roman" w:hAnsi="Times New Roman"/>
          <w:sz w:val="28"/>
          <w:szCs w:val="28"/>
          <w:lang w:val="ru-RU"/>
        </w:rPr>
      </w:pPr>
    </w:p>
    <w:p w14:paraId="5D836387">
      <w:pPr>
        <w:shd w:val="clear" w:color="auto" w:fill="auto"/>
        <w:spacing w:line="360" w:lineRule="auto"/>
        <w:jc w:val="left"/>
        <w:rPr>
          <w:rFonts w:ascii="Times New Roman" w:hAnsi="Times New Roman"/>
          <w:sz w:val="28"/>
          <w:szCs w:val="28"/>
          <w:lang w:val="ru-RU"/>
        </w:rPr>
      </w:pPr>
    </w:p>
    <w:p w14:paraId="526FC231">
      <w:pPr>
        <w:shd w:val="clear" w:color="auto" w:fill="auto"/>
        <w:spacing w:line="360" w:lineRule="auto"/>
        <w:jc w:val="both"/>
        <w:rPr>
          <w:rFonts w:ascii="Times New Roman" w:hAnsi="Times New Roman"/>
          <w:sz w:val="28"/>
          <w:szCs w:val="28"/>
          <w:lang w:val="ru-RU"/>
        </w:rPr>
      </w:pPr>
      <w:r>
        <w:rPr>
          <w:rFonts w:ascii="Times New Roman" w:hAnsi="Times New Roman"/>
          <w:sz w:val="28"/>
          <w:szCs w:val="28"/>
          <w:lang w:val="ru-RU"/>
        </w:rPr>
        <w:t>по УД, ПМ МДК 01.01 Разработка программных модулей</w:t>
      </w:r>
    </w:p>
    <w:p w14:paraId="0BD2459C">
      <w:pPr>
        <w:shd w:val="clear" w:color="auto" w:fill="auto"/>
        <w:spacing w:line="360" w:lineRule="auto"/>
        <w:jc w:val="both"/>
        <w:rPr>
          <w:rFonts w:ascii="Times New Roman" w:hAnsi="Times New Roman"/>
          <w:sz w:val="28"/>
          <w:szCs w:val="28"/>
          <w:lang w:val="ru-RU"/>
        </w:rPr>
      </w:pPr>
      <w:r>
        <w:rPr>
          <w:rFonts w:ascii="Times New Roman" w:hAnsi="Times New Roman"/>
          <w:sz w:val="28"/>
          <w:szCs w:val="28"/>
          <w:lang w:val="ru-RU"/>
        </w:rPr>
        <w:t>на тему:</w:t>
      </w:r>
    </w:p>
    <w:p w14:paraId="7DC4C7EB">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cs="Times New Roman"/>
          <w:b w:val="0"/>
          <w:bCs w:val="0"/>
          <w:sz w:val="28"/>
          <w:szCs w:val="28"/>
          <w:lang w:val="ru-RU"/>
        </w:rPr>
      </w:pPr>
      <w:r>
        <w:rPr>
          <w:rFonts w:hint="default" w:ascii="Times New Roman" w:hAnsi="Times New Roman" w:eastAsia="Arial" w:cs="Times New Roman"/>
          <w:b w:val="0"/>
          <w:bCs w:val="0"/>
          <w:kern w:val="0"/>
          <w:sz w:val="28"/>
          <w:szCs w:val="28"/>
          <w:lang w:val="en-US" w:eastAsia="zh-CN" w:bidi="ar"/>
        </w:rPr>
        <w:t>«</w:t>
      </w:r>
      <w:r>
        <w:rPr>
          <w:rFonts w:hint="default" w:ascii="Times New Roman" w:hAnsi="Times New Roman" w:eastAsia="SimSun" w:cs="Times New Roman"/>
          <w:i w:val="0"/>
          <w:iCs w:val="0"/>
          <w:color w:val="000000"/>
          <w:sz w:val="28"/>
          <w:szCs w:val="28"/>
          <w:u w:val="none"/>
          <w:vertAlign w:val="baseline"/>
        </w:rPr>
        <w:t>Разработка макета приложения базы данных организации по автоматизации учета займов в коммерческом банке</w:t>
      </w:r>
      <w:r>
        <w:rPr>
          <w:rFonts w:hint="default" w:ascii="Times New Roman" w:hAnsi="Times New Roman" w:eastAsia="Arial" w:cs="Times New Roman"/>
          <w:b w:val="0"/>
          <w:bCs w:val="0"/>
          <w:kern w:val="0"/>
          <w:sz w:val="28"/>
          <w:szCs w:val="28"/>
          <w:lang w:val="en-US" w:eastAsia="zh-CN" w:bidi="ar"/>
        </w:rPr>
        <w:t>»</w:t>
      </w:r>
    </w:p>
    <w:p w14:paraId="185FF3EF">
      <w:pPr>
        <w:shd w:val="clear" w:color="auto" w:fill="auto"/>
        <w:spacing w:line="360" w:lineRule="auto"/>
        <w:jc w:val="both"/>
        <w:rPr>
          <w:rFonts w:ascii="Times New Roman" w:hAnsi="Times New Roman"/>
          <w:sz w:val="28"/>
          <w:szCs w:val="28"/>
          <w:lang w:val="ru-RU"/>
        </w:rPr>
      </w:pPr>
      <w:r>
        <w:rPr>
          <w:rFonts w:ascii="Times New Roman" w:hAnsi="Times New Roman"/>
          <w:sz w:val="28"/>
          <w:szCs w:val="28"/>
          <w:lang w:val="ru-RU"/>
        </w:rPr>
        <w:t>Специальность: 09.02.07 Информационные системы и программирование</w:t>
      </w:r>
    </w:p>
    <w:p w14:paraId="4C213287">
      <w:pPr>
        <w:shd w:val="clear" w:color="auto" w:fill="auto"/>
        <w:jc w:val="left"/>
        <w:rPr>
          <w:rFonts w:ascii="Times New Roman" w:hAnsi="Times New Roman"/>
          <w:sz w:val="28"/>
          <w:szCs w:val="28"/>
          <w:lang w:val="ru-RU"/>
        </w:rPr>
      </w:pPr>
    </w:p>
    <w:p w14:paraId="16CC7B76">
      <w:pPr>
        <w:shd w:val="clear" w:color="auto" w:fill="auto"/>
        <w:spacing w:line="360" w:lineRule="auto"/>
        <w:ind w:left="2127"/>
        <w:jc w:val="both"/>
        <w:rPr>
          <w:rFonts w:ascii="Times New Roman" w:hAnsi="Times New Roman"/>
          <w:sz w:val="28"/>
          <w:szCs w:val="28"/>
          <w:lang w:val="ru-RU"/>
        </w:rPr>
      </w:pPr>
      <w:r>
        <w:rPr>
          <w:rFonts w:ascii="Times New Roman" w:hAnsi="Times New Roman"/>
          <w:sz w:val="28"/>
          <w:szCs w:val="28"/>
          <w:lang w:val="ru-RU"/>
        </w:rPr>
        <w:t>Разработал студент  курса, группы ИП-31</w:t>
      </w:r>
    </w:p>
    <w:p w14:paraId="40CE34F9">
      <w:pPr>
        <w:shd w:val="clear" w:color="auto" w:fill="auto"/>
        <w:spacing w:line="360" w:lineRule="auto"/>
        <w:ind w:left="2127"/>
        <w:jc w:val="both"/>
        <w:rPr>
          <w:rFonts w:ascii="Times New Roman" w:hAnsi="Times New Roman"/>
          <w:sz w:val="28"/>
          <w:szCs w:val="28"/>
          <w:lang w:val="ru-RU"/>
        </w:rPr>
      </w:pPr>
      <w:r>
        <w:rPr>
          <w:rFonts w:ascii="Times New Roman" w:hAnsi="Times New Roman"/>
          <w:sz w:val="28"/>
          <w:szCs w:val="28"/>
          <w:lang w:val="ru-RU"/>
        </w:rPr>
        <w:t>Шепелев К.Р.</w:t>
      </w:r>
    </w:p>
    <w:p w14:paraId="732A3055">
      <w:pPr>
        <w:shd w:val="clear" w:color="auto" w:fill="auto"/>
        <w:ind w:left="2127"/>
        <w:jc w:val="both"/>
        <w:rPr>
          <w:rFonts w:ascii="Times New Roman" w:hAnsi="Times New Roman"/>
          <w:sz w:val="28"/>
          <w:szCs w:val="28"/>
          <w:lang w:val="ru-RU"/>
        </w:rPr>
      </w:pPr>
      <w:r>
        <w:rPr>
          <w:rFonts w:ascii="Times New Roman" w:hAnsi="Times New Roman"/>
          <w:sz w:val="28"/>
          <w:szCs w:val="28"/>
          <w:lang w:val="ru-RU"/>
        </w:rPr>
        <w:t xml:space="preserve">Принял преподаватель </w:t>
      </w:r>
      <w:r>
        <w:rPr>
          <w:u w:val="single"/>
          <w:lang w:val="ru-RU"/>
        </w:rPr>
        <w:tab/>
      </w:r>
      <w:r>
        <w:rPr>
          <w:u w:val="single"/>
          <w:lang w:val="ru-RU"/>
        </w:rPr>
        <w:tab/>
      </w:r>
      <w:r>
        <w:rPr>
          <w:u w:val="single"/>
          <w:lang w:val="ru-RU"/>
        </w:rPr>
        <w:tab/>
      </w:r>
      <w:r>
        <w:rPr>
          <w:u w:val="single"/>
          <w:lang w:val="ru-RU"/>
        </w:rPr>
        <w:t xml:space="preserve"> </w:t>
      </w:r>
      <w:r>
        <w:rPr>
          <w:lang w:val="ru-RU"/>
        </w:rPr>
        <w:t xml:space="preserve"> </w:t>
      </w:r>
      <w:r>
        <w:rPr>
          <w:rFonts w:ascii="Times New Roman" w:hAnsi="Times New Roman"/>
          <w:sz w:val="28"/>
          <w:szCs w:val="28"/>
          <w:lang w:val="ru-RU"/>
        </w:rPr>
        <w:t>Назарова И.А.</w:t>
      </w:r>
    </w:p>
    <w:p w14:paraId="430F536F">
      <w:pPr>
        <w:shd w:val="clear" w:color="auto" w:fill="auto"/>
        <w:ind w:left="2127"/>
        <w:jc w:val="both"/>
        <w:rPr>
          <w:rFonts w:ascii="Times New Roman" w:hAnsi="Times New Roman"/>
          <w:sz w:val="28"/>
          <w:szCs w:val="28"/>
          <w:lang w:val="ru-RU"/>
        </w:rPr>
      </w:pPr>
      <w:r>
        <w:rPr>
          <w:spacing w:val="-2"/>
          <w:sz w:val="20"/>
          <w:lang w:val="ru-RU"/>
        </w:rPr>
        <w:t xml:space="preserve">                                                                                                                             </w:t>
      </w:r>
    </w:p>
    <w:p w14:paraId="34824D0A">
      <w:pPr>
        <w:pStyle w:val="10"/>
        <w:tabs>
          <w:tab w:val="left" w:pos="5058"/>
          <w:tab w:val="left" w:pos="5336"/>
          <w:tab w:val="left" w:pos="6177"/>
          <w:tab w:val="left" w:pos="8417"/>
          <w:tab w:val="left" w:pos="9187"/>
          <w:tab w:val="left" w:pos="9467"/>
        </w:tabs>
        <w:spacing w:line="360" w:lineRule="auto"/>
        <w:ind w:left="2127"/>
        <w:rPr>
          <w:spacing w:val="-5"/>
        </w:rPr>
      </w:pPr>
      <w:r>
        <w:t xml:space="preserve">Оценка </w:t>
      </w:r>
      <w:r>
        <w:rPr>
          <w:u w:val="single"/>
        </w:rPr>
        <w:tab/>
      </w:r>
      <w:r>
        <w:tab/>
      </w:r>
      <w:r>
        <w:rPr>
          <w:spacing w:val="-10"/>
        </w:rPr>
        <w:t>«</w:t>
      </w:r>
      <w:r>
        <w:rPr>
          <w:u w:val="single"/>
        </w:rPr>
        <w:tab/>
      </w:r>
      <w:r>
        <w:t>»</w:t>
      </w:r>
      <w:r>
        <w:rPr>
          <w:spacing w:val="40"/>
        </w:rPr>
        <w:t xml:space="preserve"> </w:t>
      </w:r>
      <w:r>
        <w:t>__________</w:t>
      </w:r>
      <w:r>
        <w:rPr>
          <w:spacing w:val="40"/>
        </w:rPr>
        <w:t xml:space="preserve"> </w:t>
      </w:r>
      <w:r>
        <w:t>20</w:t>
      </w:r>
      <w:r>
        <w:rPr>
          <w:u w:val="single"/>
        </w:rPr>
        <w:tab/>
      </w:r>
      <w:r>
        <w:t xml:space="preserve"> </w:t>
      </w:r>
      <w:r>
        <w:rPr>
          <w:spacing w:val="-5"/>
        </w:rPr>
        <w:t>г.</w:t>
      </w:r>
    </w:p>
    <w:p w14:paraId="4E8170F7">
      <w:pPr>
        <w:pStyle w:val="10"/>
        <w:tabs>
          <w:tab w:val="left" w:pos="6322"/>
          <w:tab w:val="left" w:pos="9963"/>
        </w:tabs>
        <w:ind w:left="2127"/>
      </w:pPr>
      <w:r>
        <w:t xml:space="preserve">Зав. отделением </w:t>
      </w:r>
      <w:r>
        <w:rPr>
          <w:u w:val="single"/>
        </w:rPr>
        <w:tab/>
      </w:r>
      <w:r>
        <w:rPr>
          <w:spacing w:val="67"/>
        </w:rPr>
        <w:t xml:space="preserve"> </w:t>
      </w:r>
      <w:r>
        <w:t>Судатова Ю.А</w:t>
      </w:r>
    </w:p>
    <w:p w14:paraId="62111681">
      <w:pPr>
        <w:shd w:val="clear" w:color="auto" w:fill="auto"/>
        <w:tabs>
          <w:tab w:val="left" w:pos="7847"/>
        </w:tabs>
        <w:ind w:left="2127"/>
        <w:jc w:val="both"/>
        <w:rPr>
          <w:sz w:val="20"/>
          <w:lang w:val="ru-RU"/>
        </w:rPr>
      </w:pPr>
    </w:p>
    <w:p w14:paraId="1917E36F">
      <w:pPr>
        <w:shd w:val="clear" w:color="auto" w:fill="auto"/>
        <w:spacing w:line="360" w:lineRule="auto"/>
        <w:jc w:val="both"/>
        <w:rPr>
          <w:rFonts w:ascii="Times New Roman" w:hAnsi="Times New Roman"/>
          <w:sz w:val="28"/>
          <w:szCs w:val="28"/>
          <w:lang w:val="ru-RU"/>
        </w:rPr>
      </w:pPr>
    </w:p>
    <w:p w14:paraId="2E2787B7">
      <w:pPr>
        <w:shd w:val="clear" w:color="auto" w:fill="auto"/>
        <w:spacing w:line="360" w:lineRule="auto"/>
        <w:jc w:val="both"/>
        <w:rPr>
          <w:rFonts w:ascii="Times New Roman" w:hAnsi="Times New Roman"/>
          <w:sz w:val="28"/>
          <w:szCs w:val="28"/>
          <w:lang w:val="ru-RU"/>
        </w:rPr>
      </w:pPr>
    </w:p>
    <w:p w14:paraId="5ADC1832">
      <w:pPr>
        <w:shd w:val="clear" w:color="auto" w:fill="auto"/>
        <w:spacing w:line="360" w:lineRule="auto"/>
        <w:jc w:val="both"/>
        <w:rPr>
          <w:rFonts w:ascii="Times New Roman" w:hAnsi="Times New Roman"/>
          <w:sz w:val="28"/>
          <w:szCs w:val="28"/>
          <w:lang w:val="ru-RU"/>
        </w:rPr>
      </w:pPr>
    </w:p>
    <w:p w14:paraId="1FC42300">
      <w:pPr>
        <w:shd w:val="clear" w:color="auto" w:fill="auto"/>
        <w:spacing w:line="360" w:lineRule="auto"/>
        <w:jc w:val="center"/>
        <w:rPr>
          <w:rFonts w:ascii="Times New Roman" w:hAnsi="Times New Roman"/>
          <w:sz w:val="28"/>
          <w:szCs w:val="28"/>
          <w:rtl w:val="0"/>
          <w:lang w:val="ru-RU"/>
        </w:rPr>
      </w:pPr>
      <w:r>
        <w:rPr>
          <w:rFonts w:ascii="Times New Roman" w:hAnsi="Times New Roman"/>
          <w:sz w:val="28"/>
          <w:szCs w:val="28"/>
          <w:lang w:val="ru-RU"/>
        </w:rPr>
        <w:t>г. Балашов 2026 г.</w:t>
      </w:r>
    </w:p>
    <w:p w14:paraId="1C0A79F1">
      <w:pPr>
        <w:pStyle w:val="12"/>
        <w:tabs>
          <w:tab w:val="right" w:leader="dot" w:pos="9691"/>
        </w:tabs>
        <w:ind w:left="0" w:leftChars="0" w:firstLine="0" w:firstLineChars="0"/>
        <w:rPr>
          <w:rFonts w:ascii="Arial" w:hAnsi="Arial" w:eastAsia="Arial" w:cs="Arial"/>
        </w:rPr>
      </w:pPr>
    </w:p>
    <w:p w14:paraId="04142CE3">
      <w:pPr>
        <w:pStyle w:val="12"/>
        <w:tabs>
          <w:tab w:val="right" w:leader="dot" w:pos="9691"/>
        </w:tabs>
      </w:pPr>
      <w:r>
        <w:rPr>
          <w:rFonts w:ascii="Arial" w:hAnsi="Arial" w:eastAsia="Arial" w:cs="Arial"/>
        </w:rPr>
        <w:fldChar w:fldCharType="begin"/>
      </w:r>
      <w:r>
        <w:rPr>
          <w:rFonts w:ascii="Arial" w:hAnsi="Arial" w:eastAsia="Arial" w:cs="Arial"/>
        </w:rPr>
        <w:instrText xml:space="preserve">TOC \o "1-5" \h \u </w:instrText>
      </w:r>
      <w:r>
        <w:rPr>
          <w:rFonts w:ascii="Arial" w:hAnsi="Arial" w:eastAsia="Arial" w:cs="Arial"/>
        </w:rPr>
        <w:fldChar w:fldCharType="separate"/>
      </w:r>
      <w:r>
        <w:rPr>
          <w:rFonts w:ascii="Arial" w:hAnsi="Arial" w:eastAsia="Arial" w:cs="Arial"/>
        </w:rPr>
        <w:fldChar w:fldCharType="begin"/>
      </w:r>
      <w:r>
        <w:rPr>
          <w:rFonts w:ascii="Arial" w:hAnsi="Arial" w:eastAsia="Arial" w:cs="Arial"/>
        </w:rPr>
        <w:instrText xml:space="preserve"> HYPERLINK \l _Toc4056 </w:instrText>
      </w:r>
      <w:r>
        <w:rPr>
          <w:rFonts w:ascii="Arial" w:hAnsi="Arial" w:eastAsia="Arial" w:cs="Arial"/>
        </w:rPr>
        <w:fldChar w:fldCharType="separate"/>
      </w:r>
      <w:r>
        <w:rPr>
          <w:rFonts w:hint="default" w:ascii="Times New Roman" w:hAnsi="Times New Roman" w:eastAsia="Microsoft YaHei" w:cs="Times New Roman"/>
          <w:szCs w:val="28"/>
          <w:rtl w:val="0"/>
        </w:rPr>
        <w:t>ВВЕДЕНИЕ</w:t>
      </w:r>
      <w:r>
        <w:tab/>
      </w:r>
      <w:r>
        <w:fldChar w:fldCharType="begin"/>
      </w:r>
      <w:r>
        <w:instrText xml:space="preserve"> PAGEREF _Toc4056 \h </w:instrText>
      </w:r>
      <w:r>
        <w:fldChar w:fldCharType="separate"/>
      </w:r>
      <w:r>
        <w:t>3</w:t>
      </w:r>
      <w:r>
        <w:fldChar w:fldCharType="end"/>
      </w:r>
      <w:r>
        <w:rPr>
          <w:rFonts w:ascii="Arial" w:hAnsi="Arial" w:eastAsia="Arial" w:cs="Arial"/>
        </w:rPr>
        <w:fldChar w:fldCharType="end"/>
      </w:r>
    </w:p>
    <w:p w14:paraId="1E32ADF8">
      <w:pPr>
        <w:pStyle w:val="12"/>
        <w:tabs>
          <w:tab w:val="right" w:leader="dot" w:pos="9691"/>
        </w:tabs>
      </w:pPr>
      <w:r>
        <w:rPr>
          <w:rFonts w:ascii="Arial" w:hAnsi="Arial" w:eastAsia="Arial" w:cs="Arial"/>
        </w:rPr>
        <w:fldChar w:fldCharType="begin"/>
      </w:r>
      <w:r>
        <w:rPr>
          <w:rFonts w:ascii="Arial" w:hAnsi="Arial" w:eastAsia="Arial" w:cs="Arial"/>
        </w:rPr>
        <w:instrText xml:space="preserve"> HYPERLINK \l _Toc22960 </w:instrText>
      </w:r>
      <w:r>
        <w:rPr>
          <w:rFonts w:ascii="Arial" w:hAnsi="Arial" w:eastAsia="Arial" w:cs="Arial"/>
        </w:rPr>
        <w:fldChar w:fldCharType="separate"/>
      </w:r>
      <w:r>
        <w:rPr>
          <w:rFonts w:hint="default" w:ascii="Times New Roman" w:hAnsi="Times New Roman" w:eastAsia="Microsoft YaHei" w:cs="Times New Roman"/>
          <w:szCs w:val="28"/>
          <w:rtl w:val="0"/>
        </w:rPr>
        <w:t>ГЛАВА 1. ОСНОВНЫЕ СВЕДЕНИЯ</w:t>
      </w:r>
      <w:r>
        <w:tab/>
      </w:r>
      <w:r>
        <w:fldChar w:fldCharType="begin"/>
      </w:r>
      <w:r>
        <w:instrText xml:space="preserve"> PAGEREF _Toc22960 \h </w:instrText>
      </w:r>
      <w:r>
        <w:fldChar w:fldCharType="separate"/>
      </w:r>
      <w:r>
        <w:t>5</w:t>
      </w:r>
      <w:r>
        <w:fldChar w:fldCharType="end"/>
      </w:r>
      <w:r>
        <w:rPr>
          <w:rFonts w:ascii="Arial" w:hAnsi="Arial" w:eastAsia="Arial" w:cs="Arial"/>
        </w:rPr>
        <w:fldChar w:fldCharType="end"/>
      </w:r>
    </w:p>
    <w:p w14:paraId="1E7BE0DC">
      <w:pPr>
        <w:pStyle w:val="11"/>
        <w:tabs>
          <w:tab w:val="right" w:leader="dot" w:pos="9691"/>
        </w:tabs>
      </w:pPr>
      <w:r>
        <w:rPr>
          <w:rFonts w:ascii="Arial" w:hAnsi="Arial" w:eastAsia="Arial" w:cs="Arial"/>
        </w:rPr>
        <w:fldChar w:fldCharType="begin"/>
      </w:r>
      <w:r>
        <w:rPr>
          <w:rFonts w:ascii="Arial" w:hAnsi="Arial" w:eastAsia="Arial" w:cs="Arial"/>
        </w:rPr>
        <w:instrText xml:space="preserve"> HYPERLINK \l _Toc11953 </w:instrText>
      </w:r>
      <w:r>
        <w:rPr>
          <w:rFonts w:ascii="Arial" w:hAnsi="Arial" w:eastAsia="Arial" w:cs="Arial"/>
        </w:rPr>
        <w:fldChar w:fldCharType="separate"/>
      </w:r>
      <w:r>
        <w:rPr>
          <w:rFonts w:hint="default" w:ascii="Times New Roman" w:hAnsi="Times New Roman" w:eastAsia="Microsoft YaHei" w:cs="Times New Roman"/>
          <w:szCs w:val="28"/>
          <w:rtl w:val="0"/>
        </w:rPr>
        <w:t>1.1 Предметная область</w:t>
      </w:r>
      <w:r>
        <w:tab/>
      </w:r>
      <w:r>
        <w:fldChar w:fldCharType="begin"/>
      </w:r>
      <w:r>
        <w:instrText xml:space="preserve"> PAGEREF _Toc11953 \h </w:instrText>
      </w:r>
      <w:r>
        <w:fldChar w:fldCharType="separate"/>
      </w:r>
      <w:r>
        <w:t>5</w:t>
      </w:r>
      <w:r>
        <w:fldChar w:fldCharType="end"/>
      </w:r>
      <w:r>
        <w:rPr>
          <w:rFonts w:ascii="Arial" w:hAnsi="Arial" w:eastAsia="Arial" w:cs="Arial"/>
        </w:rPr>
        <w:fldChar w:fldCharType="end"/>
      </w:r>
    </w:p>
    <w:p w14:paraId="5F96DB71">
      <w:pPr>
        <w:pStyle w:val="11"/>
        <w:tabs>
          <w:tab w:val="right" w:leader="dot" w:pos="9691"/>
        </w:tabs>
      </w:pPr>
      <w:r>
        <w:rPr>
          <w:rFonts w:ascii="Arial" w:hAnsi="Arial" w:eastAsia="Arial" w:cs="Arial"/>
        </w:rPr>
        <w:fldChar w:fldCharType="begin"/>
      </w:r>
      <w:r>
        <w:rPr>
          <w:rFonts w:ascii="Arial" w:hAnsi="Arial" w:eastAsia="Arial" w:cs="Arial"/>
        </w:rPr>
        <w:instrText xml:space="preserve"> HYPERLINK \l _Toc8382 </w:instrText>
      </w:r>
      <w:r>
        <w:rPr>
          <w:rFonts w:ascii="Arial" w:hAnsi="Arial" w:eastAsia="Arial" w:cs="Arial"/>
        </w:rPr>
        <w:fldChar w:fldCharType="separate"/>
      </w:r>
      <w:r>
        <w:rPr>
          <w:rFonts w:hint="default" w:ascii="Times New Roman" w:hAnsi="Times New Roman" w:eastAsia="Microsoft YaHei" w:cs="Times New Roman"/>
          <w:szCs w:val="28"/>
          <w:rtl w:val="0"/>
        </w:rPr>
        <w:t>1.2 Актуальность приложения</w:t>
      </w:r>
      <w:r>
        <w:tab/>
      </w:r>
      <w:r>
        <w:fldChar w:fldCharType="begin"/>
      </w:r>
      <w:r>
        <w:instrText xml:space="preserve"> PAGEREF _Toc8382 \h </w:instrText>
      </w:r>
      <w:r>
        <w:fldChar w:fldCharType="separate"/>
      </w:r>
      <w:r>
        <w:t>5</w:t>
      </w:r>
      <w:r>
        <w:fldChar w:fldCharType="end"/>
      </w:r>
      <w:r>
        <w:rPr>
          <w:rFonts w:ascii="Arial" w:hAnsi="Arial" w:eastAsia="Arial" w:cs="Arial"/>
        </w:rPr>
        <w:fldChar w:fldCharType="end"/>
      </w:r>
    </w:p>
    <w:p w14:paraId="1241EAF3">
      <w:pPr>
        <w:pStyle w:val="11"/>
        <w:tabs>
          <w:tab w:val="right" w:leader="dot" w:pos="9691"/>
        </w:tabs>
      </w:pPr>
      <w:r>
        <w:rPr>
          <w:rFonts w:ascii="Arial" w:hAnsi="Arial" w:eastAsia="Arial" w:cs="Arial"/>
        </w:rPr>
        <w:fldChar w:fldCharType="begin"/>
      </w:r>
      <w:r>
        <w:rPr>
          <w:rFonts w:ascii="Arial" w:hAnsi="Arial" w:eastAsia="Arial" w:cs="Arial"/>
        </w:rPr>
        <w:instrText xml:space="preserve"> HYPERLINK \l _Toc7509 </w:instrText>
      </w:r>
      <w:r>
        <w:rPr>
          <w:rFonts w:ascii="Arial" w:hAnsi="Arial" w:eastAsia="Arial" w:cs="Arial"/>
        </w:rPr>
        <w:fldChar w:fldCharType="separate"/>
      </w:r>
      <w:r>
        <w:rPr>
          <w:rFonts w:hint="default" w:ascii="Times New Roman" w:hAnsi="Times New Roman" w:eastAsia="Microsoft YaHei" w:cs="Times New Roman"/>
          <w:szCs w:val="28"/>
          <w:rtl w:val="0"/>
        </w:rPr>
        <w:t>1.3 Выбор средств для создания информационной системы</w:t>
      </w:r>
      <w:r>
        <w:tab/>
      </w:r>
      <w:r>
        <w:fldChar w:fldCharType="begin"/>
      </w:r>
      <w:r>
        <w:instrText xml:space="preserve"> PAGEREF _Toc7509 \h </w:instrText>
      </w:r>
      <w:r>
        <w:fldChar w:fldCharType="separate"/>
      </w:r>
      <w:r>
        <w:t>6</w:t>
      </w:r>
      <w:r>
        <w:fldChar w:fldCharType="end"/>
      </w:r>
      <w:r>
        <w:rPr>
          <w:rFonts w:ascii="Arial" w:hAnsi="Arial" w:eastAsia="Arial" w:cs="Arial"/>
        </w:rPr>
        <w:fldChar w:fldCharType="end"/>
      </w:r>
    </w:p>
    <w:p w14:paraId="6ECF57A3">
      <w:pPr>
        <w:pStyle w:val="12"/>
        <w:tabs>
          <w:tab w:val="right" w:leader="dot" w:pos="9691"/>
        </w:tabs>
      </w:pPr>
      <w:r>
        <w:rPr>
          <w:rFonts w:ascii="Arial" w:hAnsi="Arial" w:eastAsia="Arial" w:cs="Arial"/>
        </w:rPr>
        <w:fldChar w:fldCharType="begin"/>
      </w:r>
      <w:r>
        <w:rPr>
          <w:rFonts w:ascii="Arial" w:hAnsi="Arial" w:eastAsia="Arial" w:cs="Arial"/>
        </w:rPr>
        <w:instrText xml:space="preserve"> HYPERLINK \l _Toc32136 </w:instrText>
      </w:r>
      <w:r>
        <w:rPr>
          <w:rFonts w:ascii="Arial" w:hAnsi="Arial" w:eastAsia="Arial" w:cs="Arial"/>
        </w:rPr>
        <w:fldChar w:fldCharType="separate"/>
      </w:r>
      <w:r>
        <w:rPr>
          <w:rFonts w:hint="default" w:ascii="Times New Roman" w:hAnsi="Times New Roman" w:eastAsia="Microsoft YaHei" w:cs="Times New Roman"/>
          <w:szCs w:val="28"/>
          <w:rtl w:val="0"/>
        </w:rPr>
        <w:t>ГЛАВА 2. РАЗРАБОТКА ИНФОРМАЦИОННОЙ СИСТЕМЫ</w:t>
      </w:r>
      <w:r>
        <w:tab/>
      </w:r>
      <w:r>
        <w:fldChar w:fldCharType="begin"/>
      </w:r>
      <w:r>
        <w:instrText xml:space="preserve"> PAGEREF _Toc32136 \h </w:instrText>
      </w:r>
      <w:r>
        <w:fldChar w:fldCharType="separate"/>
      </w:r>
      <w:r>
        <w:t>7</w:t>
      </w:r>
      <w:r>
        <w:fldChar w:fldCharType="end"/>
      </w:r>
      <w:r>
        <w:rPr>
          <w:rFonts w:ascii="Arial" w:hAnsi="Arial" w:eastAsia="Arial" w:cs="Arial"/>
        </w:rPr>
        <w:fldChar w:fldCharType="end"/>
      </w:r>
    </w:p>
    <w:p w14:paraId="25FFEA63">
      <w:pPr>
        <w:pStyle w:val="11"/>
        <w:tabs>
          <w:tab w:val="right" w:leader="dot" w:pos="9691"/>
        </w:tabs>
      </w:pPr>
      <w:r>
        <w:rPr>
          <w:rFonts w:ascii="Arial" w:hAnsi="Arial" w:eastAsia="Arial" w:cs="Arial"/>
        </w:rPr>
        <w:fldChar w:fldCharType="begin"/>
      </w:r>
      <w:r>
        <w:rPr>
          <w:rFonts w:ascii="Arial" w:hAnsi="Arial" w:eastAsia="Arial" w:cs="Arial"/>
        </w:rPr>
        <w:instrText xml:space="preserve"> HYPERLINK \l _Toc12411 </w:instrText>
      </w:r>
      <w:r>
        <w:rPr>
          <w:rFonts w:ascii="Arial" w:hAnsi="Arial" w:eastAsia="Arial" w:cs="Arial"/>
        </w:rPr>
        <w:fldChar w:fldCharType="separate"/>
      </w:r>
      <w:r>
        <w:rPr>
          <w:rFonts w:hint="default" w:ascii="Times New Roman" w:hAnsi="Times New Roman" w:eastAsia="Microsoft YaHei" w:cs="Times New Roman"/>
          <w:szCs w:val="28"/>
          <w:rtl w:val="0"/>
        </w:rPr>
        <w:t>2.1 Разработка диаграммы вариантов использования</w:t>
      </w:r>
      <w:r>
        <w:tab/>
      </w:r>
      <w:r>
        <w:fldChar w:fldCharType="begin"/>
      </w:r>
      <w:r>
        <w:instrText xml:space="preserve"> PAGEREF _Toc12411 \h </w:instrText>
      </w:r>
      <w:r>
        <w:fldChar w:fldCharType="separate"/>
      </w:r>
      <w:r>
        <w:t>7</w:t>
      </w:r>
      <w:r>
        <w:fldChar w:fldCharType="end"/>
      </w:r>
      <w:r>
        <w:rPr>
          <w:rFonts w:ascii="Arial" w:hAnsi="Arial" w:eastAsia="Arial" w:cs="Arial"/>
        </w:rPr>
        <w:fldChar w:fldCharType="end"/>
      </w:r>
    </w:p>
    <w:p w14:paraId="0B604A44">
      <w:pPr>
        <w:pStyle w:val="11"/>
        <w:tabs>
          <w:tab w:val="right" w:leader="dot" w:pos="9691"/>
        </w:tabs>
      </w:pPr>
      <w:r>
        <w:rPr>
          <w:rFonts w:ascii="Arial" w:hAnsi="Arial" w:eastAsia="Arial" w:cs="Arial"/>
        </w:rPr>
        <w:fldChar w:fldCharType="begin"/>
      </w:r>
      <w:r>
        <w:rPr>
          <w:rFonts w:ascii="Arial" w:hAnsi="Arial" w:eastAsia="Arial" w:cs="Arial"/>
        </w:rPr>
        <w:instrText xml:space="preserve"> HYPERLINK \l _Toc23727 </w:instrText>
      </w:r>
      <w:r>
        <w:rPr>
          <w:rFonts w:ascii="Arial" w:hAnsi="Arial" w:eastAsia="Arial" w:cs="Arial"/>
        </w:rPr>
        <w:fldChar w:fldCharType="separate"/>
      </w:r>
      <w:r>
        <w:rPr>
          <w:rFonts w:hint="default" w:ascii="Times New Roman" w:hAnsi="Times New Roman" w:eastAsia="Microsoft YaHei" w:cs="Times New Roman"/>
          <w:szCs w:val="28"/>
          <w:rtl w:val="0"/>
        </w:rPr>
        <w:t>2.2 База данных</w:t>
      </w:r>
      <w:r>
        <w:tab/>
      </w:r>
      <w:r>
        <w:fldChar w:fldCharType="begin"/>
      </w:r>
      <w:r>
        <w:instrText xml:space="preserve"> PAGEREF _Toc23727 \h </w:instrText>
      </w:r>
      <w:r>
        <w:fldChar w:fldCharType="separate"/>
      </w:r>
      <w:r>
        <w:t>7</w:t>
      </w:r>
      <w:r>
        <w:fldChar w:fldCharType="end"/>
      </w:r>
      <w:r>
        <w:rPr>
          <w:rFonts w:ascii="Arial" w:hAnsi="Arial" w:eastAsia="Arial" w:cs="Arial"/>
        </w:rPr>
        <w:fldChar w:fldCharType="end"/>
      </w:r>
    </w:p>
    <w:p w14:paraId="2E08172C">
      <w:pPr>
        <w:pStyle w:val="11"/>
        <w:tabs>
          <w:tab w:val="right" w:leader="dot" w:pos="9691"/>
        </w:tabs>
      </w:pPr>
      <w:r>
        <w:rPr>
          <w:rFonts w:ascii="Arial" w:hAnsi="Arial" w:eastAsia="Arial" w:cs="Arial"/>
        </w:rPr>
        <w:fldChar w:fldCharType="begin"/>
      </w:r>
      <w:r>
        <w:rPr>
          <w:rFonts w:ascii="Arial" w:hAnsi="Arial" w:eastAsia="Arial" w:cs="Arial"/>
        </w:rPr>
        <w:instrText xml:space="preserve"> HYPERLINK \l _Toc2528 </w:instrText>
      </w:r>
      <w:r>
        <w:rPr>
          <w:rFonts w:ascii="Arial" w:hAnsi="Arial" w:eastAsia="Arial" w:cs="Arial"/>
        </w:rPr>
        <w:fldChar w:fldCharType="separate"/>
      </w:r>
      <w:r>
        <w:rPr>
          <w:rFonts w:hint="default" w:ascii="Times New Roman" w:hAnsi="Times New Roman" w:eastAsia="Microsoft YaHei" w:cs="Times New Roman"/>
          <w:szCs w:val="28"/>
          <w:rtl w:val="0"/>
        </w:rPr>
        <w:t>2.3 Разработка приложения</w:t>
      </w:r>
      <w:r>
        <w:tab/>
      </w:r>
      <w:r>
        <w:fldChar w:fldCharType="begin"/>
      </w:r>
      <w:r>
        <w:instrText xml:space="preserve"> PAGEREF _Toc2528 \h </w:instrText>
      </w:r>
      <w:r>
        <w:fldChar w:fldCharType="separate"/>
      </w:r>
      <w:r>
        <w:t>10</w:t>
      </w:r>
      <w:r>
        <w:fldChar w:fldCharType="end"/>
      </w:r>
      <w:r>
        <w:rPr>
          <w:rFonts w:ascii="Arial" w:hAnsi="Arial" w:eastAsia="Arial" w:cs="Arial"/>
        </w:rPr>
        <w:fldChar w:fldCharType="end"/>
      </w:r>
    </w:p>
    <w:p w14:paraId="48E418AA">
      <w:pPr>
        <w:pStyle w:val="13"/>
        <w:tabs>
          <w:tab w:val="right" w:leader="dot" w:pos="9691"/>
        </w:tabs>
      </w:pPr>
      <w:r>
        <w:rPr>
          <w:rFonts w:ascii="Arial" w:hAnsi="Arial" w:eastAsia="Arial" w:cs="Arial"/>
        </w:rPr>
        <w:fldChar w:fldCharType="begin"/>
      </w:r>
      <w:r>
        <w:rPr>
          <w:rFonts w:ascii="Arial" w:hAnsi="Arial" w:eastAsia="Arial" w:cs="Arial"/>
        </w:rPr>
        <w:instrText xml:space="preserve"> HYPERLINK \l _Toc10772 </w:instrText>
      </w:r>
      <w:r>
        <w:rPr>
          <w:rFonts w:ascii="Arial" w:hAnsi="Arial" w:eastAsia="Arial" w:cs="Arial"/>
        </w:rPr>
        <w:fldChar w:fldCharType="separate"/>
      </w:r>
      <w:r>
        <w:rPr>
          <w:rFonts w:hint="default" w:ascii="Times New Roman" w:hAnsi="Times New Roman" w:cs="Times New Roman"/>
          <w:szCs w:val="28"/>
          <w:rtl w:val="0"/>
        </w:rPr>
        <w:t>2.3.1 Подключение базы данных к приложению</w:t>
      </w:r>
      <w:r>
        <w:tab/>
      </w:r>
      <w:r>
        <w:fldChar w:fldCharType="begin"/>
      </w:r>
      <w:r>
        <w:instrText xml:space="preserve"> PAGEREF _Toc10772 \h </w:instrText>
      </w:r>
      <w:r>
        <w:fldChar w:fldCharType="separate"/>
      </w:r>
      <w:r>
        <w:t>10</w:t>
      </w:r>
      <w:r>
        <w:fldChar w:fldCharType="end"/>
      </w:r>
      <w:r>
        <w:rPr>
          <w:rFonts w:ascii="Arial" w:hAnsi="Arial" w:eastAsia="Arial" w:cs="Arial"/>
        </w:rPr>
        <w:fldChar w:fldCharType="end"/>
      </w:r>
    </w:p>
    <w:p w14:paraId="3B14F1BE">
      <w:pPr>
        <w:pStyle w:val="13"/>
        <w:tabs>
          <w:tab w:val="right" w:leader="dot" w:pos="9691"/>
        </w:tabs>
      </w:pPr>
      <w:r>
        <w:rPr>
          <w:rFonts w:ascii="Arial" w:hAnsi="Arial" w:eastAsia="Arial" w:cs="Arial"/>
        </w:rPr>
        <w:fldChar w:fldCharType="begin"/>
      </w:r>
      <w:r>
        <w:rPr>
          <w:rFonts w:ascii="Arial" w:hAnsi="Arial" w:eastAsia="Arial" w:cs="Arial"/>
        </w:rPr>
        <w:instrText xml:space="preserve"> HYPERLINK \l _Toc23186 </w:instrText>
      </w:r>
      <w:r>
        <w:rPr>
          <w:rFonts w:ascii="Arial" w:hAnsi="Arial" w:eastAsia="Arial" w:cs="Arial"/>
        </w:rPr>
        <w:fldChar w:fldCharType="separate"/>
      </w:r>
      <w:r>
        <w:rPr>
          <w:rFonts w:hint="default" w:ascii="Times New Roman" w:hAnsi="Times New Roman" w:eastAsia="Microsoft YaHei" w:cs="Times New Roman"/>
          <w:szCs w:val="28"/>
          <w:rtl w:val="0"/>
        </w:rPr>
        <w:t>2.3.2 Главное окно приложения</w:t>
      </w:r>
      <w:r>
        <w:tab/>
      </w:r>
      <w:r>
        <w:fldChar w:fldCharType="begin"/>
      </w:r>
      <w:r>
        <w:instrText xml:space="preserve"> PAGEREF _Toc23186 \h </w:instrText>
      </w:r>
      <w:r>
        <w:fldChar w:fldCharType="separate"/>
      </w:r>
      <w:r>
        <w:t>10</w:t>
      </w:r>
      <w:r>
        <w:fldChar w:fldCharType="end"/>
      </w:r>
      <w:r>
        <w:rPr>
          <w:rFonts w:ascii="Arial" w:hAnsi="Arial" w:eastAsia="Arial" w:cs="Arial"/>
        </w:rPr>
        <w:fldChar w:fldCharType="end"/>
      </w:r>
    </w:p>
    <w:p w14:paraId="4224B9ED">
      <w:pPr>
        <w:pStyle w:val="13"/>
        <w:tabs>
          <w:tab w:val="right" w:leader="dot" w:pos="9691"/>
        </w:tabs>
      </w:pPr>
      <w:r>
        <w:rPr>
          <w:rFonts w:ascii="Arial" w:hAnsi="Arial" w:eastAsia="Arial" w:cs="Arial"/>
        </w:rPr>
        <w:fldChar w:fldCharType="begin"/>
      </w:r>
      <w:r>
        <w:rPr>
          <w:rFonts w:ascii="Arial" w:hAnsi="Arial" w:eastAsia="Arial" w:cs="Arial"/>
        </w:rPr>
        <w:instrText xml:space="preserve"> HYPERLINK \l _Toc15481 </w:instrText>
      </w:r>
      <w:r>
        <w:rPr>
          <w:rFonts w:ascii="Arial" w:hAnsi="Arial" w:eastAsia="Arial" w:cs="Arial"/>
        </w:rPr>
        <w:fldChar w:fldCharType="separate"/>
      </w:r>
      <w:r>
        <w:rPr>
          <w:rFonts w:hint="default" w:ascii="Times New Roman" w:hAnsi="Times New Roman" w:eastAsia="Microsoft YaHei" w:cs="Times New Roman"/>
          <w:szCs w:val="28"/>
          <w:rtl w:val="0"/>
        </w:rPr>
        <w:t>2.3.3 Управление клиентами</w:t>
      </w:r>
      <w:r>
        <w:tab/>
      </w:r>
      <w:r>
        <w:fldChar w:fldCharType="begin"/>
      </w:r>
      <w:r>
        <w:instrText xml:space="preserve"> PAGEREF _Toc15481 \h </w:instrText>
      </w:r>
      <w:r>
        <w:fldChar w:fldCharType="separate"/>
      </w:r>
      <w:r>
        <w:t>11</w:t>
      </w:r>
      <w:r>
        <w:fldChar w:fldCharType="end"/>
      </w:r>
      <w:r>
        <w:rPr>
          <w:rFonts w:ascii="Arial" w:hAnsi="Arial" w:eastAsia="Arial" w:cs="Arial"/>
        </w:rPr>
        <w:fldChar w:fldCharType="end"/>
      </w:r>
    </w:p>
    <w:p w14:paraId="3D5D842B">
      <w:pPr>
        <w:pStyle w:val="13"/>
        <w:tabs>
          <w:tab w:val="right" w:leader="dot" w:pos="9691"/>
        </w:tabs>
      </w:pPr>
      <w:r>
        <w:rPr>
          <w:rFonts w:ascii="Arial" w:hAnsi="Arial" w:eastAsia="Arial" w:cs="Arial"/>
        </w:rPr>
        <w:fldChar w:fldCharType="begin"/>
      </w:r>
      <w:r>
        <w:rPr>
          <w:rFonts w:ascii="Arial" w:hAnsi="Arial" w:eastAsia="Arial" w:cs="Arial"/>
        </w:rPr>
        <w:instrText xml:space="preserve"> HYPERLINK \l _Toc2191 </w:instrText>
      </w:r>
      <w:r>
        <w:rPr>
          <w:rFonts w:ascii="Arial" w:hAnsi="Arial" w:eastAsia="Arial" w:cs="Arial"/>
        </w:rPr>
        <w:fldChar w:fldCharType="separate"/>
      </w:r>
      <w:r>
        <w:rPr>
          <w:rFonts w:hint="default" w:ascii="Times New Roman" w:hAnsi="Times New Roman" w:eastAsia="Microsoft YaHei" w:cs="Times New Roman"/>
          <w:szCs w:val="28"/>
          <w:rtl w:val="0"/>
        </w:rPr>
        <w:t>2.3.4 Кредитные продукты</w:t>
      </w:r>
      <w:r>
        <w:tab/>
      </w:r>
      <w:r>
        <w:fldChar w:fldCharType="begin"/>
      </w:r>
      <w:r>
        <w:instrText xml:space="preserve"> PAGEREF _Toc2191 \h </w:instrText>
      </w:r>
      <w:r>
        <w:fldChar w:fldCharType="separate"/>
      </w:r>
      <w:r>
        <w:t>12</w:t>
      </w:r>
      <w:r>
        <w:fldChar w:fldCharType="end"/>
      </w:r>
      <w:r>
        <w:rPr>
          <w:rFonts w:ascii="Arial" w:hAnsi="Arial" w:eastAsia="Arial" w:cs="Arial"/>
        </w:rPr>
        <w:fldChar w:fldCharType="end"/>
      </w:r>
    </w:p>
    <w:p w14:paraId="47B6AAFD">
      <w:pPr>
        <w:pStyle w:val="13"/>
        <w:tabs>
          <w:tab w:val="right" w:leader="dot" w:pos="9691"/>
        </w:tabs>
      </w:pPr>
      <w:r>
        <w:rPr>
          <w:rFonts w:ascii="Arial" w:hAnsi="Arial" w:eastAsia="Arial" w:cs="Arial"/>
        </w:rPr>
        <w:fldChar w:fldCharType="begin"/>
      </w:r>
      <w:r>
        <w:rPr>
          <w:rFonts w:ascii="Arial" w:hAnsi="Arial" w:eastAsia="Arial" w:cs="Arial"/>
        </w:rPr>
        <w:instrText xml:space="preserve"> HYPERLINK \l _Toc11041 </w:instrText>
      </w:r>
      <w:r>
        <w:rPr>
          <w:rFonts w:ascii="Arial" w:hAnsi="Arial" w:eastAsia="Arial" w:cs="Arial"/>
        </w:rPr>
        <w:fldChar w:fldCharType="separate"/>
      </w:r>
      <w:r>
        <w:rPr>
          <w:rFonts w:hint="default" w:ascii="Times New Roman" w:hAnsi="Times New Roman" w:eastAsia="Microsoft YaHei" w:cs="Times New Roman"/>
          <w:szCs w:val="28"/>
          <w:rtl w:val="0"/>
        </w:rPr>
        <w:t>2.3.5 Оформление займов</w:t>
      </w:r>
      <w:r>
        <w:tab/>
      </w:r>
      <w:r>
        <w:fldChar w:fldCharType="begin"/>
      </w:r>
      <w:r>
        <w:instrText xml:space="preserve"> PAGEREF _Toc11041 \h </w:instrText>
      </w:r>
      <w:r>
        <w:fldChar w:fldCharType="separate"/>
      </w:r>
      <w:r>
        <w:t>12</w:t>
      </w:r>
      <w:r>
        <w:fldChar w:fldCharType="end"/>
      </w:r>
      <w:r>
        <w:rPr>
          <w:rFonts w:ascii="Arial" w:hAnsi="Arial" w:eastAsia="Arial" w:cs="Arial"/>
        </w:rPr>
        <w:fldChar w:fldCharType="end"/>
      </w:r>
    </w:p>
    <w:p w14:paraId="2B5FDCF0">
      <w:pPr>
        <w:pStyle w:val="13"/>
        <w:tabs>
          <w:tab w:val="right" w:leader="dot" w:pos="9691"/>
        </w:tabs>
      </w:pPr>
      <w:r>
        <w:rPr>
          <w:rFonts w:ascii="Arial" w:hAnsi="Arial" w:eastAsia="Arial" w:cs="Arial"/>
        </w:rPr>
        <w:fldChar w:fldCharType="begin"/>
      </w:r>
      <w:r>
        <w:rPr>
          <w:rFonts w:ascii="Arial" w:hAnsi="Arial" w:eastAsia="Arial" w:cs="Arial"/>
        </w:rPr>
        <w:instrText xml:space="preserve"> HYPERLINK \l _Toc23135 </w:instrText>
      </w:r>
      <w:r>
        <w:rPr>
          <w:rFonts w:ascii="Arial" w:hAnsi="Arial" w:eastAsia="Arial" w:cs="Arial"/>
        </w:rPr>
        <w:fldChar w:fldCharType="separate"/>
      </w:r>
      <w:r>
        <w:rPr>
          <w:rFonts w:hint="default" w:ascii="Times New Roman" w:hAnsi="Times New Roman" w:eastAsia="Microsoft YaHei" w:cs="Times New Roman"/>
          <w:szCs w:val="28"/>
          <w:rtl w:val="0"/>
        </w:rPr>
        <w:t>2.3.6 Учет платежей</w:t>
      </w:r>
      <w:r>
        <w:tab/>
      </w:r>
      <w:r>
        <w:fldChar w:fldCharType="begin"/>
      </w:r>
      <w:r>
        <w:instrText xml:space="preserve"> PAGEREF _Toc23135 \h </w:instrText>
      </w:r>
      <w:r>
        <w:fldChar w:fldCharType="separate"/>
      </w:r>
      <w:r>
        <w:t>12</w:t>
      </w:r>
      <w:r>
        <w:fldChar w:fldCharType="end"/>
      </w:r>
      <w:r>
        <w:rPr>
          <w:rFonts w:ascii="Arial" w:hAnsi="Arial" w:eastAsia="Arial" w:cs="Arial"/>
        </w:rPr>
        <w:fldChar w:fldCharType="end"/>
      </w:r>
    </w:p>
    <w:p w14:paraId="7542D40C">
      <w:pPr>
        <w:pStyle w:val="13"/>
        <w:tabs>
          <w:tab w:val="right" w:leader="dot" w:pos="9691"/>
        </w:tabs>
      </w:pPr>
      <w:r>
        <w:rPr>
          <w:rFonts w:ascii="Arial" w:hAnsi="Arial" w:eastAsia="Arial" w:cs="Arial"/>
        </w:rPr>
        <w:fldChar w:fldCharType="begin"/>
      </w:r>
      <w:r>
        <w:rPr>
          <w:rFonts w:ascii="Arial" w:hAnsi="Arial" w:eastAsia="Arial" w:cs="Arial"/>
        </w:rPr>
        <w:instrText xml:space="preserve"> HYPERLINK \l _Toc17786 </w:instrText>
      </w:r>
      <w:r>
        <w:rPr>
          <w:rFonts w:ascii="Arial" w:hAnsi="Arial" w:eastAsia="Arial" w:cs="Arial"/>
        </w:rPr>
        <w:fldChar w:fldCharType="separate"/>
      </w:r>
      <w:r>
        <w:rPr>
          <w:rFonts w:hint="default" w:ascii="Times New Roman" w:hAnsi="Times New Roman" w:eastAsia="Microsoft YaHei" w:cs="Times New Roman"/>
          <w:szCs w:val="28"/>
          <w:rtl w:val="0"/>
        </w:rPr>
        <w:t>2.3.7 Статистика и аналитика</w:t>
      </w:r>
      <w:r>
        <w:tab/>
      </w:r>
      <w:r>
        <w:fldChar w:fldCharType="begin"/>
      </w:r>
      <w:r>
        <w:instrText xml:space="preserve"> PAGEREF _Toc17786 \h </w:instrText>
      </w:r>
      <w:r>
        <w:fldChar w:fldCharType="separate"/>
      </w:r>
      <w:r>
        <w:t>12</w:t>
      </w:r>
      <w:r>
        <w:fldChar w:fldCharType="end"/>
      </w:r>
      <w:r>
        <w:rPr>
          <w:rFonts w:ascii="Arial" w:hAnsi="Arial" w:eastAsia="Arial" w:cs="Arial"/>
        </w:rPr>
        <w:fldChar w:fldCharType="end"/>
      </w:r>
    </w:p>
    <w:p w14:paraId="2FB64D55">
      <w:pPr>
        <w:pStyle w:val="12"/>
        <w:tabs>
          <w:tab w:val="right" w:leader="dot" w:pos="9691"/>
        </w:tabs>
      </w:pPr>
      <w:r>
        <w:rPr>
          <w:rFonts w:ascii="Arial" w:hAnsi="Arial" w:eastAsia="Arial" w:cs="Arial"/>
        </w:rPr>
        <w:fldChar w:fldCharType="begin"/>
      </w:r>
      <w:r>
        <w:rPr>
          <w:rFonts w:ascii="Arial" w:hAnsi="Arial" w:eastAsia="Arial" w:cs="Arial"/>
        </w:rPr>
        <w:instrText xml:space="preserve"> HYPERLINK \l _Toc8345 </w:instrText>
      </w:r>
      <w:r>
        <w:rPr>
          <w:rFonts w:ascii="Arial" w:hAnsi="Arial" w:eastAsia="Arial" w:cs="Arial"/>
        </w:rPr>
        <w:fldChar w:fldCharType="separate"/>
      </w:r>
      <w:r>
        <w:rPr>
          <w:rFonts w:hint="default" w:ascii="Times New Roman" w:hAnsi="Times New Roman" w:eastAsia="Microsoft YaHei" w:cs="Times New Roman"/>
          <w:szCs w:val="28"/>
          <w:rtl w:val="0"/>
        </w:rPr>
        <w:t>РУКОВОДСТВО ПОЛЬЗОВАТЕЛЯ</w:t>
      </w:r>
      <w:r>
        <w:tab/>
      </w:r>
      <w:r>
        <w:fldChar w:fldCharType="begin"/>
      </w:r>
      <w:r>
        <w:instrText xml:space="preserve"> PAGEREF _Toc8345 \h </w:instrText>
      </w:r>
      <w:r>
        <w:fldChar w:fldCharType="separate"/>
      </w:r>
      <w:r>
        <w:t>13</w:t>
      </w:r>
      <w:r>
        <w:fldChar w:fldCharType="end"/>
      </w:r>
      <w:r>
        <w:rPr>
          <w:rFonts w:ascii="Arial" w:hAnsi="Arial" w:eastAsia="Arial" w:cs="Arial"/>
        </w:rPr>
        <w:fldChar w:fldCharType="end"/>
      </w:r>
    </w:p>
    <w:p w14:paraId="236E6CD5">
      <w:pPr>
        <w:pStyle w:val="12"/>
        <w:tabs>
          <w:tab w:val="right" w:leader="dot" w:pos="9691"/>
        </w:tabs>
      </w:pPr>
      <w:r>
        <w:rPr>
          <w:rFonts w:ascii="Arial" w:hAnsi="Arial" w:eastAsia="Arial" w:cs="Arial"/>
        </w:rPr>
        <w:fldChar w:fldCharType="begin"/>
      </w:r>
      <w:r>
        <w:rPr>
          <w:rFonts w:ascii="Arial" w:hAnsi="Arial" w:eastAsia="Arial" w:cs="Arial"/>
        </w:rPr>
        <w:instrText xml:space="preserve"> HYPERLINK \l _Toc25881 </w:instrText>
      </w:r>
      <w:r>
        <w:rPr>
          <w:rFonts w:ascii="Arial" w:hAnsi="Arial" w:eastAsia="Arial" w:cs="Arial"/>
        </w:rPr>
        <w:fldChar w:fldCharType="separate"/>
      </w:r>
      <w:r>
        <w:rPr>
          <w:rFonts w:hint="default" w:ascii="Times New Roman" w:hAnsi="Times New Roman" w:eastAsia="Microsoft YaHei" w:cs="Times New Roman"/>
          <w:szCs w:val="28"/>
          <w:rtl w:val="0"/>
        </w:rPr>
        <w:t>ЗАКЛЮЧЕНИЕ</w:t>
      </w:r>
      <w:r>
        <w:tab/>
      </w:r>
      <w:r>
        <w:fldChar w:fldCharType="begin"/>
      </w:r>
      <w:r>
        <w:instrText xml:space="preserve"> PAGEREF _Toc25881 \h </w:instrText>
      </w:r>
      <w:r>
        <w:fldChar w:fldCharType="separate"/>
      </w:r>
      <w:r>
        <w:t>13</w:t>
      </w:r>
      <w:r>
        <w:fldChar w:fldCharType="end"/>
      </w:r>
      <w:r>
        <w:rPr>
          <w:rFonts w:ascii="Arial" w:hAnsi="Arial" w:eastAsia="Arial" w:cs="Arial"/>
        </w:rPr>
        <w:fldChar w:fldCharType="end"/>
      </w:r>
    </w:p>
    <w:p w14:paraId="7BDB1354">
      <w:pPr>
        <w:pStyle w:val="12"/>
        <w:tabs>
          <w:tab w:val="right" w:leader="dot" w:pos="9691"/>
        </w:tabs>
      </w:pPr>
      <w:r>
        <w:rPr>
          <w:rFonts w:ascii="Arial" w:hAnsi="Arial" w:eastAsia="Arial" w:cs="Arial"/>
        </w:rPr>
        <w:fldChar w:fldCharType="begin"/>
      </w:r>
      <w:r>
        <w:rPr>
          <w:rFonts w:ascii="Arial" w:hAnsi="Arial" w:eastAsia="Arial" w:cs="Arial"/>
        </w:rPr>
        <w:instrText xml:space="preserve"> HYPERLINK \l _Toc21617 </w:instrText>
      </w:r>
      <w:r>
        <w:rPr>
          <w:rFonts w:ascii="Arial" w:hAnsi="Arial" w:eastAsia="Arial" w:cs="Arial"/>
        </w:rPr>
        <w:fldChar w:fldCharType="separate"/>
      </w:r>
      <w:r>
        <w:rPr>
          <w:rFonts w:ascii="Arial" w:hAnsi="Arial" w:eastAsia="Arial" w:cs="Arial"/>
          <w:rtl w:val="0"/>
        </w:rPr>
        <w:t>СПИСОК ИСПОЛЬЗОВАННЫХ ИНФОРМАЦИОННЫХ ИСТОЧНИКОВ</w:t>
      </w:r>
      <w:r>
        <w:tab/>
      </w:r>
      <w:r>
        <w:fldChar w:fldCharType="begin"/>
      </w:r>
      <w:r>
        <w:instrText xml:space="preserve"> PAGEREF _Toc21617 \h </w:instrText>
      </w:r>
      <w:r>
        <w:fldChar w:fldCharType="separate"/>
      </w:r>
      <w:r>
        <w:t>14</w:t>
      </w:r>
      <w:r>
        <w:fldChar w:fldCharType="end"/>
      </w:r>
      <w:r>
        <w:rPr>
          <w:rFonts w:ascii="Arial" w:hAnsi="Arial" w:eastAsia="Arial" w:cs="Arial"/>
        </w:rPr>
        <w:fldChar w:fldCharType="end"/>
      </w:r>
    </w:p>
    <w:p w14:paraId="12F43E1B">
      <w:pPr>
        <w:pStyle w:val="12"/>
        <w:tabs>
          <w:tab w:val="right" w:leader="dot" w:pos="9691"/>
        </w:tabs>
      </w:pPr>
      <w:r>
        <w:rPr>
          <w:rFonts w:ascii="Arial" w:hAnsi="Arial" w:eastAsia="Arial" w:cs="Arial"/>
        </w:rPr>
        <w:fldChar w:fldCharType="begin"/>
      </w:r>
      <w:r>
        <w:rPr>
          <w:rFonts w:ascii="Arial" w:hAnsi="Arial" w:eastAsia="Arial" w:cs="Arial"/>
        </w:rPr>
        <w:instrText xml:space="preserve"> HYPERLINK \l _Toc21646 </w:instrText>
      </w:r>
      <w:r>
        <w:rPr>
          <w:rFonts w:ascii="Arial" w:hAnsi="Arial" w:eastAsia="Arial" w:cs="Arial"/>
        </w:rPr>
        <w:fldChar w:fldCharType="separate"/>
      </w:r>
      <w:r>
        <w:rPr>
          <w:rFonts w:ascii="Arial" w:hAnsi="Arial" w:eastAsia="Arial" w:cs="Arial"/>
          <w:rtl w:val="0"/>
        </w:rPr>
        <w:t>ПРИЛОЖЕНИЕ А</w:t>
      </w:r>
      <w:r>
        <w:tab/>
      </w:r>
      <w:r>
        <w:fldChar w:fldCharType="begin"/>
      </w:r>
      <w:r>
        <w:instrText xml:space="preserve"> PAGEREF _Toc21646 \h </w:instrText>
      </w:r>
      <w:r>
        <w:fldChar w:fldCharType="separate"/>
      </w:r>
      <w:r>
        <w:t>14</w:t>
      </w:r>
      <w:r>
        <w:fldChar w:fldCharType="end"/>
      </w:r>
      <w:r>
        <w:rPr>
          <w:rFonts w:ascii="Arial" w:hAnsi="Arial" w:eastAsia="Arial" w:cs="Arial"/>
        </w:rPr>
        <w:fldChar w:fldCharType="end"/>
      </w:r>
    </w:p>
    <w:p w14:paraId="39F72904">
      <w:pPr>
        <w:pStyle w:val="12"/>
        <w:tabs>
          <w:tab w:val="right" w:leader="dot" w:pos="9691"/>
        </w:tabs>
      </w:pPr>
      <w:r>
        <w:rPr>
          <w:rFonts w:ascii="Arial" w:hAnsi="Arial" w:eastAsia="Arial" w:cs="Arial"/>
        </w:rPr>
        <w:fldChar w:fldCharType="begin"/>
      </w:r>
      <w:r>
        <w:rPr>
          <w:rFonts w:ascii="Arial" w:hAnsi="Arial" w:eastAsia="Arial" w:cs="Arial"/>
        </w:rPr>
        <w:instrText xml:space="preserve"> HYPERLINK \l _Toc7098 </w:instrText>
      </w:r>
      <w:r>
        <w:rPr>
          <w:rFonts w:ascii="Arial" w:hAnsi="Arial" w:eastAsia="Arial" w:cs="Arial"/>
        </w:rPr>
        <w:fldChar w:fldCharType="separate"/>
      </w:r>
      <w:r>
        <w:rPr>
          <w:rFonts w:ascii="Arial" w:hAnsi="Arial" w:eastAsia="Arial" w:cs="Arial"/>
          <w:rtl w:val="0"/>
        </w:rPr>
        <w:t>ПРИЛОЖЕНИЕ Б</w:t>
      </w:r>
      <w:r>
        <w:tab/>
      </w:r>
      <w:r>
        <w:fldChar w:fldCharType="begin"/>
      </w:r>
      <w:r>
        <w:instrText xml:space="preserve"> PAGEREF _Toc7098 \h </w:instrText>
      </w:r>
      <w:r>
        <w:fldChar w:fldCharType="separate"/>
      </w:r>
      <w:r>
        <w:t>15</w:t>
      </w:r>
      <w:r>
        <w:fldChar w:fldCharType="end"/>
      </w:r>
      <w:r>
        <w:rPr>
          <w:rFonts w:ascii="Arial" w:hAnsi="Arial" w:eastAsia="Arial" w:cs="Arial"/>
        </w:rPr>
        <w:fldChar w:fldCharType="end"/>
      </w:r>
    </w:p>
    <w:p w14:paraId="243C14D2">
      <w:pPr>
        <w:rPr>
          <w:rFonts w:ascii="Arial" w:hAnsi="Arial" w:eastAsia="Arial" w:cs="Arial"/>
          <w:rtl w:val="0"/>
        </w:rPr>
      </w:pPr>
      <w:r>
        <w:rPr>
          <w:rFonts w:ascii="Arial" w:hAnsi="Arial" w:eastAsia="Arial" w:cs="Arial"/>
        </w:rPr>
        <w:fldChar w:fldCharType="end"/>
      </w:r>
    </w:p>
    <w:p w14:paraId="4D9AAE0D">
      <w:pPr>
        <w:rPr>
          <w:rFonts w:ascii="Arial" w:hAnsi="Arial" w:eastAsia="Arial" w:cs="Arial"/>
          <w:rtl w:val="0"/>
        </w:rPr>
      </w:pPr>
      <w:r>
        <w:rPr>
          <w:rFonts w:ascii="Arial" w:hAnsi="Arial" w:eastAsia="Arial" w:cs="Arial"/>
          <w:rtl w:val="0"/>
        </w:rPr>
        <w:br w:type="page"/>
      </w:r>
    </w:p>
    <w:p w14:paraId="0000002B">
      <w:pPr>
        <w:pStyle w:val="3"/>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rPr>
      </w:pPr>
      <w:bookmarkStart w:id="0" w:name="_Toc25646"/>
      <w:bookmarkStart w:id="1" w:name="_Toc4056"/>
      <w:r>
        <w:rPr>
          <w:rFonts w:hint="default" w:ascii="Times New Roman" w:hAnsi="Times New Roman" w:eastAsia="Microsoft YaHei" w:cs="Times New Roman"/>
          <w:sz w:val="28"/>
          <w:szCs w:val="28"/>
          <w:rtl w:val="0"/>
        </w:rPr>
        <w:t>ВВЕДЕНИЕ</w:t>
      </w:r>
      <w:bookmarkEnd w:id="0"/>
      <w:bookmarkEnd w:id="1"/>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В работе современного коммерческого банка ежедневно обрабатывается колоссальный объем данных: персональная информация о клиентах, условия множества кредитных предложений, истории выданных займов и графики погашения задолженностей. Если вести такой учет вручную, использовать устаревшие картотеки или разрозненные электронные таблицы, кратно возрастает риск критических ошибок. Ошибки могут варьироваться от неверного расчета процентной ставки до выдачи кредита сверх установленного лимита или потери информации о внесенных платежах.</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Поэтому для кредитной организации жизненно необходимо применять централизованную базу данных и специализированное приложение, которое позволяет в реальном времени контролировать состояние кредитного портфеля и автоматизировать финансовые операции. База данных представляет собой упорядоченное хранилище информации, обеспечивающее ссылочную целостность, а информационная система позволяет сотрудникам безопасно работать с этими данными через удобный графический интерфейс.</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Актуальность темы заключается в том, что автоматизация учета займов позволяет значительно сократить время на обработку клиентских запросов, полностью исключить человеческий фактор при контроле лимитов сумм и сроков, а также обеспечить надежный аналитический контроль за рентабельностью предоставляемых кредитных продуктов.</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Объектом исследования является процесс учета займов и финансовых операций в коммерческом банке. Предметом исследования является реляционная база данных MSSQL Server и десктопное приложение на базе технологии WPF, предназначенные для хранения, обработки и визуализации информации о кредитном портфеле.</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Целью курсового проекта является проектирование и разработка информационной системы для автоматизации процессов учета займов.</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Для достижения поставленной цели были решены следующие задачи:</w:t>
      </w:r>
    </w:p>
    <w:p w14:paraId="0000003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Изучить предметную область банковского кредитования и определить основные бизнес-процессы;</w:t>
      </w:r>
    </w:p>
    <w:p w14:paraId="0000003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Определить основные сущности системы (клиенты, продукты, займы, платежи) и связи между ними;</w:t>
      </w:r>
    </w:p>
    <w:p w14:paraId="0000003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Выбрать современные технологические средства разработки (C#, WPF, Entity Framework Core);</w:t>
      </w:r>
    </w:p>
    <w:p w14:paraId="0000003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Спроектировать логическую и физическую модель базы данных с учетом нормализации;</w:t>
      </w:r>
    </w:p>
    <w:p w14:paraId="0000003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Разработать архитектуру графического приложения, обеспечив интуитивно понятную навигацию;</w:t>
      </w:r>
    </w:p>
    <w:p w14:paraId="0000003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Реализовать механизмы валидации ввода для защиты системы от некорректных данных;</w:t>
      </w:r>
    </w:p>
    <w:p w14:paraId="0000003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Выполнить комплексную проверку работоспособности и отладку системы.</w:t>
      </w:r>
    </w:p>
    <w:p w14:paraId="7373DEA3">
      <w:pPr>
        <w:rPr>
          <w:rFonts w:hint="default" w:ascii="Times New Roman" w:hAnsi="Times New Roman" w:eastAsia="Microsoft YaHei" w:cs="Times New Roman"/>
          <w:sz w:val="28"/>
          <w:szCs w:val="28"/>
          <w:rtl w:val="0"/>
        </w:rPr>
      </w:pPr>
      <w:r>
        <w:rPr>
          <w:rFonts w:hint="default" w:ascii="Times New Roman" w:hAnsi="Times New Roman" w:eastAsia="Microsoft YaHei" w:cs="Times New Roman"/>
          <w:sz w:val="28"/>
          <w:szCs w:val="28"/>
          <w:rtl w:val="0"/>
        </w:rPr>
        <w:br w:type="page"/>
      </w:r>
    </w:p>
    <w:p w14:paraId="00000039">
      <w:pPr>
        <w:pStyle w:val="3"/>
        <w:pBdr>
          <w:top w:val="none" w:color="auto" w:sz="0" w:space="0"/>
          <w:left w:val="none" w:color="auto" w:sz="0" w:space="0"/>
          <w:bottom w:val="none" w:color="auto" w:sz="0" w:space="0"/>
          <w:right w:val="none" w:color="auto" w:sz="0" w:space="0"/>
          <w:between w:val="none" w:color="auto" w:sz="0" w:space="0"/>
        </w:pBdr>
        <w:shd w:val="clear" w:fill="auto"/>
        <w:spacing w:after="240"/>
        <w:jc w:val="center"/>
        <w:rPr>
          <w:rFonts w:hint="default" w:ascii="Times New Roman" w:hAnsi="Times New Roman" w:eastAsia="Microsoft YaHei" w:cs="Times New Roman"/>
          <w:sz w:val="28"/>
          <w:szCs w:val="28"/>
        </w:rPr>
      </w:pPr>
      <w:bookmarkStart w:id="2" w:name="_Toc21838"/>
      <w:bookmarkStart w:id="3" w:name="_Toc22960"/>
      <w:r>
        <w:rPr>
          <w:rFonts w:hint="default" w:ascii="Times New Roman" w:hAnsi="Times New Roman" w:eastAsia="Microsoft YaHei" w:cs="Times New Roman"/>
          <w:sz w:val="28"/>
          <w:szCs w:val="28"/>
          <w:rtl w:val="0"/>
        </w:rPr>
        <w:t>ГЛАВА 1. ОСНОВНЫЕ СВЕДЕНИЯ</w:t>
      </w:r>
      <w:bookmarkEnd w:id="2"/>
      <w:bookmarkEnd w:id="3"/>
    </w:p>
    <w:p w14:paraId="0000003A">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360" w:lineRule="auto"/>
        <w:ind w:left="0" w:leftChars="0" w:firstLine="880" w:firstLineChars="314"/>
        <w:textAlignment w:val="auto"/>
        <w:rPr>
          <w:rFonts w:hint="default" w:ascii="Times New Roman" w:hAnsi="Times New Roman" w:eastAsia="Microsoft YaHei" w:cs="Times New Roman"/>
          <w:sz w:val="28"/>
          <w:szCs w:val="28"/>
        </w:rPr>
      </w:pPr>
      <w:bookmarkStart w:id="4" w:name="_Toc25698"/>
      <w:bookmarkStart w:id="5" w:name="_Toc11953"/>
      <w:r>
        <w:rPr>
          <w:rFonts w:hint="default" w:ascii="Times New Roman" w:hAnsi="Times New Roman" w:eastAsia="Microsoft YaHei" w:cs="Times New Roman"/>
          <w:sz w:val="28"/>
          <w:szCs w:val="28"/>
          <w:rtl w:val="0"/>
        </w:rPr>
        <w:t>1.1 Предметная область</w:t>
      </w:r>
      <w:bookmarkEnd w:id="4"/>
      <w:bookmarkEnd w:id="5"/>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Предметной областью разрабатываемой информационной системы является деятельность кредитного отдела коммерческого банка по предоставлению займов физическим лицам. Эффективное функционирование подобной организации требует жесткого учета множества взаимосвязанных данных: реестра заемщиков с их паспортными данными, тарифной сетки кредитных продуктов, статусов активных договоров и истории транзакций по погашению долга.</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Ключевым процессом является заключение договора займа. Этот процесс включает в себя идентификацию клиента в базе, подбор оптимального кредитного продукта, проверку соответствия запрашиваемой суммы максимально допустимым лимитам и фиксацию даты выдачи. При дальнейшем обслуживании займа оператор фиксирует поступающие платежи, разделяя их по типам (основной долг, проценты).</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40"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В отсутствии централизованной системы учета банки сталкиваются с рядом проблем: сложность контроля за просроченными задолженностями, дублирование клиентских карточек, ошибки при расчете остатка задолженности и трудоемкость формирования аналитической отчетности для руководства банка.</w:t>
      </w:r>
    </w:p>
    <w:p w14:paraId="0000003E">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360" w:lineRule="auto"/>
        <w:ind w:left="0" w:leftChars="0" w:firstLine="880" w:firstLineChars="314"/>
        <w:textAlignment w:val="auto"/>
        <w:rPr>
          <w:rFonts w:hint="default" w:ascii="Times New Roman" w:hAnsi="Times New Roman" w:eastAsia="Microsoft YaHei" w:cs="Times New Roman"/>
          <w:sz w:val="28"/>
          <w:szCs w:val="28"/>
        </w:rPr>
      </w:pPr>
      <w:bookmarkStart w:id="6" w:name="_Toc3773"/>
      <w:bookmarkStart w:id="7" w:name="_Toc8382"/>
      <w:r>
        <w:rPr>
          <w:rFonts w:hint="default" w:ascii="Times New Roman" w:hAnsi="Times New Roman" w:eastAsia="Microsoft YaHei" w:cs="Times New Roman"/>
          <w:sz w:val="28"/>
          <w:szCs w:val="28"/>
          <w:rtl w:val="0"/>
        </w:rPr>
        <w:t>1.2 Актуальность приложения</w:t>
      </w:r>
      <w:bookmarkEnd w:id="6"/>
      <w:bookmarkEnd w:id="7"/>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В современных условиях финансового рынка скорость и точность обслуживания клиентов определяют конкурентоспособность банка. Внедрение разрабатываемой информационной системы позволит решить сразу несколько критических бизнес-задач:</w:t>
      </w:r>
    </w:p>
    <w:p w14:paraId="00000040">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Минимизация человеческого фактора: автоматическая валидация паспортных данных (строго 10 цифр), проверка возраста (18+) и контроль уникальности записей исключают создание дубликатов и выдачу кредитов несовершеннолетним.</w:t>
      </w:r>
    </w:p>
    <w:p w14:paraId="00000041">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Контроль бизнес-логики: система блокирует выдачу займов, сумма которых превышает установленный лимит для конкретного кредитного продукта.</w:t>
      </w:r>
    </w:p>
    <w:p w14:paraId="00000042">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Оперативность поиска: реализация динамических фильтров позволяет мгновенно находить нужного клиента или договор.</w:t>
      </w:r>
    </w:p>
    <w:p w14:paraId="00000043">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Прозрачная аналитика: визуализация данных через графики помогает руководству оценивать популярность кредитных линий и объемы выданных средств.</w:t>
      </w:r>
    </w:p>
    <w:p w14:paraId="00000044">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80" w:firstLineChars="314"/>
        <w:textAlignment w:val="auto"/>
        <w:rPr>
          <w:rFonts w:hint="default" w:ascii="Times New Roman" w:hAnsi="Times New Roman" w:eastAsia="Microsoft YaHei" w:cs="Times New Roman"/>
          <w:sz w:val="28"/>
          <w:szCs w:val="28"/>
        </w:rPr>
      </w:pPr>
      <w:bookmarkStart w:id="8" w:name="_Toc19479"/>
      <w:bookmarkStart w:id="9" w:name="_Toc7509"/>
      <w:r>
        <w:rPr>
          <w:rFonts w:hint="default" w:ascii="Times New Roman" w:hAnsi="Times New Roman" w:eastAsia="Microsoft YaHei" w:cs="Times New Roman"/>
          <w:sz w:val="28"/>
          <w:szCs w:val="28"/>
          <w:rtl w:val="0"/>
        </w:rPr>
        <w:t>1.3 Выбор средств для создания информационной системы</w:t>
      </w:r>
      <w:bookmarkEnd w:id="8"/>
      <w:bookmarkEnd w:id="9"/>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Для успешной реализации проекта был выбран современный стек платформы .NET. В качестве СУБД используется Microsoft SQL Server — надежная система корпоративного уровня, идеально подходящая для финансовых транзакций благодаря поддержке ссылочной целостности и каскадного удаления.</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Клиентское приложение разработано на языке C# с использованием технологии WPF (Windows Presentation Foundation). WPF позволяет жестко разделить логику и дизайн благодаря языку разметки XAML, а также предоставляет мощный механизм привязки данных (Data Binding) к интерфейсным элементам (DataGrid, ComboBox).</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25"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Для связи кода с базой данных применяется ORM-фреймворк Entity Framework Core (EF Core). Он избавляет от необходимости написания ручных SQL-скриптов для базовых CRUD-операций, обеспечивая работу с БД через строго типизированные коллекции и методы LINQ. Для визуализации аналитики интегрирована библиотека LiveCharts.Wpf.</w:t>
      </w:r>
    </w:p>
    <w:p w14:paraId="00000048">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240"/>
        <w:jc w:val="center"/>
        <w:rPr>
          <w:rFonts w:hint="default" w:ascii="Times New Roman" w:hAnsi="Times New Roman" w:eastAsia="Microsoft YaHei" w:cs="Times New Roman"/>
          <w:sz w:val="28"/>
          <w:szCs w:val="28"/>
        </w:rPr>
      </w:pPr>
      <w:bookmarkStart w:id="10" w:name="_Toc21817"/>
      <w:bookmarkStart w:id="11" w:name="_Toc32136"/>
      <w:r>
        <w:rPr>
          <w:rFonts w:hint="default" w:ascii="Times New Roman" w:hAnsi="Times New Roman" w:eastAsia="Microsoft YaHei" w:cs="Times New Roman"/>
          <w:sz w:val="28"/>
          <w:szCs w:val="28"/>
          <w:rtl w:val="0"/>
        </w:rPr>
        <w:t>ГЛАВА 2. РАЗРАБОТКА ИНФОРМАЦИОННОЙ СИСТЕМЫ</w:t>
      </w:r>
      <w:bookmarkEnd w:id="10"/>
      <w:bookmarkEnd w:id="11"/>
    </w:p>
    <w:p w14:paraId="00000049">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360" w:lineRule="auto"/>
        <w:ind w:left="0" w:leftChars="0" w:firstLine="880" w:firstLineChars="314"/>
        <w:jc w:val="both"/>
        <w:textAlignment w:val="auto"/>
        <w:rPr>
          <w:rFonts w:hint="default" w:ascii="Times New Roman" w:hAnsi="Times New Roman" w:eastAsia="Microsoft YaHei" w:cs="Times New Roman"/>
          <w:sz w:val="28"/>
          <w:szCs w:val="28"/>
        </w:rPr>
      </w:pPr>
      <w:bookmarkStart w:id="12" w:name="_Toc12411"/>
      <w:bookmarkStart w:id="13" w:name="_Toc21237"/>
      <w:r>
        <w:rPr>
          <w:rFonts w:hint="default" w:ascii="Times New Roman" w:hAnsi="Times New Roman" w:eastAsia="Microsoft YaHei" w:cs="Times New Roman"/>
          <w:sz w:val="28"/>
          <w:szCs w:val="28"/>
          <w:rtl w:val="0"/>
        </w:rPr>
        <w:t>2.1 Разработка диаграммы вариантов использования</w:t>
      </w:r>
      <w:bookmarkEnd w:id="12"/>
      <w:bookmarkEnd w:id="13"/>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Диаграмма вариантов использования демонстрирует основные роли в системе и доступные им функции. В системе выделены две основные роли: «Кредитный специалист» и «Управляющий отделением».</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tl w:val="0"/>
        </w:rPr>
      </w:pPr>
      <w:r>
        <w:rPr>
          <w:rFonts w:hint="default" w:ascii="Times New Roman" w:hAnsi="Times New Roman" w:eastAsia="Microsoft YaHei" w:cs="Times New Roman"/>
          <w:sz w:val="28"/>
          <w:szCs w:val="28"/>
          <w:rtl w:val="0"/>
        </w:rPr>
        <w:t>Кредитный специалист занимается регистрацией новых клиентов, оформлением договоров займа и внесением данных о платежах. Управляющий отделением имеет доступ к управлению справочником кредитных продуктов (изменение процентных ставок и лимитов) и просмотру сводной аналитики по портфелю.</w:t>
      </w:r>
    </w:p>
    <w:p w14:paraId="29208D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jc w:val="center"/>
        <w:textAlignment w:val="auto"/>
        <w:rPr>
          <w:rFonts w:hint="default" w:ascii="Times New Roman" w:hAnsi="Times New Roman" w:eastAsia="Microsoft YaHei" w:cs="Times New Roman"/>
          <w:sz w:val="28"/>
          <w:szCs w:val="28"/>
          <w:rtl w:val="0"/>
        </w:rPr>
      </w:pPr>
      <w:r>
        <w:drawing>
          <wp:inline distT="0" distB="0" distL="114300" distR="114300">
            <wp:extent cx="5401310" cy="3381375"/>
            <wp:effectExtent l="0" t="0" r="8890" b="952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4"/>
                    <a:stretch>
                      <a:fillRect/>
                    </a:stretch>
                  </pic:blipFill>
                  <pic:spPr>
                    <a:xfrm>
                      <a:off x="0" y="0"/>
                      <a:ext cx="5401310" cy="3381375"/>
                    </a:xfrm>
                    <a:prstGeom prst="rect">
                      <a:avLst/>
                    </a:prstGeom>
                    <a:noFill/>
                    <a:ln>
                      <a:noFill/>
                    </a:ln>
                  </pic:spPr>
                </pic:pic>
              </a:graphicData>
            </a:graphic>
          </wp:inline>
        </w:drawing>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after="240"/>
        <w:jc w:val="center"/>
        <w:rPr>
          <w:rFonts w:hint="default" w:ascii="Times New Roman" w:hAnsi="Times New Roman" w:eastAsia="Microsoft YaHei" w:cs="Times New Roman"/>
          <w:color w:val="auto"/>
          <w:sz w:val="28"/>
          <w:szCs w:val="28"/>
        </w:rPr>
      </w:pPr>
      <w:r>
        <w:rPr>
          <w:rFonts w:hint="default" w:ascii="Times New Roman" w:hAnsi="Times New Roman" w:eastAsia="Microsoft YaHei" w:cs="Times New Roman"/>
          <w:color w:val="auto"/>
          <w:sz w:val="28"/>
          <w:szCs w:val="28"/>
          <w:rtl w:val="0"/>
          <w:lang w:val="ru-RU"/>
        </w:rPr>
        <w:t xml:space="preserve">Рисунок </w:t>
      </w:r>
      <w:r>
        <w:rPr>
          <w:rFonts w:hint="default" w:ascii="Times New Roman" w:hAnsi="Times New Roman" w:eastAsia="Microsoft YaHei" w:cs="Times New Roman"/>
          <w:color w:val="auto"/>
          <w:sz w:val="28"/>
          <w:szCs w:val="28"/>
          <w:rtl w:val="0"/>
        </w:rPr>
        <w:t>1 — Диаграмма вариантов использования</w:t>
      </w:r>
    </w:p>
    <w:p w14:paraId="0000004D">
      <w:pPr>
        <w:pStyle w:val="4"/>
        <w:pBdr>
          <w:top w:val="none" w:color="auto" w:sz="0" w:space="0"/>
          <w:left w:val="none" w:color="auto" w:sz="0" w:space="0"/>
          <w:bottom w:val="none" w:color="auto" w:sz="0" w:space="0"/>
          <w:right w:val="none" w:color="auto" w:sz="0" w:space="0"/>
          <w:between w:val="none" w:color="auto" w:sz="0" w:space="0"/>
        </w:pBdr>
        <w:shd w:val="clear" w:fill="auto"/>
        <w:spacing w:before="0"/>
        <w:ind w:left="0" w:leftChars="0" w:firstLine="880" w:firstLineChars="314"/>
        <w:rPr>
          <w:rFonts w:hint="default" w:ascii="Times New Roman" w:hAnsi="Times New Roman" w:eastAsia="Microsoft YaHei" w:cs="Times New Roman"/>
          <w:sz w:val="28"/>
          <w:szCs w:val="28"/>
        </w:rPr>
      </w:pPr>
      <w:bookmarkStart w:id="14" w:name="_Toc14412"/>
      <w:bookmarkStart w:id="15" w:name="_Toc23727"/>
      <w:r>
        <w:rPr>
          <w:rFonts w:hint="default" w:ascii="Times New Roman" w:hAnsi="Times New Roman" w:eastAsia="Microsoft YaHei" w:cs="Times New Roman"/>
          <w:sz w:val="28"/>
          <w:szCs w:val="28"/>
          <w:rtl w:val="0"/>
        </w:rPr>
        <w:t>2.2 База данных</w:t>
      </w:r>
      <w:bookmarkEnd w:id="14"/>
      <w:bookmarkEnd w:id="15"/>
    </w:p>
    <w:p w14:paraId="0000004E">
      <w:p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0" w:leftChars="0" w:firstLine="879" w:firstLineChars="314"/>
        <w:jc w:val="both"/>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На основе анализа бизнес-процессов была спроектирована реляционная база данных, состоящая из 4 взаимосвязанных таблиц. Для предотвращения появления "висячих" записей настроено каскадное удаление (ON DELETE CASCADE).</w:t>
      </w:r>
    </w:p>
    <w:p w14:paraId="0000004F">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Таблица 1 — Структура таблицы «Клиенты»</w:t>
      </w:r>
    </w:p>
    <w:tbl>
      <w:tblPr>
        <w:tblStyle w:val="18"/>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1A90C2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F2F2F2"/>
            <w:tcMar>
              <w:top w:w="75" w:type="dxa"/>
              <w:left w:w="75" w:type="dxa"/>
              <w:bottom w:w="75" w:type="dxa"/>
              <w:right w:w="75" w:type="dxa"/>
            </w:tcMar>
            <w:vAlign w:val="top"/>
          </w:tcPr>
          <w:p w14:paraId="00000050">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Наименование поля</w:t>
            </w:r>
          </w:p>
        </w:tc>
        <w:tc>
          <w:tcPr>
            <w:shd w:val="clear" w:color="auto" w:fill="F2F2F2"/>
            <w:tcMar>
              <w:top w:w="75" w:type="dxa"/>
              <w:left w:w="75" w:type="dxa"/>
              <w:bottom w:w="75" w:type="dxa"/>
              <w:right w:w="75"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Пояснение</w:t>
            </w:r>
          </w:p>
        </w:tc>
        <w:tc>
          <w:tcPr>
            <w:shd w:val="clear" w:color="auto" w:fill="F2F2F2"/>
            <w:tcMar>
              <w:top w:w="75" w:type="dxa"/>
              <w:left w:w="75" w:type="dxa"/>
              <w:bottom w:w="75" w:type="dxa"/>
              <w:right w:w="75" w:type="dxa"/>
            </w:tcMar>
            <w:vAlign w:val="top"/>
          </w:tcPr>
          <w:p w14:paraId="00000052">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Тип данных</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Microsoft YaHei" w:cs="Times New Roman"/>
                <w:sz w:val="28"/>
                <w:szCs w:val="28"/>
              </w:rPr>
            </w:pPr>
          </w:p>
        </w:tc>
      </w:tr>
      <w:tr w14:paraId="2C54FB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5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ID_Клиента</w:t>
            </w:r>
          </w:p>
        </w:tc>
        <w:tc>
          <w:tcPr>
            <w:shd w:val="clear" w:color="auto" w:fill="auto"/>
            <w:tcMar>
              <w:top w:w="75" w:type="dxa"/>
              <w:left w:w="75" w:type="dxa"/>
              <w:bottom w:w="75" w:type="dxa"/>
              <w:right w:w="75"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Уникальный код заемщика (PK)</w:t>
            </w:r>
          </w:p>
        </w:tc>
        <w:tc>
          <w:tcPr>
            <w:shd w:val="clear" w:color="auto" w:fill="auto"/>
            <w:tcMar>
              <w:top w:w="75" w:type="dxa"/>
              <w:left w:w="75" w:type="dxa"/>
              <w:bottom w:w="75" w:type="dxa"/>
              <w:right w:w="75"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INT IDENTITY</w:t>
            </w:r>
          </w:p>
        </w:tc>
      </w:tr>
      <w:tr w14:paraId="59D196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ФИО</w:t>
            </w:r>
          </w:p>
        </w:tc>
        <w:tc>
          <w:tcPr>
            <w:shd w:val="clear" w:color="auto" w:fill="auto"/>
            <w:tcMar>
              <w:top w:w="75" w:type="dxa"/>
              <w:left w:w="75" w:type="dxa"/>
              <w:bottom w:w="75" w:type="dxa"/>
              <w:right w:w="75"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Фамилия, Имя, Отчество</w:t>
            </w:r>
          </w:p>
        </w:tc>
        <w:tc>
          <w:tcPr>
            <w:shd w:val="clear" w:color="auto" w:fill="auto"/>
            <w:tcMar>
              <w:top w:w="75" w:type="dxa"/>
              <w:left w:w="75" w:type="dxa"/>
              <w:bottom w:w="75" w:type="dxa"/>
              <w:right w:w="75" w:type="dxa"/>
            </w:tcMar>
            <w:vAlign w:val="top"/>
          </w:tcPr>
          <w:p w14:paraId="0000005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NVARCHAR(255)</w:t>
            </w:r>
          </w:p>
        </w:tc>
      </w:tr>
      <w:tr w14:paraId="24CEEA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5A">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Паспортные_Данные</w:t>
            </w:r>
          </w:p>
        </w:tc>
        <w:tc>
          <w:tcPr>
            <w:shd w:val="clear" w:color="auto" w:fill="auto"/>
            <w:tcMar>
              <w:top w:w="75" w:type="dxa"/>
              <w:left w:w="75" w:type="dxa"/>
              <w:bottom w:w="75" w:type="dxa"/>
              <w:right w:w="75"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Серия и номер паспорта (UNIQUE)</w:t>
            </w:r>
          </w:p>
        </w:tc>
        <w:tc>
          <w:tcPr>
            <w:shd w:val="clear" w:color="auto" w:fill="auto"/>
            <w:tcMar>
              <w:top w:w="75" w:type="dxa"/>
              <w:left w:w="75" w:type="dxa"/>
              <w:bottom w:w="75" w:type="dxa"/>
              <w:right w:w="75" w:type="dxa"/>
            </w:tcMar>
            <w:vAlign w:val="top"/>
          </w:tcPr>
          <w:p w14:paraId="0000005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NVARCHAR(50)</w:t>
            </w:r>
          </w:p>
        </w:tc>
      </w:tr>
      <w:tr w14:paraId="6B09A0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5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Телефон</w:t>
            </w:r>
          </w:p>
        </w:tc>
        <w:tc>
          <w:tcPr>
            <w:shd w:val="clear" w:color="auto" w:fill="auto"/>
            <w:tcMar>
              <w:top w:w="75" w:type="dxa"/>
              <w:left w:w="75" w:type="dxa"/>
              <w:bottom w:w="75" w:type="dxa"/>
              <w:right w:w="75" w:type="dxa"/>
            </w:tcMar>
            <w:vAlign w:val="top"/>
          </w:tcPr>
          <w:p w14:paraId="0000005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Контактный номер</w:t>
            </w:r>
          </w:p>
        </w:tc>
        <w:tc>
          <w:tcPr>
            <w:shd w:val="clear" w:color="auto" w:fill="auto"/>
            <w:tcMar>
              <w:top w:w="75" w:type="dxa"/>
              <w:left w:w="75" w:type="dxa"/>
              <w:bottom w:w="75" w:type="dxa"/>
              <w:right w:w="75"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NVARCHAR(20)</w:t>
            </w:r>
          </w:p>
        </w:tc>
      </w:tr>
      <w:tr w14:paraId="540FE7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6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Дата_Рождения</w:t>
            </w:r>
          </w:p>
        </w:tc>
        <w:tc>
          <w:tcPr>
            <w:shd w:val="clear" w:color="auto" w:fill="auto"/>
            <w:tcMar>
              <w:top w:w="75" w:type="dxa"/>
              <w:left w:w="75" w:type="dxa"/>
              <w:bottom w:w="75" w:type="dxa"/>
              <w:right w:w="75" w:type="dxa"/>
            </w:tcMar>
            <w:vAlign w:val="top"/>
          </w:tcPr>
          <w:p w14:paraId="0000006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Дата рождения клиента</w:t>
            </w:r>
          </w:p>
        </w:tc>
        <w:tc>
          <w:tcPr>
            <w:shd w:val="clear" w:color="auto" w:fill="auto"/>
            <w:tcMar>
              <w:top w:w="75" w:type="dxa"/>
              <w:left w:w="75" w:type="dxa"/>
              <w:bottom w:w="75" w:type="dxa"/>
              <w:right w:w="75" w:type="dxa"/>
            </w:tcMar>
            <w:vAlign w:val="top"/>
          </w:tcPr>
          <w:p w14:paraId="00000062">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DATE</w:t>
            </w:r>
          </w:p>
        </w:tc>
      </w:tr>
    </w:tbl>
    <w:p w14:paraId="00000063">
      <w:pPr>
        <w:pBdr>
          <w:top w:val="none" w:color="auto" w:sz="0" w:space="0"/>
          <w:left w:val="none" w:color="auto" w:sz="0" w:space="0"/>
          <w:bottom w:val="none" w:color="auto" w:sz="0" w:space="0"/>
          <w:right w:val="none" w:color="auto" w:sz="0" w:space="0"/>
          <w:between w:val="none" w:color="auto" w:sz="0" w:space="0"/>
        </w:pBdr>
        <w:shd w:val="clear" w:fill="auto"/>
        <w:spacing w:before="300" w:line="300" w:lineRule="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Таблица 2 — Структура таблицы «Кредитные_Продукты»</w:t>
      </w:r>
    </w:p>
    <w:tbl>
      <w:tblPr>
        <w:tblStyle w:val="1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1CE883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F2F2F2"/>
            <w:tcMar>
              <w:top w:w="75" w:type="dxa"/>
              <w:left w:w="75" w:type="dxa"/>
              <w:bottom w:w="75" w:type="dxa"/>
              <w:right w:w="75"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Наименование поля</w:t>
            </w:r>
          </w:p>
        </w:tc>
        <w:tc>
          <w:tcPr>
            <w:shd w:val="clear" w:color="auto" w:fill="F2F2F2"/>
            <w:tcMar>
              <w:top w:w="75" w:type="dxa"/>
              <w:left w:w="75" w:type="dxa"/>
              <w:bottom w:w="75" w:type="dxa"/>
              <w:right w:w="75"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Пояснение</w:t>
            </w:r>
          </w:p>
        </w:tc>
        <w:tc>
          <w:tcPr>
            <w:shd w:val="clear" w:color="auto" w:fill="F2F2F2"/>
            <w:tcMar>
              <w:top w:w="75" w:type="dxa"/>
              <w:left w:w="75" w:type="dxa"/>
              <w:bottom w:w="75" w:type="dxa"/>
              <w:right w:w="75" w:type="dxa"/>
            </w:tcMar>
            <w:vAlign w:val="top"/>
          </w:tcPr>
          <w:p w14:paraId="00000066">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Тип данных</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Microsoft YaHei" w:cs="Times New Roman"/>
                <w:sz w:val="28"/>
                <w:szCs w:val="28"/>
              </w:rPr>
            </w:pPr>
          </w:p>
        </w:tc>
      </w:tr>
      <w:tr w14:paraId="321ACB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68">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ID_Продукта</w:t>
            </w:r>
          </w:p>
        </w:tc>
        <w:tc>
          <w:tcPr>
            <w:shd w:val="clear" w:color="auto" w:fill="auto"/>
            <w:tcMar>
              <w:top w:w="75" w:type="dxa"/>
              <w:left w:w="75" w:type="dxa"/>
              <w:bottom w:w="75" w:type="dxa"/>
              <w:right w:w="75"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Код тарифа (PK)</w:t>
            </w:r>
          </w:p>
        </w:tc>
        <w:tc>
          <w:tcPr>
            <w:shd w:val="clear" w:color="auto" w:fill="auto"/>
            <w:tcMar>
              <w:top w:w="75" w:type="dxa"/>
              <w:left w:w="75" w:type="dxa"/>
              <w:bottom w:w="75" w:type="dxa"/>
              <w:right w:w="75" w:type="dxa"/>
            </w:tcMar>
            <w:vAlign w:val="top"/>
          </w:tcPr>
          <w:p w14:paraId="0000006A">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INT IDENTITY</w:t>
            </w:r>
          </w:p>
        </w:tc>
      </w:tr>
      <w:tr w14:paraId="29BDB4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Название</w:t>
            </w:r>
          </w:p>
        </w:tc>
        <w:tc>
          <w:tcPr>
            <w:shd w:val="clear" w:color="auto" w:fill="auto"/>
            <w:tcMar>
              <w:top w:w="75" w:type="dxa"/>
              <w:left w:w="75" w:type="dxa"/>
              <w:bottom w:w="75" w:type="dxa"/>
              <w:right w:w="75" w:type="dxa"/>
            </w:tcMar>
            <w:vAlign w:val="top"/>
          </w:tcPr>
          <w:p w14:paraId="0000006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Наименование кредита</w:t>
            </w:r>
          </w:p>
        </w:tc>
        <w:tc>
          <w:tcPr>
            <w:shd w:val="clear" w:color="auto" w:fill="auto"/>
            <w:tcMar>
              <w:top w:w="75" w:type="dxa"/>
              <w:left w:w="75" w:type="dxa"/>
              <w:bottom w:w="75" w:type="dxa"/>
              <w:right w:w="75" w:type="dxa"/>
            </w:tcMar>
            <w:vAlign w:val="top"/>
          </w:tcPr>
          <w:p w14:paraId="0000006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NVARCHAR(255)</w:t>
            </w:r>
          </w:p>
        </w:tc>
      </w:tr>
      <w:tr w14:paraId="2E3EEE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6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Процентная_Ставка</w:t>
            </w:r>
          </w:p>
        </w:tc>
        <w:tc>
          <w:tcPr>
            <w:shd w:val="clear" w:color="auto" w:fill="auto"/>
            <w:tcMar>
              <w:top w:w="75" w:type="dxa"/>
              <w:left w:w="75" w:type="dxa"/>
              <w:bottom w:w="75" w:type="dxa"/>
              <w:right w:w="75"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Ставка по кредиту (%)</w:t>
            </w:r>
          </w:p>
        </w:tc>
        <w:tc>
          <w:tcPr>
            <w:shd w:val="clear" w:color="auto" w:fill="auto"/>
            <w:tcMar>
              <w:top w:w="75" w:type="dxa"/>
              <w:left w:w="75" w:type="dxa"/>
              <w:bottom w:w="75" w:type="dxa"/>
              <w:right w:w="75"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DECIMAL(5, 2)</w:t>
            </w:r>
          </w:p>
        </w:tc>
      </w:tr>
      <w:tr w14:paraId="10E7D8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Макс_Сумма</w:t>
            </w:r>
          </w:p>
        </w:tc>
        <w:tc>
          <w:tcPr>
            <w:shd w:val="clear" w:color="auto" w:fill="auto"/>
            <w:tcMar>
              <w:top w:w="75" w:type="dxa"/>
              <w:left w:w="75" w:type="dxa"/>
              <w:bottom w:w="75" w:type="dxa"/>
              <w:right w:w="75" w:type="dxa"/>
            </w:tcMar>
            <w:vAlign w:val="top"/>
          </w:tcPr>
          <w:p w14:paraId="00000072">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Ограничение по сумме выдачи</w:t>
            </w:r>
          </w:p>
        </w:tc>
        <w:tc>
          <w:tcPr>
            <w:shd w:val="clear" w:color="auto" w:fill="auto"/>
            <w:tcMar>
              <w:top w:w="75" w:type="dxa"/>
              <w:left w:w="75" w:type="dxa"/>
              <w:bottom w:w="75" w:type="dxa"/>
              <w:right w:w="75" w:type="dxa"/>
            </w:tcMar>
            <w:vAlign w:val="top"/>
          </w:tcPr>
          <w:p w14:paraId="0000007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DECIMAL(15, 2)</w:t>
            </w:r>
          </w:p>
        </w:tc>
      </w:tr>
      <w:tr w14:paraId="102ACE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7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Макс_Срок_Месяцев</w:t>
            </w:r>
          </w:p>
        </w:tc>
        <w:tc>
          <w:tcPr>
            <w:shd w:val="clear" w:color="auto" w:fill="auto"/>
            <w:tcMar>
              <w:top w:w="75" w:type="dxa"/>
              <w:left w:w="75" w:type="dxa"/>
              <w:bottom w:w="75" w:type="dxa"/>
              <w:right w:w="75" w:type="dxa"/>
            </w:tcMar>
            <w:vAlign w:val="top"/>
          </w:tcPr>
          <w:p w14:paraId="0000007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Предельный срок кредитования</w:t>
            </w:r>
          </w:p>
        </w:tc>
        <w:tc>
          <w:tcPr>
            <w:shd w:val="clear" w:color="auto" w:fill="auto"/>
            <w:tcMar>
              <w:top w:w="75" w:type="dxa"/>
              <w:left w:w="75" w:type="dxa"/>
              <w:bottom w:w="75" w:type="dxa"/>
              <w:right w:w="75" w:type="dxa"/>
            </w:tcMar>
            <w:vAlign w:val="top"/>
          </w:tcPr>
          <w:p w14:paraId="0000007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INT</w:t>
            </w:r>
          </w:p>
        </w:tc>
      </w:tr>
    </w:tbl>
    <w:p w14:paraId="00000077">
      <w:pPr>
        <w:pBdr>
          <w:top w:val="none" w:color="auto" w:sz="0" w:space="0"/>
          <w:left w:val="none" w:color="auto" w:sz="0" w:space="0"/>
          <w:bottom w:val="none" w:color="auto" w:sz="0" w:space="0"/>
          <w:right w:val="none" w:color="auto" w:sz="0" w:space="0"/>
          <w:between w:val="none" w:color="auto" w:sz="0" w:space="0"/>
        </w:pBdr>
        <w:shd w:val="clear" w:fill="auto"/>
        <w:spacing w:before="300" w:line="300" w:lineRule="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Таблица 3 — Структура таблицы «Займы»</w:t>
      </w:r>
    </w:p>
    <w:tbl>
      <w:tblPr>
        <w:tblStyle w:val="20"/>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7DC2E1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F2F2F2"/>
            <w:tcMar>
              <w:top w:w="75" w:type="dxa"/>
              <w:left w:w="75" w:type="dxa"/>
              <w:bottom w:w="75" w:type="dxa"/>
              <w:right w:w="75" w:type="dxa"/>
            </w:tcMar>
            <w:vAlign w:val="top"/>
          </w:tcPr>
          <w:p w14:paraId="00000078">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Наименование поля</w:t>
            </w:r>
          </w:p>
        </w:tc>
        <w:tc>
          <w:tcPr>
            <w:shd w:val="clear" w:color="auto" w:fill="F2F2F2"/>
            <w:tcMar>
              <w:top w:w="75" w:type="dxa"/>
              <w:left w:w="75" w:type="dxa"/>
              <w:bottom w:w="75" w:type="dxa"/>
              <w:right w:w="75" w:type="dxa"/>
            </w:tcMar>
            <w:vAlign w:val="top"/>
          </w:tcPr>
          <w:p w14:paraId="00000079">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Пояснение</w:t>
            </w:r>
          </w:p>
        </w:tc>
        <w:tc>
          <w:tcPr>
            <w:shd w:val="clear" w:color="auto" w:fill="F2F2F2"/>
            <w:tcMar>
              <w:top w:w="75" w:type="dxa"/>
              <w:left w:w="75" w:type="dxa"/>
              <w:bottom w:w="75" w:type="dxa"/>
              <w:right w:w="75" w:type="dxa"/>
            </w:tcMar>
            <w:vAlign w:val="top"/>
          </w:tcPr>
          <w:p w14:paraId="0000007A">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Тип данных</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Microsoft YaHei" w:cs="Times New Roman"/>
                <w:sz w:val="28"/>
                <w:szCs w:val="28"/>
              </w:rPr>
            </w:pPr>
          </w:p>
        </w:tc>
      </w:tr>
      <w:tr w14:paraId="7F325F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7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ID_Займа</w:t>
            </w:r>
          </w:p>
        </w:tc>
        <w:tc>
          <w:tcPr>
            <w:shd w:val="clear" w:color="auto" w:fill="auto"/>
            <w:tcMar>
              <w:top w:w="75" w:type="dxa"/>
              <w:left w:w="75" w:type="dxa"/>
              <w:bottom w:w="75" w:type="dxa"/>
              <w:right w:w="75" w:type="dxa"/>
            </w:tcMar>
            <w:vAlign w:val="top"/>
          </w:tcPr>
          <w:p w14:paraId="0000007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Код договора (PK)</w:t>
            </w:r>
          </w:p>
        </w:tc>
        <w:tc>
          <w:tcPr>
            <w:shd w:val="clear" w:color="auto" w:fill="auto"/>
            <w:tcMar>
              <w:top w:w="75" w:type="dxa"/>
              <w:left w:w="75" w:type="dxa"/>
              <w:bottom w:w="75" w:type="dxa"/>
              <w:right w:w="75" w:type="dxa"/>
            </w:tcMar>
            <w:vAlign w:val="top"/>
          </w:tcPr>
          <w:p w14:paraId="0000007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INT IDENTITY</w:t>
            </w:r>
          </w:p>
        </w:tc>
      </w:tr>
      <w:tr w14:paraId="62ED2B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7F">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ID_Клиента</w:t>
            </w:r>
          </w:p>
        </w:tc>
        <w:tc>
          <w:tcPr>
            <w:shd w:val="clear" w:color="auto" w:fill="auto"/>
            <w:tcMar>
              <w:top w:w="75" w:type="dxa"/>
              <w:left w:w="75" w:type="dxa"/>
              <w:bottom w:w="75" w:type="dxa"/>
              <w:right w:w="75"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Связь с заемщиком (FK)</w:t>
            </w:r>
          </w:p>
        </w:tc>
        <w:tc>
          <w:tcPr>
            <w:shd w:val="clear" w:color="auto" w:fill="auto"/>
            <w:tcMar>
              <w:top w:w="75" w:type="dxa"/>
              <w:left w:w="75" w:type="dxa"/>
              <w:bottom w:w="75" w:type="dxa"/>
              <w:right w:w="75"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INT</w:t>
            </w:r>
          </w:p>
        </w:tc>
      </w:tr>
      <w:tr w14:paraId="5EDFD8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ID_Продукта</w:t>
            </w:r>
          </w:p>
        </w:tc>
        <w:tc>
          <w:tcPr>
            <w:shd w:val="clear" w:color="auto" w:fill="auto"/>
            <w:tcMar>
              <w:top w:w="75" w:type="dxa"/>
              <w:left w:w="75" w:type="dxa"/>
              <w:bottom w:w="75" w:type="dxa"/>
              <w:right w:w="75" w:type="dxa"/>
            </w:tcMar>
            <w:vAlign w:val="top"/>
          </w:tcPr>
          <w:p w14:paraId="0000008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Связь с тарифом (FK)</w:t>
            </w:r>
          </w:p>
        </w:tc>
        <w:tc>
          <w:tcPr>
            <w:shd w:val="clear" w:color="auto" w:fill="auto"/>
            <w:tcMar>
              <w:top w:w="75" w:type="dxa"/>
              <w:left w:w="75" w:type="dxa"/>
              <w:bottom w:w="75" w:type="dxa"/>
              <w:right w:w="75"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INT</w:t>
            </w:r>
          </w:p>
        </w:tc>
      </w:tr>
      <w:tr w14:paraId="37483C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8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Сумма_Займа</w:t>
            </w:r>
          </w:p>
        </w:tc>
        <w:tc>
          <w:tcPr>
            <w:shd w:val="clear" w:color="auto" w:fill="auto"/>
            <w:tcMar>
              <w:top w:w="75" w:type="dxa"/>
              <w:left w:w="75" w:type="dxa"/>
              <w:bottom w:w="75" w:type="dxa"/>
              <w:right w:w="75" w:type="dxa"/>
            </w:tcMar>
            <w:vAlign w:val="top"/>
          </w:tcPr>
          <w:p w14:paraId="0000008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Сумма выданных средств</w:t>
            </w:r>
          </w:p>
        </w:tc>
        <w:tc>
          <w:tcPr>
            <w:shd w:val="clear" w:color="auto" w:fill="auto"/>
            <w:tcMar>
              <w:top w:w="75" w:type="dxa"/>
              <w:left w:w="75" w:type="dxa"/>
              <w:bottom w:w="75" w:type="dxa"/>
              <w:right w:w="75" w:type="dxa"/>
            </w:tcMar>
            <w:vAlign w:val="top"/>
          </w:tcPr>
          <w:p w14:paraId="0000008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DECIMAL(15, 2)</w:t>
            </w:r>
          </w:p>
        </w:tc>
      </w:tr>
      <w:tr w14:paraId="2A5737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Дата_Выдачи</w:t>
            </w:r>
          </w:p>
        </w:tc>
        <w:tc>
          <w:tcPr>
            <w:shd w:val="clear" w:color="auto" w:fill="auto"/>
            <w:tcMar>
              <w:top w:w="75" w:type="dxa"/>
              <w:left w:w="75" w:type="dxa"/>
              <w:bottom w:w="75" w:type="dxa"/>
              <w:right w:w="75"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Дата оформления договора</w:t>
            </w:r>
          </w:p>
        </w:tc>
        <w:tc>
          <w:tcPr>
            <w:shd w:val="clear" w:color="auto" w:fill="auto"/>
            <w:tcMar>
              <w:top w:w="75" w:type="dxa"/>
              <w:left w:w="75" w:type="dxa"/>
              <w:bottom w:w="75" w:type="dxa"/>
              <w:right w:w="75"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DATE</w:t>
            </w:r>
          </w:p>
        </w:tc>
      </w:tr>
      <w:tr w14:paraId="705650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Статус</w:t>
            </w:r>
          </w:p>
        </w:tc>
        <w:tc>
          <w:tcPr>
            <w:shd w:val="clear" w:color="auto" w:fill="auto"/>
            <w:tcMar>
              <w:top w:w="75" w:type="dxa"/>
              <w:left w:w="75" w:type="dxa"/>
              <w:bottom w:w="75" w:type="dxa"/>
              <w:right w:w="75" w:type="dxa"/>
            </w:tcMar>
            <w:vAlign w:val="top"/>
          </w:tcPr>
          <w:p w14:paraId="0000008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Активен / Закрыт / Просрочен</w:t>
            </w:r>
          </w:p>
        </w:tc>
        <w:tc>
          <w:tcPr>
            <w:shd w:val="clear" w:color="auto" w:fill="auto"/>
            <w:tcMar>
              <w:top w:w="75" w:type="dxa"/>
              <w:left w:w="75" w:type="dxa"/>
              <w:bottom w:w="75" w:type="dxa"/>
              <w:right w:w="75" w:type="dxa"/>
            </w:tcMar>
            <w:vAlign w:val="top"/>
          </w:tcPr>
          <w:p w14:paraId="0000008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NVARCHAR(50)</w:t>
            </w:r>
          </w:p>
        </w:tc>
      </w:tr>
    </w:tbl>
    <w:p w14:paraId="0000008E">
      <w:pPr>
        <w:pBdr>
          <w:top w:val="none" w:color="auto" w:sz="0" w:space="0"/>
          <w:left w:val="none" w:color="auto" w:sz="0" w:space="0"/>
          <w:bottom w:val="none" w:color="auto" w:sz="0" w:space="0"/>
          <w:right w:val="none" w:color="auto" w:sz="0" w:space="0"/>
          <w:between w:val="none" w:color="auto" w:sz="0" w:space="0"/>
        </w:pBdr>
        <w:shd w:val="clear" w:fill="auto"/>
        <w:spacing w:before="300" w:line="300" w:lineRule="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Таблица 4 — Структура таблицы «Платежи»</w:t>
      </w:r>
    </w:p>
    <w:tbl>
      <w:tblPr>
        <w:tblStyle w:val="2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02D098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F2F2F2"/>
            <w:tcMar>
              <w:top w:w="75" w:type="dxa"/>
              <w:left w:w="75" w:type="dxa"/>
              <w:bottom w:w="75" w:type="dxa"/>
              <w:right w:w="75" w:type="dxa"/>
            </w:tcMar>
            <w:vAlign w:val="top"/>
          </w:tcPr>
          <w:p w14:paraId="0000008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Наименование поля</w:t>
            </w:r>
          </w:p>
        </w:tc>
        <w:tc>
          <w:tcPr>
            <w:shd w:val="clear" w:color="auto" w:fill="F2F2F2"/>
            <w:tcMar>
              <w:top w:w="75" w:type="dxa"/>
              <w:left w:w="75" w:type="dxa"/>
              <w:bottom w:w="75" w:type="dxa"/>
              <w:right w:w="75" w:type="dxa"/>
            </w:tcMar>
            <w:vAlign w:val="top"/>
          </w:tcPr>
          <w:p w14:paraId="00000090">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Пояснение</w:t>
            </w:r>
          </w:p>
        </w:tc>
        <w:tc>
          <w:tcPr>
            <w:shd w:val="clear" w:color="auto" w:fill="F2F2F2"/>
            <w:tcMar>
              <w:top w:w="75" w:type="dxa"/>
              <w:left w:w="75" w:type="dxa"/>
              <w:bottom w:w="75" w:type="dxa"/>
              <w:right w:w="75"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Microsoft YaHei" w:cs="Times New Roman"/>
                <w:sz w:val="28"/>
                <w:szCs w:val="28"/>
                <w:shd w:val="clear" w:fill="auto"/>
              </w:rPr>
            </w:pPr>
            <w:r>
              <w:rPr>
                <w:rFonts w:hint="default" w:ascii="Times New Roman" w:hAnsi="Times New Roman" w:eastAsia="Microsoft YaHei" w:cs="Times New Roman"/>
                <w:sz w:val="28"/>
                <w:szCs w:val="28"/>
                <w:shd w:val="clear" w:fill="auto"/>
                <w:rtl w:val="0"/>
              </w:rPr>
              <w:t>Тип данных</w:t>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Microsoft YaHei" w:cs="Times New Roman"/>
                <w:sz w:val="28"/>
                <w:szCs w:val="28"/>
              </w:rPr>
            </w:pPr>
          </w:p>
        </w:tc>
      </w:tr>
      <w:tr w14:paraId="43AE4F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9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ID_Платежа</w:t>
            </w:r>
          </w:p>
        </w:tc>
        <w:tc>
          <w:tcPr>
            <w:shd w:val="clear" w:color="auto" w:fill="auto"/>
            <w:tcMar>
              <w:top w:w="75" w:type="dxa"/>
              <w:left w:w="75" w:type="dxa"/>
              <w:bottom w:w="75" w:type="dxa"/>
              <w:right w:w="75" w:type="dxa"/>
            </w:tcMar>
            <w:vAlign w:val="top"/>
          </w:tcPr>
          <w:p w14:paraId="0000009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Уникальный номер транзакции (PK)</w:t>
            </w:r>
          </w:p>
        </w:tc>
        <w:tc>
          <w:tcPr>
            <w:shd w:val="clear" w:color="auto" w:fill="auto"/>
            <w:tcMar>
              <w:top w:w="75" w:type="dxa"/>
              <w:left w:w="75" w:type="dxa"/>
              <w:bottom w:w="75" w:type="dxa"/>
              <w:right w:w="75" w:type="dxa"/>
            </w:tcMar>
            <w:vAlign w:val="top"/>
          </w:tcPr>
          <w:p w14:paraId="0000009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INT IDENTITY</w:t>
            </w:r>
          </w:p>
        </w:tc>
      </w:tr>
      <w:tr w14:paraId="36BF8B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9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ID_Займа</w:t>
            </w:r>
          </w:p>
        </w:tc>
        <w:tc>
          <w:tcPr>
            <w:shd w:val="clear" w:color="auto" w:fill="auto"/>
            <w:tcMar>
              <w:top w:w="75" w:type="dxa"/>
              <w:left w:w="75" w:type="dxa"/>
              <w:bottom w:w="75" w:type="dxa"/>
              <w:right w:w="75" w:type="dxa"/>
            </w:tcMar>
            <w:vAlign w:val="top"/>
          </w:tcPr>
          <w:p w14:paraId="0000009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Связь с договором (FK)</w:t>
            </w:r>
          </w:p>
        </w:tc>
        <w:tc>
          <w:tcPr>
            <w:shd w:val="clear" w:color="auto" w:fill="auto"/>
            <w:tcMar>
              <w:top w:w="75" w:type="dxa"/>
              <w:left w:w="75" w:type="dxa"/>
              <w:bottom w:w="75" w:type="dxa"/>
              <w:right w:w="75" w:type="dxa"/>
            </w:tcMar>
            <w:vAlign w:val="top"/>
          </w:tcPr>
          <w:p w14:paraId="00000098">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INT</w:t>
            </w:r>
          </w:p>
        </w:tc>
      </w:tr>
      <w:tr w14:paraId="2F0777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9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Дата_Платежа</w:t>
            </w:r>
          </w:p>
        </w:tc>
        <w:tc>
          <w:tcPr>
            <w:shd w:val="clear" w:color="auto" w:fill="auto"/>
            <w:tcMar>
              <w:top w:w="75" w:type="dxa"/>
              <w:left w:w="75" w:type="dxa"/>
              <w:bottom w:w="75" w:type="dxa"/>
              <w:right w:w="75" w:type="dxa"/>
            </w:tcMar>
            <w:vAlign w:val="top"/>
          </w:tcPr>
          <w:p w14:paraId="0000009A">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Дата внесения средств</w:t>
            </w:r>
          </w:p>
        </w:tc>
        <w:tc>
          <w:tcPr>
            <w:shd w:val="clear" w:color="auto" w:fill="auto"/>
            <w:tcMar>
              <w:top w:w="75" w:type="dxa"/>
              <w:left w:w="75" w:type="dxa"/>
              <w:bottom w:w="75" w:type="dxa"/>
              <w:right w:w="75" w:type="dxa"/>
            </w:tcMar>
            <w:vAlign w:val="top"/>
          </w:tcPr>
          <w:p w14:paraId="0000009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DATE</w:t>
            </w:r>
          </w:p>
        </w:tc>
      </w:tr>
      <w:tr w14:paraId="3C10F2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9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Сумма_Платежа</w:t>
            </w:r>
          </w:p>
        </w:tc>
        <w:tc>
          <w:tcPr>
            <w:shd w:val="clear" w:color="auto" w:fill="auto"/>
            <w:tcMar>
              <w:top w:w="75" w:type="dxa"/>
              <w:left w:w="75" w:type="dxa"/>
              <w:bottom w:w="75" w:type="dxa"/>
              <w:right w:w="75" w:type="dxa"/>
            </w:tcMar>
            <w:vAlign w:val="top"/>
          </w:tcPr>
          <w:p w14:paraId="0000009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Сумма погашения</w:t>
            </w:r>
          </w:p>
        </w:tc>
        <w:tc>
          <w:tcPr>
            <w:shd w:val="clear" w:color="auto" w:fill="auto"/>
            <w:tcMar>
              <w:top w:w="75" w:type="dxa"/>
              <w:left w:w="75" w:type="dxa"/>
              <w:bottom w:w="75" w:type="dxa"/>
              <w:right w:w="75" w:type="dxa"/>
            </w:tcMar>
            <w:vAlign w:val="top"/>
          </w:tcPr>
          <w:p w14:paraId="0000009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DECIMAL(15, 2)</w:t>
            </w:r>
          </w:p>
        </w:tc>
      </w:tr>
      <w:tr w14:paraId="3D2166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75" w:type="dxa"/>
              <w:left w:w="75" w:type="dxa"/>
              <w:bottom w:w="75" w:type="dxa"/>
              <w:right w:w="75" w:type="dxa"/>
            </w:tcMar>
            <w:vAlign w:val="top"/>
          </w:tcPr>
          <w:p w14:paraId="0000009F">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Тип_Платежа</w:t>
            </w:r>
          </w:p>
        </w:tc>
        <w:tc>
          <w:tcPr>
            <w:shd w:val="clear" w:color="auto" w:fill="auto"/>
            <w:tcMar>
              <w:top w:w="75" w:type="dxa"/>
              <w:left w:w="75" w:type="dxa"/>
              <w:bottom w:w="75" w:type="dxa"/>
              <w:right w:w="75" w:type="dxa"/>
            </w:tcMar>
            <w:vAlign w:val="top"/>
          </w:tcPr>
          <w:p w14:paraId="000000A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Основной долг или проценты</w:t>
            </w:r>
          </w:p>
        </w:tc>
        <w:tc>
          <w:tcPr>
            <w:shd w:val="clear" w:color="auto" w:fill="auto"/>
            <w:tcMar>
              <w:top w:w="75" w:type="dxa"/>
              <w:left w:w="75" w:type="dxa"/>
              <w:bottom w:w="75" w:type="dxa"/>
              <w:right w:w="75" w:type="dxa"/>
            </w:tcMar>
            <w:vAlign w:val="top"/>
          </w:tcPr>
          <w:p w14:paraId="000000A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NVARCHAR(100)</w:t>
            </w:r>
          </w:p>
        </w:tc>
      </w:tr>
    </w:tbl>
    <w:p w14:paraId="4C0B3408">
      <w:pPr>
        <w:pBdr>
          <w:top w:val="none" w:color="auto" w:sz="0" w:space="0"/>
          <w:left w:val="none" w:color="auto" w:sz="0" w:space="0"/>
          <w:bottom w:val="none" w:color="auto" w:sz="0" w:space="0"/>
          <w:right w:val="none" w:color="auto" w:sz="0" w:space="0"/>
          <w:between w:val="none" w:color="auto" w:sz="0" w:space="0"/>
        </w:pBdr>
        <w:shd w:val="clear" w:fill="auto"/>
        <w:spacing w:before="300" w:after="240"/>
        <w:jc w:val="center"/>
        <w:rPr>
          <w:rFonts w:hint="default" w:ascii="Times New Roman" w:hAnsi="Times New Roman" w:eastAsia="Microsoft YaHei" w:cs="Times New Roman"/>
          <w:color w:val="808080"/>
          <w:sz w:val="28"/>
          <w:szCs w:val="28"/>
          <w:rtl w:val="0"/>
        </w:rPr>
      </w:pPr>
      <w:r>
        <w:drawing>
          <wp:inline distT="0" distB="0" distL="114300" distR="114300">
            <wp:extent cx="5822950" cy="4646295"/>
            <wp:effectExtent l="0" t="0" r="6350" b="190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5"/>
                    <a:stretch>
                      <a:fillRect/>
                    </a:stretch>
                  </pic:blipFill>
                  <pic:spPr>
                    <a:xfrm>
                      <a:off x="0" y="0"/>
                      <a:ext cx="5822950" cy="4646295"/>
                    </a:xfrm>
                    <a:prstGeom prst="rect">
                      <a:avLst/>
                    </a:prstGeom>
                    <a:noFill/>
                    <a:ln>
                      <a:noFill/>
                    </a:ln>
                  </pic:spPr>
                </pic:pic>
              </a:graphicData>
            </a:graphic>
          </wp:inline>
        </w:drawing>
      </w:r>
    </w:p>
    <w:p w14:paraId="000000A2">
      <w:pPr>
        <w:pBdr>
          <w:top w:val="none" w:color="auto" w:sz="0" w:space="0"/>
          <w:left w:val="none" w:color="auto" w:sz="0" w:space="0"/>
          <w:bottom w:val="none" w:color="auto" w:sz="0" w:space="0"/>
          <w:right w:val="none" w:color="auto" w:sz="0" w:space="0"/>
          <w:between w:val="none" w:color="auto" w:sz="0" w:space="0"/>
        </w:pBdr>
        <w:shd w:val="clear" w:fill="auto"/>
        <w:spacing w:before="300" w:after="240"/>
        <w:jc w:val="center"/>
        <w:rPr>
          <w:rFonts w:hint="default" w:ascii="Times New Roman" w:hAnsi="Times New Roman" w:eastAsia="Microsoft YaHei" w:cs="Times New Roman"/>
          <w:b w:val="0"/>
          <w:bCs w:val="0"/>
          <w:color w:val="auto"/>
          <w:sz w:val="28"/>
          <w:szCs w:val="28"/>
        </w:rPr>
      </w:pPr>
      <w:r>
        <w:rPr>
          <w:rFonts w:hint="default" w:ascii="Times New Roman" w:hAnsi="Times New Roman" w:eastAsia="Microsoft YaHei" w:cs="Times New Roman"/>
          <w:b w:val="0"/>
          <w:bCs w:val="0"/>
          <w:color w:val="auto"/>
          <w:sz w:val="28"/>
          <w:szCs w:val="28"/>
          <w:rtl w:val="0"/>
          <w:lang w:val="ru-RU"/>
        </w:rPr>
        <w:t xml:space="preserve">Рисунок </w:t>
      </w:r>
      <w:r>
        <w:rPr>
          <w:rFonts w:hint="default" w:ascii="Times New Roman" w:hAnsi="Times New Roman" w:eastAsia="Microsoft YaHei" w:cs="Times New Roman"/>
          <w:b w:val="0"/>
          <w:bCs w:val="0"/>
          <w:color w:val="auto"/>
          <w:sz w:val="28"/>
          <w:szCs w:val="28"/>
          <w:rtl w:val="0"/>
        </w:rPr>
        <w:t>2 — Диаграмма базы данных</w:t>
      </w:r>
    </w:p>
    <w:p w14:paraId="000000A3">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255" w:line="360" w:lineRule="auto"/>
        <w:ind w:left="0" w:leftChars="0" w:firstLine="880" w:firstLineChars="314"/>
        <w:textAlignment w:val="auto"/>
        <w:rPr>
          <w:rFonts w:hint="default" w:ascii="Times New Roman" w:hAnsi="Times New Roman" w:eastAsia="Microsoft YaHei" w:cs="Times New Roman"/>
          <w:sz w:val="28"/>
          <w:szCs w:val="28"/>
        </w:rPr>
      </w:pPr>
      <w:bookmarkStart w:id="16" w:name="_Toc2528"/>
      <w:bookmarkStart w:id="17" w:name="_Toc11989"/>
      <w:r>
        <w:rPr>
          <w:rFonts w:hint="default" w:ascii="Times New Roman" w:hAnsi="Times New Roman" w:eastAsia="Microsoft YaHei" w:cs="Times New Roman"/>
          <w:sz w:val="28"/>
          <w:szCs w:val="28"/>
          <w:rtl w:val="0"/>
        </w:rPr>
        <w:t>2.3 Разработка приложения</w:t>
      </w:r>
      <w:bookmarkEnd w:id="16"/>
      <w:bookmarkEnd w:id="17"/>
    </w:p>
    <w:p w14:paraId="000000A4">
      <w:pPr>
        <w:pStyle w:val="5"/>
        <w:keepNext w:val="0"/>
        <w:keepLines w:val="0"/>
        <w:pageBreakBefore w:val="0"/>
        <w:widowControl w:val="0"/>
        <w:kinsoku/>
        <w:wordWrap/>
        <w:overflowPunct/>
        <w:topLinePunct w:val="0"/>
        <w:autoSpaceDE/>
        <w:autoSpaceDN/>
        <w:bidi w:val="0"/>
        <w:adjustRightInd/>
        <w:snapToGrid/>
        <w:spacing w:line="360" w:lineRule="auto"/>
        <w:ind w:left="0" w:leftChars="0" w:firstLine="880" w:firstLineChars="314"/>
        <w:textAlignment w:val="auto"/>
        <w:rPr>
          <w:rFonts w:hint="default" w:ascii="Times New Roman" w:hAnsi="Times New Roman" w:cs="Times New Roman"/>
          <w:sz w:val="28"/>
          <w:szCs w:val="28"/>
        </w:rPr>
      </w:pPr>
      <w:bookmarkStart w:id="18" w:name="_Toc10772"/>
      <w:r>
        <w:rPr>
          <w:rFonts w:hint="default" w:ascii="Times New Roman" w:hAnsi="Times New Roman" w:cs="Times New Roman"/>
          <w:sz w:val="28"/>
          <w:szCs w:val="28"/>
          <w:rtl w:val="0"/>
        </w:rPr>
        <w:t>2.3.1 Подключение базы данных к приложению</w:t>
      </w:r>
      <w:bookmarkEnd w:id="18"/>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55"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Взаимодействие реализовано через паттерн DbContext в Entity Framework Core. Был создан класс BankDbContext, в котором определены коллекции DbSet для каждой сущности. Строка подключения Server=(localdb)\mssqllocaldb;Database=УчетЗаймов;Trusted_Connection=True;TrustServerCertificate=True; сконфигурирована в методе OnConfiguring. Навигационные свойства реализованы через коллекции virtual ICollection, что обеспечивает механизм ленивой и жадной загрузки (через метод Include).</w:t>
      </w:r>
    </w:p>
    <w:p w14:paraId="000000A6">
      <w:pPr>
        <w:pStyle w:val="5"/>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360" w:lineRule="auto"/>
        <w:ind w:left="0" w:leftChars="0" w:firstLine="880" w:firstLineChars="314"/>
        <w:textAlignment w:val="auto"/>
        <w:rPr>
          <w:rFonts w:hint="default" w:ascii="Times New Roman" w:hAnsi="Times New Roman" w:eastAsia="Microsoft YaHei" w:cs="Times New Roman"/>
          <w:sz w:val="28"/>
          <w:szCs w:val="28"/>
        </w:rPr>
      </w:pPr>
      <w:bookmarkStart w:id="19" w:name="_Toc23186"/>
      <w:r>
        <w:rPr>
          <w:rFonts w:hint="default" w:ascii="Times New Roman" w:hAnsi="Times New Roman" w:eastAsia="Microsoft YaHei" w:cs="Times New Roman"/>
          <w:sz w:val="28"/>
          <w:szCs w:val="28"/>
          <w:rtl w:val="0"/>
        </w:rPr>
        <w:t>2.3.2 Главное окно приложения</w:t>
      </w:r>
      <w:bookmarkEnd w:id="19"/>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tl w:val="0"/>
        </w:rPr>
      </w:pPr>
      <w:r>
        <w:rPr>
          <w:rFonts w:hint="default" w:ascii="Times New Roman" w:hAnsi="Times New Roman" w:eastAsia="Microsoft YaHei" w:cs="Times New Roman"/>
          <w:sz w:val="28"/>
          <w:szCs w:val="28"/>
          <w:rtl w:val="0"/>
        </w:rPr>
        <w:t>Главное окно построено по принципу Single Page Application. Слева расположена статичная панель навигации (меню) с кнопками управления, справа — элемент Frame, куда динамически подгружаются пользовательские элементы управления (Pages). Это обеспечивает высокую скорость работы и отсутствие необходимости плодить множество отдельных окон Windows.</w:t>
      </w:r>
    </w:p>
    <w:p w14:paraId="296349D1">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hint="default" w:ascii="Times New Roman" w:hAnsi="Times New Roman" w:eastAsia="Microsoft YaHei" w:cs="Times New Roman"/>
          <w:sz w:val="28"/>
          <w:szCs w:val="28"/>
          <w:rtl w:val="0"/>
        </w:rPr>
      </w:pPr>
      <w:r>
        <w:drawing>
          <wp:inline distT="0" distB="0" distL="114300" distR="114300">
            <wp:extent cx="6151245" cy="3699510"/>
            <wp:effectExtent l="0" t="0" r="1905" b="1524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6"/>
                    <a:stretch>
                      <a:fillRect/>
                    </a:stretch>
                  </pic:blipFill>
                  <pic:spPr>
                    <a:xfrm>
                      <a:off x="0" y="0"/>
                      <a:ext cx="6151245" cy="3699510"/>
                    </a:xfrm>
                    <a:prstGeom prst="rect">
                      <a:avLst/>
                    </a:prstGeom>
                    <a:noFill/>
                    <a:ln>
                      <a:noFill/>
                    </a:ln>
                  </pic:spPr>
                </pic:pic>
              </a:graphicData>
            </a:graphic>
          </wp:inline>
        </w:drawing>
      </w:r>
    </w:p>
    <w:p w14:paraId="000000A8">
      <w:pPr>
        <w:pBdr>
          <w:top w:val="none" w:color="auto" w:sz="0" w:space="0"/>
          <w:left w:val="none" w:color="auto" w:sz="0" w:space="0"/>
          <w:bottom w:val="none" w:color="auto" w:sz="0" w:space="0"/>
          <w:right w:val="none" w:color="auto" w:sz="0" w:space="0"/>
          <w:between w:val="none" w:color="auto" w:sz="0" w:space="0"/>
        </w:pBdr>
        <w:shd w:val="clear" w:fill="auto"/>
        <w:spacing w:after="255"/>
        <w:jc w:val="center"/>
        <w:rPr>
          <w:rFonts w:hint="default" w:ascii="Times New Roman" w:hAnsi="Times New Roman" w:eastAsia="Microsoft YaHei" w:cs="Times New Roman"/>
          <w:color w:val="auto"/>
          <w:sz w:val="28"/>
          <w:szCs w:val="28"/>
        </w:rPr>
      </w:pPr>
      <w:r>
        <w:rPr>
          <w:rFonts w:hint="default" w:ascii="Times New Roman" w:hAnsi="Times New Roman" w:eastAsia="Microsoft YaHei" w:cs="Times New Roman"/>
          <w:color w:val="auto"/>
          <w:sz w:val="28"/>
          <w:szCs w:val="28"/>
          <w:rtl w:val="0"/>
          <w:lang w:val="ru-RU"/>
        </w:rPr>
        <w:t xml:space="preserve">Рисунок </w:t>
      </w:r>
      <w:r>
        <w:rPr>
          <w:rFonts w:hint="default" w:ascii="Times New Roman" w:hAnsi="Times New Roman" w:eastAsia="Microsoft YaHei" w:cs="Times New Roman"/>
          <w:color w:val="auto"/>
          <w:sz w:val="28"/>
          <w:szCs w:val="28"/>
          <w:rtl w:val="0"/>
        </w:rPr>
        <w:t>3 — Главное окно приложения с боковой панелью</w:t>
      </w:r>
    </w:p>
    <w:p w14:paraId="000000A9">
      <w:pPr>
        <w:pStyle w:val="5"/>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360" w:lineRule="auto"/>
        <w:ind w:left="0" w:leftChars="0" w:firstLine="880" w:firstLineChars="314"/>
        <w:textAlignment w:val="auto"/>
        <w:rPr>
          <w:rFonts w:hint="default" w:ascii="Times New Roman" w:hAnsi="Times New Roman" w:eastAsia="Microsoft YaHei" w:cs="Times New Roman"/>
          <w:sz w:val="28"/>
          <w:szCs w:val="28"/>
        </w:rPr>
      </w:pPr>
      <w:bookmarkStart w:id="20" w:name="_Toc15481"/>
      <w:r>
        <w:rPr>
          <w:rFonts w:hint="default" w:ascii="Times New Roman" w:hAnsi="Times New Roman" w:eastAsia="Microsoft YaHei" w:cs="Times New Roman"/>
          <w:sz w:val="28"/>
          <w:szCs w:val="28"/>
          <w:rtl w:val="0"/>
        </w:rPr>
        <w:t>2.3.3 Управление клиентами</w:t>
      </w:r>
      <w:bookmarkEnd w:id="20"/>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Модуль позволяет добавлять, редактировать и удалять информацию о заемщиках. Интерфейс разделен на верхнюю зону (поля ввода) и нижнюю (таблица данных DataGrid). Реализована динамическая фильтрация с использованием интерфейса ICollectionView — поиск осуществляется мгновенно по мере ввода символов в поле "Поиск".</w:t>
      </w: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tl w:val="0"/>
        </w:rPr>
      </w:pPr>
      <w:r>
        <w:rPr>
          <w:rFonts w:hint="default" w:ascii="Times New Roman" w:hAnsi="Times New Roman" w:eastAsia="Microsoft YaHei" w:cs="Times New Roman"/>
          <w:sz w:val="28"/>
          <w:szCs w:val="28"/>
          <w:rtl w:val="0"/>
        </w:rPr>
        <w:t>Особое внимание уделено методу валидации IsDataValid. Система проверяет ввод ФИО (минимум два слова), формат паспорта с помощью регулярного выражения, а также высчитывает точный возраст клиента, блокируя регистрацию лиц младше 18 лет. Также производится проверка базы на дубликаты паспортных данных.</w:t>
      </w:r>
    </w:p>
    <w:p w14:paraId="1DD80E2D">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hint="default" w:ascii="Times New Roman" w:hAnsi="Times New Roman" w:eastAsia="Microsoft YaHei" w:cs="Times New Roman"/>
          <w:sz w:val="28"/>
          <w:szCs w:val="28"/>
          <w:rtl w:val="0"/>
        </w:rPr>
      </w:pPr>
      <w:r>
        <w:drawing>
          <wp:inline distT="0" distB="0" distL="114300" distR="114300">
            <wp:extent cx="6151245" cy="3699510"/>
            <wp:effectExtent l="0" t="0" r="1905" b="1524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7"/>
                    <a:stretch>
                      <a:fillRect/>
                    </a:stretch>
                  </pic:blipFill>
                  <pic:spPr>
                    <a:xfrm>
                      <a:off x="0" y="0"/>
                      <a:ext cx="6151245" cy="3699510"/>
                    </a:xfrm>
                    <a:prstGeom prst="rect">
                      <a:avLst/>
                    </a:prstGeom>
                    <a:noFill/>
                    <a:ln>
                      <a:noFill/>
                    </a:ln>
                  </pic:spPr>
                </pic:pic>
              </a:graphicData>
            </a:graphic>
          </wp:inline>
        </w:drawing>
      </w:r>
    </w:p>
    <w:p w14:paraId="000000AC">
      <w:pPr>
        <w:pBdr>
          <w:top w:val="none" w:color="auto" w:sz="0" w:space="0"/>
          <w:left w:val="none" w:color="auto" w:sz="0" w:space="0"/>
          <w:bottom w:val="none" w:color="auto" w:sz="0" w:space="0"/>
          <w:right w:val="none" w:color="auto" w:sz="0" w:space="0"/>
          <w:between w:val="none" w:color="auto" w:sz="0" w:space="0"/>
        </w:pBdr>
        <w:shd w:val="clear" w:fill="auto"/>
        <w:spacing w:after="255"/>
        <w:jc w:val="center"/>
        <w:rPr>
          <w:rFonts w:hint="default" w:ascii="Times New Roman" w:hAnsi="Times New Roman" w:eastAsia="Microsoft YaHei" w:cs="Times New Roman"/>
          <w:color w:val="auto"/>
          <w:sz w:val="28"/>
          <w:szCs w:val="28"/>
        </w:rPr>
      </w:pPr>
      <w:r>
        <w:rPr>
          <w:rFonts w:hint="default" w:ascii="Times New Roman" w:hAnsi="Times New Roman" w:eastAsia="Microsoft YaHei" w:cs="Times New Roman"/>
          <w:color w:val="auto"/>
          <w:sz w:val="28"/>
          <w:szCs w:val="28"/>
          <w:rtl w:val="0"/>
          <w:lang w:val="ru-RU"/>
        </w:rPr>
        <w:t xml:space="preserve">Рисунок </w:t>
      </w:r>
      <w:r>
        <w:rPr>
          <w:rFonts w:hint="default" w:ascii="Times New Roman" w:hAnsi="Times New Roman" w:eastAsia="Microsoft YaHei" w:cs="Times New Roman"/>
          <w:color w:val="auto"/>
          <w:sz w:val="28"/>
          <w:szCs w:val="28"/>
          <w:rtl w:val="0"/>
        </w:rPr>
        <w:t>4 — Окно управления клиентами</w:t>
      </w:r>
    </w:p>
    <w:p w14:paraId="000000AD">
      <w:pPr>
        <w:pStyle w:val="5"/>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360" w:lineRule="auto"/>
        <w:ind w:left="0" w:leftChars="0" w:firstLine="880" w:firstLineChars="314"/>
        <w:textAlignment w:val="auto"/>
        <w:rPr>
          <w:rFonts w:hint="default" w:ascii="Times New Roman" w:hAnsi="Times New Roman" w:eastAsia="Microsoft YaHei" w:cs="Times New Roman"/>
          <w:sz w:val="28"/>
          <w:szCs w:val="28"/>
        </w:rPr>
      </w:pPr>
      <w:bookmarkStart w:id="21" w:name="_Toc2191"/>
      <w:r>
        <w:rPr>
          <w:rFonts w:hint="default" w:ascii="Times New Roman" w:hAnsi="Times New Roman" w:eastAsia="Microsoft YaHei" w:cs="Times New Roman"/>
          <w:sz w:val="28"/>
          <w:szCs w:val="28"/>
          <w:rtl w:val="0"/>
        </w:rPr>
        <w:t>2.3.4 Кредитные продукты</w:t>
      </w:r>
      <w:bookmarkEnd w:id="21"/>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tl w:val="0"/>
        </w:rPr>
      </w:pPr>
      <w:r>
        <w:rPr>
          <w:rFonts w:hint="default" w:ascii="Times New Roman" w:hAnsi="Times New Roman" w:eastAsia="Microsoft YaHei" w:cs="Times New Roman"/>
          <w:sz w:val="28"/>
          <w:szCs w:val="28"/>
          <w:rtl w:val="0"/>
        </w:rPr>
        <w:t>Справочник кредитных тарифов банка. Оператор может задать название продукта, процентную ставку, предельно допустимую сумму займа и максимальный срок кредитования в месяцах. Защита от ошибок ввода реализована путем конвертации строковых данных в тип decimal с проверкой на отрицательные значения.</w:t>
      </w:r>
    </w:p>
    <w:p w14:paraId="4A82B150">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hint="default" w:ascii="Times New Roman" w:hAnsi="Times New Roman" w:eastAsia="Microsoft YaHei" w:cs="Times New Roman"/>
          <w:sz w:val="28"/>
          <w:szCs w:val="28"/>
          <w:rtl w:val="0"/>
        </w:rPr>
      </w:pPr>
      <w:r>
        <w:drawing>
          <wp:inline distT="0" distB="0" distL="114300" distR="114300">
            <wp:extent cx="6151245" cy="3699510"/>
            <wp:effectExtent l="0" t="0" r="1905" b="1524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8"/>
                    <a:stretch>
                      <a:fillRect/>
                    </a:stretch>
                  </pic:blipFill>
                  <pic:spPr>
                    <a:xfrm>
                      <a:off x="0" y="0"/>
                      <a:ext cx="6151245" cy="3699510"/>
                    </a:xfrm>
                    <a:prstGeom prst="rect">
                      <a:avLst/>
                    </a:prstGeom>
                    <a:noFill/>
                    <a:ln>
                      <a:noFill/>
                    </a:ln>
                  </pic:spPr>
                </pic:pic>
              </a:graphicData>
            </a:graphic>
          </wp:inline>
        </w:drawing>
      </w:r>
    </w:p>
    <w:p w14:paraId="000000AF">
      <w:pPr>
        <w:pBdr>
          <w:top w:val="none" w:color="auto" w:sz="0" w:space="0"/>
          <w:left w:val="none" w:color="auto" w:sz="0" w:space="0"/>
          <w:bottom w:val="none" w:color="auto" w:sz="0" w:space="0"/>
          <w:right w:val="none" w:color="auto" w:sz="0" w:space="0"/>
          <w:between w:val="none" w:color="auto" w:sz="0" w:space="0"/>
        </w:pBdr>
        <w:shd w:val="clear" w:fill="auto"/>
        <w:spacing w:after="255"/>
        <w:jc w:val="center"/>
        <w:rPr>
          <w:rFonts w:hint="default" w:ascii="Times New Roman" w:hAnsi="Times New Roman" w:eastAsia="Microsoft YaHei" w:cs="Times New Roman"/>
          <w:color w:val="auto"/>
          <w:sz w:val="28"/>
          <w:szCs w:val="28"/>
        </w:rPr>
      </w:pPr>
      <w:r>
        <w:rPr>
          <w:rFonts w:hint="default" w:ascii="Times New Roman" w:hAnsi="Times New Roman" w:eastAsia="Microsoft YaHei" w:cs="Times New Roman"/>
          <w:color w:val="auto"/>
          <w:sz w:val="28"/>
          <w:szCs w:val="28"/>
          <w:rtl w:val="0"/>
          <w:lang w:val="ru-RU"/>
        </w:rPr>
        <w:t xml:space="preserve">Рисунок </w:t>
      </w:r>
      <w:r>
        <w:rPr>
          <w:rFonts w:hint="default" w:ascii="Times New Roman" w:hAnsi="Times New Roman" w:eastAsia="Microsoft YaHei" w:cs="Times New Roman"/>
          <w:color w:val="auto"/>
          <w:sz w:val="28"/>
          <w:szCs w:val="28"/>
          <w:rtl w:val="0"/>
        </w:rPr>
        <w:t>5 — Окно справочника кредитных продуктов</w:t>
      </w:r>
    </w:p>
    <w:p w14:paraId="000000B0">
      <w:pPr>
        <w:pStyle w:val="5"/>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360" w:lineRule="auto"/>
        <w:ind w:left="0" w:leftChars="0" w:firstLine="880" w:firstLineChars="314"/>
        <w:textAlignment w:val="auto"/>
        <w:rPr>
          <w:rFonts w:hint="default" w:ascii="Times New Roman" w:hAnsi="Times New Roman" w:eastAsia="Microsoft YaHei" w:cs="Times New Roman"/>
          <w:sz w:val="28"/>
          <w:szCs w:val="28"/>
        </w:rPr>
      </w:pPr>
      <w:bookmarkStart w:id="22" w:name="_Toc11041"/>
      <w:r>
        <w:rPr>
          <w:rFonts w:hint="default" w:ascii="Times New Roman" w:hAnsi="Times New Roman" w:eastAsia="Microsoft YaHei" w:cs="Times New Roman"/>
          <w:sz w:val="28"/>
          <w:szCs w:val="28"/>
          <w:rtl w:val="0"/>
        </w:rPr>
        <w:t>2.3.5 Оформление займов</w:t>
      </w:r>
      <w:bookmarkEnd w:id="22"/>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tl w:val="0"/>
        </w:rPr>
      </w:pPr>
      <w:r>
        <w:rPr>
          <w:rFonts w:hint="default" w:ascii="Times New Roman" w:hAnsi="Times New Roman" w:eastAsia="Microsoft YaHei" w:cs="Times New Roman"/>
          <w:sz w:val="28"/>
          <w:szCs w:val="28"/>
          <w:rtl w:val="0"/>
        </w:rPr>
        <w:t>Ключевой модуль системы, связывающий клиента и кредитный продукт. Выбор осуществляется через элементы ComboBox, привязанные к коллекциям из базы данных. Программная логика содержит жесткую проверку: перед сохранением договора система сравнивает введенную сумму займа со значением Макс_Сумма из таблицы продуктов. Присутствует возможность фильтрации списка по статусу (Активен, Закрыт, Просрочен).</w:t>
      </w:r>
    </w:p>
    <w:p w14:paraId="1BA4EC04">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hint="default" w:ascii="Times New Roman" w:hAnsi="Times New Roman" w:eastAsia="Microsoft YaHei" w:cs="Times New Roman"/>
          <w:sz w:val="28"/>
          <w:szCs w:val="28"/>
          <w:rtl w:val="0"/>
        </w:rPr>
      </w:pPr>
      <w:r>
        <w:drawing>
          <wp:inline distT="0" distB="0" distL="114300" distR="114300">
            <wp:extent cx="6151245" cy="3699510"/>
            <wp:effectExtent l="0" t="0" r="1905" b="1524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9"/>
                    <a:stretch>
                      <a:fillRect/>
                    </a:stretch>
                  </pic:blipFill>
                  <pic:spPr>
                    <a:xfrm>
                      <a:off x="0" y="0"/>
                      <a:ext cx="6151245" cy="3699510"/>
                    </a:xfrm>
                    <a:prstGeom prst="rect">
                      <a:avLst/>
                    </a:prstGeom>
                    <a:noFill/>
                    <a:ln>
                      <a:noFill/>
                    </a:ln>
                  </pic:spPr>
                </pic:pic>
              </a:graphicData>
            </a:graphic>
          </wp:inline>
        </w:drawing>
      </w:r>
    </w:p>
    <w:p w14:paraId="000000B2">
      <w:pPr>
        <w:pBdr>
          <w:top w:val="none" w:color="auto" w:sz="0" w:space="0"/>
          <w:left w:val="none" w:color="auto" w:sz="0" w:space="0"/>
          <w:bottom w:val="none" w:color="auto" w:sz="0" w:space="0"/>
          <w:right w:val="none" w:color="auto" w:sz="0" w:space="0"/>
          <w:between w:val="none" w:color="auto" w:sz="0" w:space="0"/>
        </w:pBdr>
        <w:shd w:val="clear" w:fill="auto"/>
        <w:spacing w:after="255"/>
        <w:jc w:val="center"/>
        <w:rPr>
          <w:rFonts w:hint="default" w:ascii="Times New Roman" w:hAnsi="Times New Roman" w:eastAsia="Microsoft YaHei" w:cs="Times New Roman"/>
          <w:color w:val="auto"/>
          <w:sz w:val="28"/>
          <w:szCs w:val="28"/>
        </w:rPr>
      </w:pPr>
      <w:r>
        <w:rPr>
          <w:rFonts w:hint="default" w:ascii="Times New Roman" w:hAnsi="Times New Roman" w:eastAsia="Microsoft YaHei" w:cs="Times New Roman"/>
          <w:color w:val="auto"/>
          <w:sz w:val="28"/>
          <w:szCs w:val="28"/>
          <w:rtl w:val="0"/>
          <w:lang w:val="ru-RU"/>
        </w:rPr>
        <w:t xml:space="preserve">Рисунок </w:t>
      </w:r>
      <w:r>
        <w:rPr>
          <w:rFonts w:hint="default" w:ascii="Times New Roman" w:hAnsi="Times New Roman" w:eastAsia="Microsoft YaHei" w:cs="Times New Roman"/>
          <w:color w:val="auto"/>
          <w:sz w:val="28"/>
          <w:szCs w:val="28"/>
          <w:rtl w:val="0"/>
        </w:rPr>
        <w:t>6 — Окно оформления займов</w:t>
      </w:r>
    </w:p>
    <w:p w14:paraId="000000B3">
      <w:pPr>
        <w:pStyle w:val="5"/>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360" w:lineRule="auto"/>
        <w:ind w:left="0" w:leftChars="0" w:firstLine="880" w:firstLineChars="314"/>
        <w:textAlignment w:val="auto"/>
        <w:rPr>
          <w:rFonts w:hint="default" w:ascii="Times New Roman" w:hAnsi="Times New Roman" w:eastAsia="Microsoft YaHei" w:cs="Times New Roman"/>
          <w:sz w:val="28"/>
          <w:szCs w:val="28"/>
        </w:rPr>
      </w:pPr>
      <w:bookmarkStart w:id="23" w:name="_Toc23135"/>
      <w:r>
        <w:rPr>
          <w:rFonts w:hint="default" w:ascii="Times New Roman" w:hAnsi="Times New Roman" w:eastAsia="Microsoft YaHei" w:cs="Times New Roman"/>
          <w:sz w:val="28"/>
          <w:szCs w:val="28"/>
          <w:rtl w:val="0"/>
        </w:rPr>
        <w:t>2.3.6 Учет платежей</w:t>
      </w:r>
      <w:bookmarkEnd w:id="23"/>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tl w:val="0"/>
        </w:rPr>
      </w:pPr>
      <w:r>
        <w:rPr>
          <w:rFonts w:hint="default" w:ascii="Times New Roman" w:hAnsi="Times New Roman" w:eastAsia="Microsoft YaHei" w:cs="Times New Roman"/>
          <w:sz w:val="28"/>
          <w:szCs w:val="28"/>
          <w:rtl w:val="0"/>
        </w:rPr>
        <w:t>Страница позволяет фиксировать транзакции по договорам. Оператор выбирает активный займ из выпадающего списка (в котором для удобства отображается ID займа и ФИО клиента), указывает дату, сумму и тип платежа (основной долг или проценты). Это позволяет вести прозрачный учет движения денежных средств.</w:t>
      </w:r>
    </w:p>
    <w:p w14:paraId="4B379F88">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hint="default" w:ascii="Times New Roman" w:hAnsi="Times New Roman" w:eastAsia="Microsoft YaHei" w:cs="Times New Roman"/>
          <w:sz w:val="28"/>
          <w:szCs w:val="28"/>
          <w:rtl w:val="0"/>
        </w:rPr>
      </w:pPr>
      <w:r>
        <w:drawing>
          <wp:inline distT="0" distB="0" distL="114300" distR="114300">
            <wp:extent cx="6151245" cy="3699510"/>
            <wp:effectExtent l="0" t="0" r="1905" b="1524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0"/>
                    <a:stretch>
                      <a:fillRect/>
                    </a:stretch>
                  </pic:blipFill>
                  <pic:spPr>
                    <a:xfrm>
                      <a:off x="0" y="0"/>
                      <a:ext cx="6151245" cy="3699510"/>
                    </a:xfrm>
                    <a:prstGeom prst="rect">
                      <a:avLst/>
                    </a:prstGeom>
                    <a:noFill/>
                    <a:ln>
                      <a:noFill/>
                    </a:ln>
                  </pic:spPr>
                </pic:pic>
              </a:graphicData>
            </a:graphic>
          </wp:inline>
        </w:drawing>
      </w:r>
    </w:p>
    <w:p w14:paraId="000000B5">
      <w:pPr>
        <w:pBdr>
          <w:top w:val="none" w:color="auto" w:sz="0" w:space="0"/>
          <w:left w:val="none" w:color="auto" w:sz="0" w:space="0"/>
          <w:bottom w:val="none" w:color="auto" w:sz="0" w:space="0"/>
          <w:right w:val="none" w:color="auto" w:sz="0" w:space="0"/>
          <w:between w:val="none" w:color="auto" w:sz="0" w:space="0"/>
        </w:pBdr>
        <w:shd w:val="clear" w:fill="auto"/>
        <w:spacing w:after="255"/>
        <w:jc w:val="center"/>
        <w:rPr>
          <w:rFonts w:hint="default" w:ascii="Times New Roman" w:hAnsi="Times New Roman" w:eastAsia="Microsoft YaHei" w:cs="Times New Roman"/>
          <w:color w:val="auto"/>
          <w:sz w:val="28"/>
          <w:szCs w:val="28"/>
        </w:rPr>
      </w:pPr>
      <w:r>
        <w:rPr>
          <w:rFonts w:hint="default" w:ascii="Times New Roman" w:hAnsi="Times New Roman" w:eastAsia="Microsoft YaHei" w:cs="Times New Roman"/>
          <w:color w:val="auto"/>
          <w:sz w:val="28"/>
          <w:szCs w:val="28"/>
          <w:rtl w:val="0"/>
          <w:lang w:val="ru-RU"/>
        </w:rPr>
        <w:t xml:space="preserve">Рисунок </w:t>
      </w:r>
      <w:r>
        <w:rPr>
          <w:rFonts w:hint="default" w:ascii="Times New Roman" w:hAnsi="Times New Roman" w:eastAsia="Microsoft YaHei" w:cs="Times New Roman"/>
          <w:color w:val="auto"/>
          <w:sz w:val="28"/>
          <w:szCs w:val="28"/>
          <w:rtl w:val="0"/>
        </w:rPr>
        <w:t>7 — Окно учета платежей</w:t>
      </w:r>
    </w:p>
    <w:p w14:paraId="000000B6">
      <w:pPr>
        <w:pStyle w:val="5"/>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360" w:lineRule="auto"/>
        <w:ind w:left="0" w:leftChars="0" w:firstLine="880" w:firstLineChars="314"/>
        <w:textAlignment w:val="auto"/>
        <w:rPr>
          <w:rFonts w:hint="default" w:ascii="Times New Roman" w:hAnsi="Times New Roman" w:eastAsia="Microsoft YaHei" w:cs="Times New Roman"/>
          <w:sz w:val="28"/>
          <w:szCs w:val="28"/>
        </w:rPr>
      </w:pPr>
      <w:bookmarkStart w:id="24" w:name="_Toc17786"/>
      <w:r>
        <w:rPr>
          <w:rFonts w:hint="default" w:ascii="Times New Roman" w:hAnsi="Times New Roman" w:eastAsia="Microsoft YaHei" w:cs="Times New Roman"/>
          <w:sz w:val="28"/>
          <w:szCs w:val="28"/>
          <w:rtl w:val="0"/>
        </w:rPr>
        <w:t>2.3.7 Статистика и аналитика</w:t>
      </w:r>
      <w:bookmarkEnd w:id="24"/>
    </w:p>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tl w:val="0"/>
        </w:rPr>
      </w:pPr>
      <w:r>
        <w:rPr>
          <w:rFonts w:hint="default" w:ascii="Times New Roman" w:hAnsi="Times New Roman" w:eastAsia="Microsoft YaHei" w:cs="Times New Roman"/>
          <w:sz w:val="28"/>
          <w:szCs w:val="28"/>
          <w:rtl w:val="0"/>
        </w:rPr>
        <w:t>Модуль визуализации данных для оценки состояния кредитного портфеля. Используется библиотека LiveCharts. С помощью LINQ-запросов и группировки данных (GroupBy) формируются два графика: круговая диаграмма, отражающая популярность кредитных продуктов (в количественном выражении), и столбчатый график, показывающий общие объемы выданных средств в рублях по каждому тарифному плану.</w:t>
      </w:r>
    </w:p>
    <w:p w14:paraId="5EA34C89">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hint="default" w:ascii="Times New Roman" w:hAnsi="Times New Roman" w:eastAsia="Microsoft YaHei" w:cs="Times New Roman"/>
          <w:sz w:val="28"/>
          <w:szCs w:val="28"/>
          <w:rtl w:val="0"/>
        </w:rPr>
      </w:pPr>
      <w:r>
        <w:drawing>
          <wp:inline distT="0" distB="0" distL="114300" distR="114300">
            <wp:extent cx="6151245" cy="3699510"/>
            <wp:effectExtent l="0" t="0" r="1905" b="1524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1"/>
                    <a:stretch>
                      <a:fillRect/>
                    </a:stretch>
                  </pic:blipFill>
                  <pic:spPr>
                    <a:xfrm>
                      <a:off x="0" y="0"/>
                      <a:ext cx="6151245" cy="3699510"/>
                    </a:xfrm>
                    <a:prstGeom prst="rect">
                      <a:avLst/>
                    </a:prstGeom>
                    <a:noFill/>
                    <a:ln>
                      <a:noFill/>
                    </a:ln>
                  </pic:spPr>
                </pic:pic>
              </a:graphicData>
            </a:graphic>
          </wp:inline>
        </w:drawing>
      </w:r>
    </w:p>
    <w:p w14:paraId="000000B8">
      <w:pPr>
        <w:pBdr>
          <w:top w:val="none" w:color="auto" w:sz="0" w:space="0"/>
          <w:left w:val="none" w:color="auto" w:sz="0" w:space="0"/>
          <w:bottom w:val="none" w:color="auto" w:sz="0" w:space="0"/>
          <w:right w:val="none" w:color="auto" w:sz="0" w:space="0"/>
          <w:between w:val="none" w:color="auto" w:sz="0" w:space="0"/>
        </w:pBdr>
        <w:shd w:val="clear" w:fill="auto"/>
        <w:spacing w:after="225"/>
        <w:jc w:val="center"/>
        <w:rPr>
          <w:rFonts w:hint="default" w:ascii="Times New Roman" w:hAnsi="Times New Roman" w:eastAsia="Microsoft YaHei" w:cs="Times New Roman"/>
          <w:color w:val="auto"/>
          <w:sz w:val="28"/>
          <w:szCs w:val="28"/>
        </w:rPr>
      </w:pPr>
      <w:r>
        <w:rPr>
          <w:rFonts w:hint="default" w:ascii="Times New Roman" w:hAnsi="Times New Roman" w:eastAsia="Microsoft YaHei" w:cs="Times New Roman"/>
          <w:color w:val="auto"/>
          <w:sz w:val="28"/>
          <w:szCs w:val="28"/>
          <w:rtl w:val="0"/>
          <w:lang w:val="ru-RU"/>
        </w:rPr>
        <w:t xml:space="preserve">Рисунок </w:t>
      </w:r>
      <w:r>
        <w:rPr>
          <w:rFonts w:hint="default" w:ascii="Times New Roman" w:hAnsi="Times New Roman" w:eastAsia="Microsoft YaHei" w:cs="Times New Roman"/>
          <w:color w:val="auto"/>
          <w:sz w:val="28"/>
          <w:szCs w:val="28"/>
          <w:rtl w:val="0"/>
        </w:rPr>
        <w:t>8 — Окно аналитики с графиками</w:t>
      </w:r>
    </w:p>
    <w:p w14:paraId="000000B9">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360" w:lineRule="auto"/>
        <w:ind w:left="0" w:leftChars="0" w:firstLine="880" w:firstLineChars="314"/>
        <w:textAlignment w:val="auto"/>
        <w:rPr>
          <w:rFonts w:hint="default" w:ascii="Times New Roman" w:hAnsi="Times New Roman" w:eastAsia="Microsoft YaHei" w:cs="Times New Roman"/>
          <w:sz w:val="28"/>
          <w:szCs w:val="28"/>
        </w:rPr>
      </w:pPr>
      <w:bookmarkStart w:id="25" w:name="_Toc8345"/>
      <w:bookmarkStart w:id="26" w:name="_Toc20733"/>
      <w:r>
        <w:rPr>
          <w:rFonts w:hint="default" w:ascii="Times New Roman" w:hAnsi="Times New Roman" w:eastAsia="Microsoft YaHei" w:cs="Times New Roman"/>
          <w:sz w:val="28"/>
          <w:szCs w:val="28"/>
          <w:rtl w:val="0"/>
        </w:rPr>
        <w:t>РУКОВОДСТВО ПОЛЬЗОВАТЕЛЯ</w:t>
      </w:r>
      <w:bookmarkEnd w:id="25"/>
      <w:bookmarkEnd w:id="26"/>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bookmarkStart w:id="35" w:name="_GoBack"/>
      <w:r>
        <w:rPr>
          <w:rFonts w:hint="default" w:ascii="Times New Roman" w:hAnsi="Times New Roman" w:eastAsia="Microsoft YaHei" w:cs="Times New Roman"/>
          <w:b w:val="0"/>
          <w:bCs w:val="0"/>
          <w:sz w:val="28"/>
          <w:szCs w:val="28"/>
          <w:rtl w:val="0"/>
        </w:rPr>
        <w:t>1. Запуск и навигация: Приложение открывается на главной странице. Слева расположена темная боковая панель. Переключение между разделами (Клиенты, Кредиты, Займы, Статистика) осуществляется в один клик.</w:t>
      </w: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2. Работа с клиентами: Перейдите во вкладку «Клиенты». Заполните форму в верхней части окна (ФИО, паспорт, телефон, дата рождения). Нажмите «Сохранить». Для поиска используйте текстовое поле над таблицей — результаты отфильтруются автоматически.</w:t>
      </w: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3. Настройка кредитных программ: В разделе «Кредитные продукты» добавьте актуальные тарифы банка (ставка, лимиты). Эти данные будут использоваться для контроля при выдаче займов.</w:t>
      </w: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4. Выдача займа: Во вкладке «Займы» выберите клиента и продукт из выпадающих списков. Укажите сумму и дату. Если сумма превысит лимит тарифа, система выдаст ошибку.</w:t>
      </w: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5. Фиксация платежей: В разделе «Платежи» выберите договор из списка, введите сумму пополнения и укажите тип операции (Погашение долга/Проценты).</w:t>
      </w: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25"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tl w:val="0"/>
        </w:rPr>
        <w:t>6. Просмотр аналитики: Вкладка «Статистика» автоматически генерирует графики на основе актуальной базы. Данные обновляются при каждом заходе на страницу.</w:t>
      </w:r>
    </w:p>
    <w:bookmarkEnd w:id="35"/>
    <w:p w14:paraId="000000C0">
      <w:pPr>
        <w:pStyle w:val="3"/>
        <w:pBdr>
          <w:top w:val="none" w:color="auto" w:sz="0" w:space="0"/>
          <w:left w:val="none" w:color="auto" w:sz="0" w:space="0"/>
          <w:bottom w:val="none" w:color="auto" w:sz="0" w:space="0"/>
          <w:right w:val="none" w:color="auto" w:sz="0" w:space="0"/>
          <w:between w:val="none" w:color="auto" w:sz="0" w:space="0"/>
        </w:pBdr>
        <w:shd w:val="clear" w:fill="auto"/>
        <w:spacing w:before="0"/>
        <w:jc w:val="center"/>
        <w:rPr>
          <w:rFonts w:hint="default" w:ascii="Times New Roman" w:hAnsi="Times New Roman" w:eastAsia="Microsoft YaHei" w:cs="Times New Roman"/>
          <w:sz w:val="28"/>
          <w:szCs w:val="28"/>
        </w:rPr>
      </w:pPr>
      <w:bookmarkStart w:id="27" w:name="_Toc25881"/>
      <w:bookmarkStart w:id="28" w:name="_Toc11504"/>
      <w:r>
        <w:rPr>
          <w:rFonts w:hint="default" w:ascii="Times New Roman" w:hAnsi="Times New Roman" w:eastAsia="Microsoft YaHei" w:cs="Times New Roman"/>
          <w:sz w:val="28"/>
          <w:szCs w:val="28"/>
          <w:rtl w:val="0"/>
        </w:rPr>
        <w:t>ЗАКЛЮЧЕНИЕ</w:t>
      </w:r>
      <w:bookmarkEnd w:id="27"/>
      <w:bookmarkEnd w:id="28"/>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Целью курсового проекта являлась разработка информационной системы для автоматизации учета займов в коммерческом банке. В ходе выполнения работы была детально изучена предметная область, определены основные бизнес-процессы кредитования, спроектирована реляционная база данных и разработано полноценное десктопное приложение.</w:t>
      </w: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Все поставленные задачи были успешно решены:</w:t>
      </w:r>
    </w:p>
    <w:p w14:paraId="000000C3">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Спроектирована база данных в MS SQL Server, обеспечивающая ссылочную целостность информации о клиентах, продуктах и платежах.</w:t>
      </w:r>
    </w:p>
    <w:p w14:paraId="000000C4">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Разработано клиентское приложение на платформе WPF, отличающееся удобной SPA-навигацией и эргономичным дизайном.</w:t>
      </w:r>
    </w:p>
    <w:p w14:paraId="000000C5">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Внедрена сложная бизнес-логика валидации данных (регулярные выражения для проверки паспорта, расчет возраста, контроль кредитных лимитов), что гарантирует защиту от ввода некорректной информации.</w:t>
      </w:r>
    </w:p>
    <w:p w14:paraId="000000C6">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Интегрирован аналитический модуль с динамическими графиками, наглядно отображающими структуру кредитного портфеля.</w:t>
      </w:r>
    </w:p>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225" w:line="360" w:lineRule="auto"/>
        <w:ind w:left="0" w:leftChars="0" w:firstLine="879" w:firstLineChars="314"/>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tl w:val="0"/>
        </w:rPr>
        <w:t>Использование Entity Framework Core значительно повысило надежность программного кода. Созданная информационная система представляет собой готовое масштабируемое решение, способное повысить эффективность работы кредитного отдела банка. Цель проекта достигнута.</w:t>
      </w:r>
    </w:p>
    <w:p w14:paraId="2547DD57">
      <w:pPr>
        <w:rPr>
          <w:rFonts w:ascii="Arial" w:hAnsi="Arial" w:eastAsia="Arial" w:cs="Arial"/>
          <w:rtl w:val="0"/>
        </w:rPr>
      </w:pPr>
      <w:bookmarkStart w:id="29" w:name="_Toc21617"/>
      <w:bookmarkStart w:id="30" w:name="_Toc5825"/>
      <w:r>
        <w:rPr>
          <w:rFonts w:ascii="Arial" w:hAnsi="Arial" w:eastAsia="Arial" w:cs="Arial"/>
          <w:rtl w:val="0"/>
        </w:rPr>
        <w:br w:type="page"/>
      </w:r>
    </w:p>
    <w:p w14:paraId="000000C8">
      <w:pPr>
        <w:pStyle w:val="3"/>
        <w:pBdr>
          <w:top w:val="none" w:color="auto" w:sz="0" w:space="0"/>
          <w:left w:val="none" w:color="auto" w:sz="0" w:space="0"/>
          <w:bottom w:val="none" w:color="auto" w:sz="0" w:space="0"/>
          <w:right w:val="none" w:color="auto" w:sz="0" w:space="0"/>
          <w:between w:val="none" w:color="auto" w:sz="0" w:space="0"/>
        </w:pBdr>
        <w:shd w:val="clear" w:fill="auto"/>
        <w:spacing w:before="0"/>
        <w:jc w:val="center"/>
        <w:rPr>
          <w:rFonts w:hint="default" w:ascii="Times New Roman" w:hAnsi="Times New Roman" w:eastAsia="Arial" w:cs="Times New Roman"/>
          <w:sz w:val="32"/>
          <w:szCs w:val="32"/>
        </w:rPr>
      </w:pPr>
      <w:r>
        <w:rPr>
          <w:rFonts w:hint="default" w:ascii="Times New Roman" w:hAnsi="Times New Roman" w:eastAsia="Arial" w:cs="Times New Roman"/>
          <w:sz w:val="32"/>
          <w:szCs w:val="32"/>
          <w:rtl w:val="0"/>
        </w:rPr>
        <w:t>СПИСОК ИСПОЛЬЗОВАННЫХ ИНФОРМАЦИОННЫХ ИСТОЧНИКОВ</w:t>
      </w:r>
      <w:bookmarkEnd w:id="29"/>
      <w:bookmarkEnd w:id="30"/>
    </w:p>
    <w:p w14:paraId="000000C9">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jc w:val="both"/>
        <w:rPr>
          <w:rFonts w:hint="default" w:ascii="Times New Roman" w:hAnsi="Times New Roman" w:cs="Times New Roman"/>
          <w:sz w:val="28"/>
          <w:szCs w:val="28"/>
        </w:rPr>
      </w:pPr>
      <w:r>
        <w:rPr>
          <w:rFonts w:hint="default" w:ascii="Times New Roman" w:hAnsi="Times New Roman" w:eastAsia="Arial" w:cs="Times New Roman"/>
          <w:sz w:val="28"/>
          <w:szCs w:val="28"/>
          <w:rtl w:val="0"/>
        </w:rPr>
        <w:t>1. Гордеев, С. И. Организация баз данных: учебник / С. И. Гордеев. — Москва: Издательство Юрайт, 2025.</w:t>
      </w:r>
    </w:p>
    <w:p w14:paraId="000000CA">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jc w:val="both"/>
        <w:rPr>
          <w:rFonts w:hint="default" w:ascii="Times New Roman" w:hAnsi="Times New Roman" w:cs="Times New Roman"/>
          <w:sz w:val="28"/>
          <w:szCs w:val="28"/>
        </w:rPr>
      </w:pPr>
      <w:r>
        <w:rPr>
          <w:rFonts w:hint="default" w:ascii="Times New Roman" w:hAnsi="Times New Roman" w:eastAsia="Arial" w:cs="Times New Roman"/>
          <w:sz w:val="28"/>
          <w:szCs w:val="28"/>
          <w:rtl w:val="0"/>
        </w:rPr>
        <w:t>2. Казанский, А. А. Программирование на Visual C#: учебное пособие / А. А. Казанский. — Москва: Издательство Юрайт, 2024.</w:t>
      </w:r>
    </w:p>
    <w:p w14:paraId="000000CB">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jc w:val="both"/>
        <w:rPr>
          <w:rFonts w:hint="default" w:ascii="Times New Roman" w:hAnsi="Times New Roman" w:cs="Times New Roman"/>
          <w:sz w:val="28"/>
          <w:szCs w:val="28"/>
        </w:rPr>
      </w:pPr>
      <w:r>
        <w:rPr>
          <w:rFonts w:hint="default" w:ascii="Times New Roman" w:hAnsi="Times New Roman" w:eastAsia="Arial" w:cs="Times New Roman"/>
          <w:sz w:val="28"/>
          <w:szCs w:val="28"/>
          <w:rtl w:val="0"/>
        </w:rPr>
        <w:t>3. Маркин, А. В. Программирование на SQL: учебник и практикум / А. В. Маркин. — Москва: Издательство Юрайт, 2024.</w:t>
      </w:r>
    </w:p>
    <w:p w14:paraId="000000CC">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jc w:val="both"/>
        <w:rPr>
          <w:rFonts w:hint="default" w:ascii="Times New Roman" w:hAnsi="Times New Roman" w:cs="Times New Roman"/>
          <w:sz w:val="28"/>
          <w:szCs w:val="28"/>
        </w:rPr>
      </w:pPr>
      <w:r>
        <w:rPr>
          <w:rFonts w:hint="default" w:ascii="Times New Roman" w:hAnsi="Times New Roman" w:eastAsia="Arial" w:cs="Times New Roman"/>
          <w:sz w:val="28"/>
          <w:szCs w:val="28"/>
          <w:rtl w:val="0"/>
        </w:rPr>
        <w:t>4. Microsoft Learn. Документация по WPF и Entity Framework Core. — [Электронный ресурс]. — URL: https://learn.microsoft.com/ru-ru/dotnet/ (дата обращения: 25.04.2026).</w:t>
      </w:r>
    </w:p>
    <w:p w14:paraId="000000CD">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jc w:val="both"/>
        <w:rPr>
          <w:rFonts w:hint="default" w:ascii="Times New Roman" w:hAnsi="Times New Roman" w:cs="Times New Roman"/>
          <w:sz w:val="28"/>
          <w:szCs w:val="28"/>
        </w:rPr>
      </w:pPr>
      <w:r>
        <w:rPr>
          <w:rFonts w:hint="default" w:ascii="Times New Roman" w:hAnsi="Times New Roman" w:eastAsia="Arial" w:cs="Times New Roman"/>
          <w:sz w:val="28"/>
          <w:szCs w:val="28"/>
          <w:rtl w:val="0"/>
        </w:rPr>
        <w:t>5. LiveCharts2 Documentation. Построение графиков для .NET. — [Электронный ресурс]. — URL: https://livecharts.dev/ (дата обращения: 25.04.2026).</w:t>
      </w:r>
    </w:p>
    <w:p w14:paraId="000000CE">
      <w:pPr>
        <w:pStyle w:val="3"/>
        <w:pBdr>
          <w:top w:val="none" w:color="auto" w:sz="0" w:space="0"/>
          <w:left w:val="none" w:color="auto" w:sz="0" w:space="0"/>
          <w:bottom w:val="none" w:color="auto" w:sz="0" w:space="0"/>
          <w:right w:val="none" w:color="auto" w:sz="0" w:space="0"/>
          <w:between w:val="none" w:color="auto" w:sz="0" w:space="0"/>
        </w:pBdr>
        <w:shd w:val="clear" w:fill="auto"/>
        <w:rPr>
          <w:rFonts w:ascii="Arial" w:hAnsi="Arial" w:eastAsia="Arial" w:cs="Arial"/>
        </w:rPr>
      </w:pPr>
      <w:bookmarkStart w:id="31" w:name="_Toc21646"/>
      <w:bookmarkStart w:id="32" w:name="_Toc20864"/>
      <w:r>
        <w:rPr>
          <w:rFonts w:ascii="Arial" w:hAnsi="Arial" w:eastAsia="Arial" w:cs="Arial"/>
          <w:rtl w:val="0"/>
        </w:rPr>
        <w:t>ПРИЛОЖЕНИЕ А</w:t>
      </w:r>
      <w:bookmarkEnd w:id="31"/>
      <w:bookmarkEnd w:id="32"/>
    </w:p>
    <w:p w14:paraId="000000CF">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b/>
          <w:bCs/>
        </w:rPr>
      </w:pPr>
      <w:r>
        <w:rPr>
          <w:rFonts w:ascii="Arial" w:hAnsi="Arial" w:eastAsia="Arial" w:cs="Arial"/>
          <w:b/>
          <w:bCs/>
          <w:rtl w:val="0"/>
        </w:rPr>
        <w:t>Код навигации главного окна (MainWindow.xaml.cs)</w:t>
      </w:r>
    </w:p>
    <w:p w14:paraId="000000D0">
      <w:pPr>
        <w:pBdr>
          <w:top w:val="none" w:color="auto" w:sz="0" w:space="0"/>
          <w:left w:val="none" w:color="auto" w:sz="0" w:space="0"/>
          <w:bottom w:val="none" w:color="auto" w:sz="0" w:space="0"/>
          <w:right w:val="none" w:color="auto" w:sz="0" w:space="0"/>
          <w:between w:val="none" w:color="auto" w:sz="0" w:space="0"/>
        </w:pBdr>
        <w:shd w:val="clear" w:fill="auto"/>
        <w:spacing w:before="150" w:after="375"/>
        <w:ind w:left="150" w:right="150" w:firstLine="0"/>
        <w:rPr>
          <w:rFonts w:ascii="Arial" w:hAnsi="Arial" w:eastAsia="Arial" w:cs="Arial"/>
          <w:shd w:val="clear" w:fill="F4F4F4"/>
        </w:rPr>
      </w:pPr>
      <w:r>
        <w:rPr>
          <w:rFonts w:ascii="Arial" w:hAnsi="Arial" w:eastAsia="Arial" w:cs="Arial"/>
          <w:shd w:val="clear" w:fill="F4F4F4"/>
          <w:rtl w:val="0"/>
        </w:rPr>
        <w:t>using System.Windows;</w:t>
      </w:r>
      <w:r>
        <w:rPr>
          <w:rFonts w:ascii="Arial" w:hAnsi="Arial" w:eastAsia="Arial" w:cs="Arial"/>
          <w:shd w:val="clear" w:fill="F4F4F4"/>
          <w:rtl w:val="0"/>
        </w:rPr>
        <w:br w:type="textWrapping"/>
      </w:r>
      <w:r>
        <w:rPr>
          <w:rFonts w:ascii="Arial" w:hAnsi="Arial" w:eastAsia="Arial" w:cs="Arial"/>
          <w:shd w:val="clear" w:fill="F4F4F4"/>
          <w:rtl w:val="0"/>
        </w:rPr>
        <w:br w:type="textWrapping"/>
      </w:r>
      <w:r>
        <w:rPr>
          <w:rFonts w:ascii="Arial" w:hAnsi="Arial" w:eastAsia="Arial" w:cs="Arial"/>
          <w:shd w:val="clear" w:fill="F4F4F4"/>
          <w:rtl w:val="0"/>
        </w:rPr>
        <w:t>namespace WpfApp1</w:t>
      </w:r>
      <w:r>
        <w:rPr>
          <w:rFonts w:ascii="Arial" w:hAnsi="Arial" w:eastAsia="Arial" w:cs="Arial"/>
          <w:shd w:val="clear" w:fill="F4F4F4"/>
          <w:rtl w:val="0"/>
        </w:rPr>
        <w:br w:type="textWrapping"/>
      </w:r>
      <w:r>
        <w:rPr>
          <w:rFonts w:ascii="Arial" w:hAnsi="Arial" w:eastAsia="Arial" w:cs="Arial"/>
          <w:shd w:val="clear" w:fill="F4F4F4"/>
          <w:rtl w:val="0"/>
        </w:rPr>
        <w:t>{</w:t>
      </w:r>
      <w:r>
        <w:rPr>
          <w:rFonts w:ascii="Arial" w:hAnsi="Arial" w:eastAsia="Arial" w:cs="Arial"/>
          <w:shd w:val="clear" w:fill="F4F4F4"/>
          <w:rtl w:val="0"/>
        </w:rPr>
        <w:br w:type="textWrapping"/>
      </w:r>
      <w:r>
        <w:rPr>
          <w:rFonts w:ascii="Arial" w:hAnsi="Arial" w:eastAsia="Arial" w:cs="Arial"/>
          <w:shd w:val="clear" w:fill="F4F4F4"/>
          <w:rtl w:val="0"/>
        </w:rPr>
        <w:t xml:space="preserve">    public partial class MainWindow : Window</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t xml:space="preserve">        public MainWindow()</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t xml:space="preserve">            InitializeComponent();</w:t>
      </w:r>
      <w:r>
        <w:rPr>
          <w:rFonts w:ascii="Arial" w:hAnsi="Arial" w:eastAsia="Arial" w:cs="Arial"/>
          <w:shd w:val="clear" w:fill="F4F4F4"/>
          <w:rtl w:val="0"/>
        </w:rPr>
        <w:br w:type="textWrapping"/>
      </w:r>
      <w:r>
        <w:rPr>
          <w:rFonts w:ascii="Arial" w:hAnsi="Arial" w:eastAsia="Arial" w:cs="Arial"/>
          <w:shd w:val="clear" w:fill="F4F4F4"/>
          <w:rtl w:val="0"/>
        </w:rPr>
        <w:t xml:space="preserve">            MainFrame.Navigate(new Pages.ClientsPage());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br w:type="textWrapping"/>
      </w:r>
      <w:r>
        <w:rPr>
          <w:rFonts w:ascii="Arial" w:hAnsi="Arial" w:eastAsia="Arial" w:cs="Arial"/>
          <w:shd w:val="clear" w:fill="F4F4F4"/>
          <w:rtl w:val="0"/>
        </w:rPr>
        <w:t xml:space="preserve">        private void NavClients_Click(object sender, RoutedEventArgs 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t xml:space="preserve">            MainFrame.Navigate(new Pages.ClientsPage());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br w:type="textWrapping"/>
      </w:r>
      <w:r>
        <w:rPr>
          <w:rFonts w:ascii="Arial" w:hAnsi="Arial" w:eastAsia="Arial" w:cs="Arial"/>
          <w:shd w:val="clear" w:fill="F4F4F4"/>
          <w:rtl w:val="0"/>
        </w:rPr>
        <w:t xml:space="preserve">        private void NavProducts_Click(object sender, RoutedEventArgs 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t xml:space="preserve">            MainFrame.Navigate(new Pages.CreditProductsPage());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br w:type="textWrapping"/>
      </w:r>
      <w:r>
        <w:rPr>
          <w:rFonts w:ascii="Arial" w:hAnsi="Arial" w:eastAsia="Arial" w:cs="Arial"/>
          <w:shd w:val="clear" w:fill="F4F4F4"/>
          <w:rtl w:val="0"/>
        </w:rPr>
        <w:t xml:space="preserve">        private void NavLoans_Click(object sender, RoutedEventArgs 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t xml:space="preserve">            MainFrame.Navigate(new Pages.LoansPage());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br w:type="textWrapping"/>
      </w:r>
      <w:r>
        <w:rPr>
          <w:rFonts w:ascii="Arial" w:hAnsi="Arial" w:eastAsia="Arial" w:cs="Arial"/>
          <w:shd w:val="clear" w:fill="F4F4F4"/>
          <w:rtl w:val="0"/>
        </w:rPr>
        <w:t xml:space="preserve">        private void NavPayments_Click(object sender, RoutedEventArgs 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t xml:space="preserve">            MainFrame.Navigate(new Pages.PaymentsPage());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br w:type="textWrapping"/>
      </w:r>
      <w:r>
        <w:rPr>
          <w:rFonts w:ascii="Arial" w:hAnsi="Arial" w:eastAsia="Arial" w:cs="Arial"/>
          <w:shd w:val="clear" w:fill="F4F4F4"/>
          <w:rtl w:val="0"/>
        </w:rPr>
        <w:t xml:space="preserve">        private void NavStats_Click(object sender, RoutedEventArgs 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t xml:space="preserve">            MainFrame.Navigate(new Pages.StatisticsPage());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br w:type="textWrapping"/>
      </w:r>
      <w:r>
        <w:rPr>
          <w:rFonts w:ascii="Arial" w:hAnsi="Arial" w:eastAsia="Arial" w:cs="Arial"/>
          <w:shd w:val="clear" w:fill="F4F4F4"/>
          <w:rtl w:val="0"/>
        </w:rPr>
        <w:t xml:space="preserve">        private void Exit_Click(object sender, RoutedEventArgs e)</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t xml:space="preserve">            Application.Current.Shutdown();</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t xml:space="preserve">    }</w:t>
      </w:r>
      <w:r>
        <w:rPr>
          <w:rFonts w:ascii="Arial" w:hAnsi="Arial" w:eastAsia="Arial" w:cs="Arial"/>
          <w:shd w:val="clear" w:fill="F4F4F4"/>
          <w:rtl w:val="0"/>
        </w:rPr>
        <w:br w:type="textWrapping"/>
      </w:r>
      <w:r>
        <w:rPr>
          <w:rFonts w:ascii="Arial" w:hAnsi="Arial" w:eastAsia="Arial" w:cs="Arial"/>
          <w:shd w:val="clear" w:fill="F4F4F4"/>
          <w:rtl w:val="0"/>
        </w:rPr>
        <w:t>}</w:t>
      </w:r>
      <w:r>
        <w:rPr>
          <w:rFonts w:ascii="Arial" w:hAnsi="Arial" w:eastAsia="Arial" w:cs="Arial"/>
          <w:shd w:val="clear" w:fill="F4F4F4"/>
          <w:rtl w:val="0"/>
        </w:rPr>
        <w:br w:type="textWrapping"/>
      </w:r>
    </w:p>
    <w:p w14:paraId="000000D1">
      <w:pPr>
        <w:pStyle w:val="3"/>
        <w:pBdr>
          <w:top w:val="none" w:color="auto" w:sz="0" w:space="0"/>
          <w:left w:val="none" w:color="auto" w:sz="0" w:space="0"/>
          <w:bottom w:val="none" w:color="auto" w:sz="0" w:space="0"/>
          <w:right w:val="none" w:color="auto" w:sz="0" w:space="0"/>
          <w:between w:val="none" w:color="auto" w:sz="0" w:space="0"/>
        </w:pBdr>
        <w:shd w:val="clear" w:fill="auto"/>
        <w:spacing w:before="0"/>
        <w:rPr>
          <w:rFonts w:ascii="Arial" w:hAnsi="Arial" w:eastAsia="Arial" w:cs="Arial"/>
        </w:rPr>
      </w:pPr>
      <w:bookmarkStart w:id="33" w:name="_Toc9504"/>
      <w:bookmarkStart w:id="34" w:name="_Toc7098"/>
      <w:r>
        <w:rPr>
          <w:rFonts w:ascii="Arial" w:hAnsi="Arial" w:eastAsia="Arial" w:cs="Arial"/>
          <w:rtl w:val="0"/>
        </w:rPr>
        <w:t>ПРИЛОЖЕНИЕ Б</w:t>
      </w:r>
      <w:bookmarkEnd w:id="33"/>
      <w:bookmarkEnd w:id="34"/>
    </w:p>
    <w:p w14:paraId="000000D2">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b/>
          <w:bCs/>
        </w:rPr>
      </w:pPr>
      <w:r>
        <w:rPr>
          <w:rFonts w:ascii="Arial" w:hAnsi="Arial" w:eastAsia="Arial" w:cs="Arial"/>
          <w:b/>
          <w:bCs/>
          <w:rtl w:val="0"/>
        </w:rPr>
        <w:t>Логика данных заемщика (ClientsPage.xaml.cs)</w:t>
      </w:r>
    </w:p>
    <w:p w14:paraId="65A3819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t>
      </w:r>
    </w:p>
    <w:p w14:paraId="66FCB0A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System.ComponentModel;</w:t>
      </w:r>
    </w:p>
    <w:p w14:paraId="5663A1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System.Linq;</w:t>
      </w:r>
    </w:p>
    <w:p w14:paraId="7984D29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w:t>
      </w:r>
    </w:p>
    <w:p w14:paraId="02330B9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System.Windows.Controls;</w:t>
      </w:r>
    </w:p>
    <w:p w14:paraId="68033A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System.Windows.Data;</w:t>
      </w:r>
    </w:p>
    <w:p w14:paraId="46A3B0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Microsoft.EntityFrameworkCore;</w:t>
      </w:r>
    </w:p>
    <w:p w14:paraId="363610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WpfApp1.Models;</w:t>
      </w:r>
    </w:p>
    <w:p w14:paraId="0F60EC9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System.Text.RegularExpressions;</w:t>
      </w:r>
    </w:p>
    <w:p w14:paraId="72E8EA17">
      <w:pPr>
        <w:spacing w:beforeLines="0" w:afterLines="0"/>
        <w:jc w:val="left"/>
        <w:rPr>
          <w:rFonts w:hint="default" w:ascii="Cascadia Mono" w:hAnsi="Cascadia Mono" w:eastAsia="Cascadia Mono"/>
          <w:color w:val="000000"/>
          <w:sz w:val="19"/>
          <w:szCs w:val="24"/>
          <w:highlight w:val="white"/>
        </w:rPr>
      </w:pPr>
    </w:p>
    <w:p w14:paraId="38FEF7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WpfApp1.Pages</w:t>
      </w:r>
    </w:p>
    <w:p w14:paraId="0934ADB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2E8C9C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ClientsPage</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Page</w:t>
      </w:r>
    </w:p>
    <w:p w14:paraId="4BDB06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B1A2B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readonly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BankDbContext</w:t>
      </w:r>
      <w:r>
        <w:rPr>
          <w:rFonts w:hint="default" w:ascii="Cascadia Mono" w:hAnsi="Cascadia Mono" w:eastAsia="Cascadia Mono"/>
          <w:color w:val="000000"/>
          <w:sz w:val="19"/>
          <w:szCs w:val="24"/>
          <w:highlight w:val="white"/>
        </w:rPr>
        <w:t xml:space="preserve"> _context;</w:t>
      </w:r>
    </w:p>
    <w:p w14:paraId="0C156D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Клиент</w:t>
      </w:r>
      <w:r>
        <w:rPr>
          <w:rFonts w:hint="default" w:ascii="Cascadia Mono" w:hAnsi="Cascadia Mono" w:eastAsia="Cascadia Mono"/>
          <w:color w:val="000000"/>
          <w:sz w:val="19"/>
          <w:szCs w:val="24"/>
          <w:highlight w:val="white"/>
        </w:rPr>
        <w:t>? _currentClient;</w:t>
      </w:r>
    </w:p>
    <w:p w14:paraId="31CB19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ICollectionView</w:t>
      </w:r>
      <w:r>
        <w:rPr>
          <w:rFonts w:hint="default" w:ascii="Cascadia Mono" w:hAnsi="Cascadia Mono" w:eastAsia="Cascadia Mono"/>
          <w:color w:val="000000"/>
          <w:sz w:val="19"/>
          <w:szCs w:val="24"/>
          <w:highlight w:val="white"/>
        </w:rPr>
        <w:t>? _clientsView;</w:t>
      </w:r>
    </w:p>
    <w:p w14:paraId="63FE3768">
      <w:pPr>
        <w:spacing w:beforeLines="0" w:afterLines="0"/>
        <w:jc w:val="left"/>
        <w:rPr>
          <w:rFonts w:hint="default" w:ascii="Cascadia Mono" w:hAnsi="Cascadia Mono" w:eastAsia="Cascadia Mono"/>
          <w:color w:val="000000"/>
          <w:sz w:val="19"/>
          <w:szCs w:val="24"/>
          <w:highlight w:val="white"/>
        </w:rPr>
      </w:pPr>
    </w:p>
    <w:p w14:paraId="7832D2E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ClientsPage</w:t>
      </w:r>
      <w:r>
        <w:rPr>
          <w:rFonts w:hint="default" w:ascii="Cascadia Mono" w:hAnsi="Cascadia Mono" w:eastAsia="Cascadia Mono"/>
          <w:color w:val="000000"/>
          <w:sz w:val="19"/>
          <w:szCs w:val="24"/>
          <w:highlight w:val="white"/>
        </w:rPr>
        <w:t>()</w:t>
      </w:r>
    </w:p>
    <w:p w14:paraId="6BC0EDA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0E498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1C5DD6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_context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BankDbContext</w:t>
      </w:r>
      <w:r>
        <w:rPr>
          <w:rFonts w:hint="default" w:ascii="Cascadia Mono" w:hAnsi="Cascadia Mono" w:eastAsia="Cascadia Mono"/>
          <w:color w:val="000000"/>
          <w:sz w:val="19"/>
          <w:szCs w:val="24"/>
          <w:highlight w:val="white"/>
        </w:rPr>
        <w:t>();</w:t>
      </w:r>
    </w:p>
    <w:p w14:paraId="1B4F945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LoadData();</w:t>
      </w:r>
    </w:p>
    <w:p w14:paraId="389AA1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397A952">
      <w:pPr>
        <w:spacing w:beforeLines="0" w:afterLines="0"/>
        <w:jc w:val="left"/>
        <w:rPr>
          <w:rFonts w:hint="default" w:ascii="Cascadia Mono" w:hAnsi="Cascadia Mono" w:eastAsia="Cascadia Mono"/>
          <w:color w:val="000000"/>
          <w:sz w:val="19"/>
          <w:szCs w:val="24"/>
          <w:highlight w:val="white"/>
        </w:rPr>
      </w:pPr>
    </w:p>
    <w:p w14:paraId="4C1612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LoadData()</w:t>
      </w:r>
    </w:p>
    <w:p w14:paraId="1232EF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B4586A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_context.Клиенты.Load();</w:t>
      </w:r>
    </w:p>
    <w:p w14:paraId="10B872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ClientsGrid.ItemsSource = _context.Клиенты.Local.ToObservableCollection();</w:t>
      </w:r>
    </w:p>
    <w:p w14:paraId="28541402">
      <w:pPr>
        <w:spacing w:beforeLines="0" w:afterLines="0"/>
        <w:jc w:val="left"/>
        <w:rPr>
          <w:rFonts w:hint="default" w:ascii="Cascadia Mono" w:hAnsi="Cascadia Mono" w:eastAsia="Cascadia Mono"/>
          <w:color w:val="000000"/>
          <w:sz w:val="19"/>
          <w:szCs w:val="24"/>
          <w:highlight w:val="white"/>
        </w:rPr>
      </w:pPr>
    </w:p>
    <w:p w14:paraId="39BC6F3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(ClientsGrid.ItemsSource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7013510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00BD5C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_clientsView = </w:t>
      </w:r>
      <w:r>
        <w:rPr>
          <w:rFonts w:hint="default" w:ascii="Cascadia Mono" w:hAnsi="Cascadia Mono" w:eastAsia="Cascadia Mono"/>
          <w:color w:val="2B91AF"/>
          <w:sz w:val="19"/>
          <w:szCs w:val="24"/>
          <w:highlight w:val="white"/>
        </w:rPr>
        <w:t>CollectionViewSource</w:t>
      </w:r>
      <w:r>
        <w:rPr>
          <w:rFonts w:hint="default" w:ascii="Cascadia Mono" w:hAnsi="Cascadia Mono" w:eastAsia="Cascadia Mono"/>
          <w:color w:val="000000"/>
          <w:sz w:val="19"/>
          <w:szCs w:val="24"/>
          <w:highlight w:val="white"/>
        </w:rPr>
        <w:t>.GetDefaultView(ClientsGrid.ItemsSource);</w:t>
      </w:r>
    </w:p>
    <w:p w14:paraId="1EB1597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_clientsView.Filter = (obj) =&gt;</w:t>
      </w:r>
    </w:p>
    <w:p w14:paraId="3FD404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ED48A0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(obj </w:t>
      </w:r>
      <w:r>
        <w:rPr>
          <w:rFonts w:hint="default" w:ascii="Cascadia Mono" w:hAnsi="Cascadia Mono" w:eastAsia="Cascadia Mono"/>
          <w:color w:val="0000FF"/>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Клиент</w:t>
      </w:r>
      <w:r>
        <w:rPr>
          <w:rFonts w:hint="default" w:ascii="Cascadia Mono" w:hAnsi="Cascadia Mono" w:eastAsia="Cascadia Mono"/>
          <w:color w:val="000000"/>
          <w:sz w:val="19"/>
          <w:szCs w:val="24"/>
          <w:highlight w:val="white"/>
        </w:rPr>
        <w:t xml:space="preserve"> item)</w:t>
      </w:r>
    </w:p>
    <w:p w14:paraId="42E40C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477A94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search = SearchTextBox.Text?.ToLower()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153AA1E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.IsNullOrWhiteSpace(search) ||</w:t>
      </w:r>
    </w:p>
    <w:p w14:paraId="4D6975C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item.ФИО.ToLower().Contains(search) ||</w:t>
      </w:r>
    </w:p>
    <w:p w14:paraId="01A4639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item.Паспортные_Данные.Contains(search);</w:t>
      </w:r>
    </w:p>
    <w:p w14:paraId="3896766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828520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3290952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889011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8FD87A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ClearForm();</w:t>
      </w:r>
    </w:p>
    <w:p w14:paraId="603A30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14E4E58">
      <w:pPr>
        <w:spacing w:beforeLines="0" w:afterLines="0"/>
        <w:jc w:val="left"/>
        <w:rPr>
          <w:rFonts w:hint="default" w:ascii="Cascadia Mono" w:hAnsi="Cascadia Mono" w:eastAsia="Cascadia Mono"/>
          <w:color w:val="000000"/>
          <w:sz w:val="19"/>
          <w:szCs w:val="24"/>
          <w:highlight w:val="white"/>
        </w:rPr>
      </w:pPr>
    </w:p>
    <w:p w14:paraId="36C0080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ClientsGrid_SelectionChanged(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SelectionChangedEventArgs</w:t>
      </w:r>
      <w:r>
        <w:rPr>
          <w:rFonts w:hint="default" w:ascii="Cascadia Mono" w:hAnsi="Cascadia Mono" w:eastAsia="Cascadia Mono"/>
          <w:color w:val="000000"/>
          <w:sz w:val="19"/>
          <w:szCs w:val="24"/>
          <w:highlight w:val="white"/>
        </w:rPr>
        <w:t xml:space="preserve"> e)</w:t>
      </w:r>
    </w:p>
    <w:p w14:paraId="4EDBF8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604FFA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(ClientsGrid.SelectedItem </w:t>
      </w:r>
      <w:r>
        <w:rPr>
          <w:rFonts w:hint="default" w:ascii="Cascadia Mono" w:hAnsi="Cascadia Mono" w:eastAsia="Cascadia Mono"/>
          <w:color w:val="0000FF"/>
          <w:sz w:val="19"/>
          <w:szCs w:val="24"/>
          <w:highlight w:val="white"/>
        </w:rPr>
        <w:t>is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Клиент</w:t>
      </w:r>
      <w:r>
        <w:rPr>
          <w:rFonts w:hint="default" w:ascii="Cascadia Mono" w:hAnsi="Cascadia Mono" w:eastAsia="Cascadia Mono"/>
          <w:color w:val="000000"/>
          <w:sz w:val="19"/>
          <w:szCs w:val="24"/>
          <w:highlight w:val="white"/>
        </w:rPr>
        <w:t xml:space="preserve"> selected)</w:t>
      </w:r>
    </w:p>
    <w:p w14:paraId="05CFCE7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7BC3D1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_currentClient = selected;</w:t>
      </w:r>
    </w:p>
    <w:p w14:paraId="4C2271F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TxtFullName.Text = selected.ФИО;</w:t>
      </w:r>
    </w:p>
    <w:p w14:paraId="3C7AFE5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TxtPassport.Text = selected.Паспортные_Данные;</w:t>
      </w:r>
    </w:p>
    <w:p w14:paraId="6E9BF6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TxtPhone.Text = selected.Телефон;</w:t>
      </w:r>
    </w:p>
    <w:p w14:paraId="7E41C35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DpBirthDate.SelectedDate = selected.Дата_Рождения;</w:t>
      </w:r>
    </w:p>
    <w:p w14:paraId="42B916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F2951F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8F227C3">
      <w:pPr>
        <w:spacing w:beforeLines="0" w:afterLines="0"/>
        <w:jc w:val="left"/>
        <w:rPr>
          <w:rFonts w:hint="default" w:ascii="Cascadia Mono" w:hAnsi="Cascadia Mono" w:eastAsia="Cascadia Mono"/>
          <w:color w:val="000000"/>
          <w:sz w:val="19"/>
          <w:szCs w:val="24"/>
          <w:highlight w:val="white"/>
        </w:rPr>
      </w:pPr>
    </w:p>
    <w:p w14:paraId="255BA29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SaveBtn_Click(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RoutedEventArgs</w:t>
      </w:r>
      <w:r>
        <w:rPr>
          <w:rFonts w:hint="default" w:ascii="Cascadia Mono" w:hAnsi="Cascadia Mono" w:eastAsia="Cascadia Mono"/>
          <w:color w:val="000000"/>
          <w:sz w:val="19"/>
          <w:szCs w:val="24"/>
          <w:highlight w:val="white"/>
        </w:rPr>
        <w:t xml:space="preserve"> e)</w:t>
      </w:r>
    </w:p>
    <w:p w14:paraId="72491A1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423613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fio = TxtFullName.Text.Trim();</w:t>
      </w:r>
    </w:p>
    <w:p w14:paraId="4B6E1CF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passport = TxtPassport.Text.Trim().Replace(</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45A89C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phone = TxtPhone.Text.Trim();</w:t>
      </w:r>
    </w:p>
    <w:p w14:paraId="0BF5DD3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 birthDate = DpBirthDate.SelectedDate;</w:t>
      </w:r>
    </w:p>
    <w:p w14:paraId="191E48FB">
      <w:pPr>
        <w:spacing w:beforeLines="0" w:afterLines="0"/>
        <w:jc w:val="left"/>
        <w:rPr>
          <w:rFonts w:hint="default" w:ascii="Cascadia Mono" w:hAnsi="Cascadia Mono" w:eastAsia="Cascadia Mono"/>
          <w:color w:val="000000"/>
          <w:sz w:val="19"/>
          <w:szCs w:val="24"/>
          <w:highlight w:val="white"/>
        </w:rPr>
      </w:pPr>
    </w:p>
    <w:p w14:paraId="185C38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(!IsDataValid(fio, passport, phone, birthDate))</w:t>
      </w:r>
    </w:p>
    <w:p w14:paraId="3BBA26C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02AFE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p>
    <w:p w14:paraId="63CC396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F651F8D">
      <w:pPr>
        <w:spacing w:beforeLines="0" w:afterLines="0"/>
        <w:jc w:val="left"/>
        <w:rPr>
          <w:rFonts w:hint="default" w:ascii="Cascadia Mono" w:hAnsi="Cascadia Mono" w:eastAsia="Cascadia Mono"/>
          <w:color w:val="000000"/>
          <w:sz w:val="19"/>
          <w:szCs w:val="24"/>
          <w:highlight w:val="white"/>
        </w:rPr>
      </w:pPr>
    </w:p>
    <w:p w14:paraId="76DCC60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try</w:t>
      </w:r>
    </w:p>
    <w:p w14:paraId="21B78C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4FC016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duplicate = _context.Клиенты</w:t>
      </w:r>
    </w:p>
    <w:p w14:paraId="2BFD0C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.FirstOrDefault(c =&gt; c.Паспортные_Данные == passport &amp;&amp; (_currentClient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 xml:space="preserve"> || c.ID_Клиента != _currentClient.ID_Клиента));</w:t>
      </w:r>
    </w:p>
    <w:p w14:paraId="2CF09914">
      <w:pPr>
        <w:spacing w:beforeLines="0" w:afterLines="0"/>
        <w:jc w:val="left"/>
        <w:rPr>
          <w:rFonts w:hint="default" w:ascii="Cascadia Mono" w:hAnsi="Cascadia Mono" w:eastAsia="Cascadia Mono"/>
          <w:color w:val="000000"/>
          <w:sz w:val="19"/>
          <w:szCs w:val="24"/>
          <w:highlight w:val="white"/>
        </w:rPr>
      </w:pPr>
    </w:p>
    <w:p w14:paraId="5EC58E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(duplicate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6E8408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EB65C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 xml:space="preserve">$"Клиент с таким паспортом уже есть в базе! (ID: </w:t>
      </w:r>
      <w:r>
        <w:rPr>
          <w:rFonts w:hint="default" w:ascii="Cascadia Mono" w:hAnsi="Cascadia Mono" w:eastAsia="Cascadia Mono"/>
          <w:color w:val="000000"/>
          <w:sz w:val="19"/>
          <w:szCs w:val="24"/>
          <w:highlight w:val="white"/>
        </w:rPr>
        <w:t>{duplicate.ID_Клиента}</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19F59CC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"Ошибка уникальности"</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MessageBoxImage</w:t>
      </w:r>
      <w:r>
        <w:rPr>
          <w:rFonts w:hint="default" w:ascii="Cascadia Mono" w:hAnsi="Cascadia Mono" w:eastAsia="Cascadia Mono"/>
          <w:color w:val="000000"/>
          <w:sz w:val="19"/>
          <w:szCs w:val="24"/>
          <w:highlight w:val="white"/>
        </w:rPr>
        <w:t>.Stop);</w:t>
      </w:r>
    </w:p>
    <w:p w14:paraId="1863E34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048F329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9E182CE">
      <w:pPr>
        <w:spacing w:beforeLines="0" w:afterLines="0"/>
        <w:jc w:val="left"/>
        <w:rPr>
          <w:rFonts w:hint="default" w:ascii="Cascadia Mono" w:hAnsi="Cascadia Mono" w:eastAsia="Cascadia Mono"/>
          <w:color w:val="000000"/>
          <w:sz w:val="19"/>
          <w:szCs w:val="24"/>
          <w:highlight w:val="white"/>
        </w:rPr>
      </w:pPr>
    </w:p>
    <w:p w14:paraId="7DE45DD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(_currentClient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092112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818D24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newClient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Клиент</w:t>
      </w:r>
    </w:p>
    <w:p w14:paraId="5C96F5D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DFD0D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ФИО = fio,</w:t>
      </w:r>
    </w:p>
    <w:p w14:paraId="62AEFA0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Паспортные_Данные = passport,</w:t>
      </w:r>
    </w:p>
    <w:p w14:paraId="60B9D96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Телефон = phone,</w:t>
      </w:r>
    </w:p>
    <w:p w14:paraId="7E78A8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Дата_Рождения = birthDate.Value</w:t>
      </w:r>
    </w:p>
    <w:p w14:paraId="26AE1E9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E74B9F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_context.Клиенты.Add(newClient);</w:t>
      </w:r>
    </w:p>
    <w:p w14:paraId="7A6DF5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_currentClient = newClient;</w:t>
      </w:r>
    </w:p>
    <w:p w14:paraId="586EA16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6CD11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0E6B3FC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906A0F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_currentClient.ФИО = fio;</w:t>
      </w:r>
    </w:p>
    <w:p w14:paraId="1744016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_currentClient.Паспортные_Данные = passport;</w:t>
      </w:r>
    </w:p>
    <w:p w14:paraId="0044B7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_currentClient.Телефон = phone;</w:t>
      </w:r>
    </w:p>
    <w:p w14:paraId="4355A3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_currentClient.Дата_Рождения = birthDate.Value;</w:t>
      </w:r>
    </w:p>
    <w:p w14:paraId="79EAB5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A963331">
      <w:pPr>
        <w:spacing w:beforeLines="0" w:afterLines="0"/>
        <w:jc w:val="left"/>
        <w:rPr>
          <w:rFonts w:hint="default" w:ascii="Cascadia Mono" w:hAnsi="Cascadia Mono" w:eastAsia="Cascadia Mono"/>
          <w:color w:val="000000"/>
          <w:sz w:val="19"/>
          <w:szCs w:val="24"/>
          <w:highlight w:val="white"/>
        </w:rPr>
      </w:pPr>
    </w:p>
    <w:p w14:paraId="218397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_context.SaveChanges();</w:t>
      </w:r>
    </w:p>
    <w:p w14:paraId="7DB52D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ClientsGrid.Items.Refresh();</w:t>
      </w:r>
    </w:p>
    <w:p w14:paraId="5A20894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"Данные успешно сохранены!"</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"Ок"</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MessageBoxImage</w:t>
      </w:r>
      <w:r>
        <w:rPr>
          <w:rFonts w:hint="default" w:ascii="Cascadia Mono" w:hAnsi="Cascadia Mono" w:eastAsia="Cascadia Mono"/>
          <w:color w:val="000000"/>
          <w:sz w:val="19"/>
          <w:szCs w:val="24"/>
          <w:highlight w:val="white"/>
        </w:rPr>
        <w:t>.Information);</w:t>
      </w:r>
    </w:p>
    <w:p w14:paraId="43B5076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EDCF4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catch</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Exception</w:t>
      </w:r>
      <w:r>
        <w:rPr>
          <w:rFonts w:hint="default" w:ascii="Cascadia Mono" w:hAnsi="Cascadia Mono" w:eastAsia="Cascadia Mono"/>
          <w:color w:val="000000"/>
          <w:sz w:val="19"/>
          <w:szCs w:val="24"/>
          <w:highlight w:val="white"/>
        </w:rPr>
        <w:t xml:space="preserve"> ex)</w:t>
      </w:r>
    </w:p>
    <w:p w14:paraId="04856C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CE1730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 xml:space="preserve">$"База данных дала сбой: </w:t>
      </w:r>
      <w:r>
        <w:rPr>
          <w:rFonts w:hint="default" w:ascii="Cascadia Mono" w:hAnsi="Cascadia Mono" w:eastAsia="Cascadia Mono"/>
          <w:color w:val="000000"/>
          <w:sz w:val="19"/>
          <w:szCs w:val="24"/>
          <w:highlight w:val="white"/>
        </w:rPr>
        <w:t>{ex.Message}</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"Ошибка"</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MessageBoxImage</w:t>
      </w:r>
      <w:r>
        <w:rPr>
          <w:rFonts w:hint="default" w:ascii="Cascadia Mono" w:hAnsi="Cascadia Mono" w:eastAsia="Cascadia Mono"/>
          <w:color w:val="000000"/>
          <w:sz w:val="19"/>
          <w:szCs w:val="24"/>
          <w:highlight w:val="white"/>
        </w:rPr>
        <w:t>.Error);</w:t>
      </w:r>
    </w:p>
    <w:p w14:paraId="730FAB5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4DC5F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F043377">
      <w:pPr>
        <w:spacing w:beforeLines="0" w:afterLines="0"/>
        <w:jc w:val="left"/>
        <w:rPr>
          <w:rFonts w:hint="default" w:ascii="Cascadia Mono" w:hAnsi="Cascadia Mono" w:eastAsia="Cascadia Mono"/>
          <w:color w:val="000000"/>
          <w:sz w:val="19"/>
          <w:szCs w:val="24"/>
          <w:highlight w:val="white"/>
        </w:rPr>
      </w:pPr>
    </w:p>
    <w:p w14:paraId="4FBD09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DeleteBtn_Click(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RoutedEventArgs</w:t>
      </w:r>
      <w:r>
        <w:rPr>
          <w:rFonts w:hint="default" w:ascii="Cascadia Mono" w:hAnsi="Cascadia Mono" w:eastAsia="Cascadia Mono"/>
          <w:color w:val="000000"/>
          <w:sz w:val="19"/>
          <w:szCs w:val="24"/>
          <w:highlight w:val="white"/>
        </w:rPr>
        <w:t xml:space="preserve"> e)</w:t>
      </w:r>
    </w:p>
    <w:p w14:paraId="4B81AA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9F5DD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(_currentClient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 xml:space="preserve"> &amp;&amp;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"Удалить?"</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"Вопрос"</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w:t>
      </w:r>
      <w:r>
        <w:rPr>
          <w:rFonts w:hint="default" w:ascii="Cascadia Mono" w:hAnsi="Cascadia Mono" w:eastAsia="Cascadia Mono"/>
          <w:color w:val="000000"/>
          <w:sz w:val="19"/>
          <w:szCs w:val="24"/>
          <w:highlight w:val="white"/>
        </w:rPr>
        <w:t xml:space="preserve">.YesNo) == </w:t>
      </w:r>
      <w:r>
        <w:rPr>
          <w:rFonts w:hint="default" w:ascii="Cascadia Mono" w:hAnsi="Cascadia Mono" w:eastAsia="Cascadia Mono"/>
          <w:color w:val="2B91AF"/>
          <w:sz w:val="19"/>
          <w:szCs w:val="24"/>
          <w:highlight w:val="white"/>
        </w:rPr>
        <w:t>MessageBoxResult</w:t>
      </w:r>
      <w:r>
        <w:rPr>
          <w:rFonts w:hint="default" w:ascii="Cascadia Mono" w:hAnsi="Cascadia Mono" w:eastAsia="Cascadia Mono"/>
          <w:color w:val="000000"/>
          <w:sz w:val="19"/>
          <w:szCs w:val="24"/>
          <w:highlight w:val="white"/>
        </w:rPr>
        <w:t>.Yes)</w:t>
      </w:r>
    </w:p>
    <w:p w14:paraId="1E08802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74F9B9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_context.Клиенты.Remove(_currentClient);</w:t>
      </w:r>
    </w:p>
    <w:p w14:paraId="7A05C5F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_context.SaveChanges();</w:t>
      </w:r>
    </w:p>
    <w:p w14:paraId="137A6AA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ClearForm();</w:t>
      </w:r>
    </w:p>
    <w:p w14:paraId="366D77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5465FA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1EB2DF0">
      <w:pPr>
        <w:spacing w:beforeLines="0" w:afterLines="0"/>
        <w:jc w:val="left"/>
        <w:rPr>
          <w:rFonts w:hint="default" w:ascii="Cascadia Mono" w:hAnsi="Cascadia Mono" w:eastAsia="Cascadia Mono"/>
          <w:color w:val="000000"/>
          <w:sz w:val="19"/>
          <w:szCs w:val="24"/>
          <w:highlight w:val="white"/>
        </w:rPr>
      </w:pPr>
    </w:p>
    <w:p w14:paraId="237CDF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ClearBtn_Click(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RoutedEventArgs</w:t>
      </w:r>
      <w:r>
        <w:rPr>
          <w:rFonts w:hint="default" w:ascii="Cascadia Mono" w:hAnsi="Cascadia Mono" w:eastAsia="Cascadia Mono"/>
          <w:color w:val="000000"/>
          <w:sz w:val="19"/>
          <w:szCs w:val="24"/>
          <w:highlight w:val="white"/>
        </w:rPr>
        <w:t xml:space="preserve"> e) =&gt; ClearForm();</w:t>
      </w:r>
    </w:p>
    <w:p w14:paraId="508C369F">
      <w:pPr>
        <w:spacing w:beforeLines="0" w:afterLines="0"/>
        <w:jc w:val="left"/>
        <w:rPr>
          <w:rFonts w:hint="default" w:ascii="Cascadia Mono" w:hAnsi="Cascadia Mono" w:eastAsia="Cascadia Mono"/>
          <w:color w:val="000000"/>
          <w:sz w:val="19"/>
          <w:szCs w:val="24"/>
          <w:highlight w:val="white"/>
        </w:rPr>
      </w:pPr>
    </w:p>
    <w:p w14:paraId="673C20A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ClearForm()</w:t>
      </w:r>
    </w:p>
    <w:p w14:paraId="303FB76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EFDA0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ClientsGrid.SelectedItem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1F0431C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_currentClient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2C04451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TxtFullName.Text = TxtPassport.Text = TxtPhone.Text =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.Empty;</w:t>
      </w:r>
    </w:p>
    <w:p w14:paraId="16A4F2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DpBirthDate.SelectedDate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246F97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224AFA7">
      <w:pPr>
        <w:spacing w:beforeLines="0" w:afterLines="0"/>
        <w:jc w:val="left"/>
        <w:rPr>
          <w:rFonts w:hint="default" w:ascii="Cascadia Mono" w:hAnsi="Cascadia Mono" w:eastAsia="Cascadia Mono"/>
          <w:color w:val="000000"/>
          <w:sz w:val="19"/>
          <w:szCs w:val="24"/>
          <w:highlight w:val="white"/>
        </w:rPr>
      </w:pPr>
    </w:p>
    <w:p w14:paraId="150DC56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SearchTextBox_TextChanged(</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TextChangedEventArgs</w:t>
      </w:r>
      <w:r>
        <w:rPr>
          <w:rFonts w:hint="default" w:ascii="Cascadia Mono" w:hAnsi="Cascadia Mono" w:eastAsia="Cascadia Mono"/>
          <w:color w:val="000000"/>
          <w:sz w:val="19"/>
          <w:szCs w:val="24"/>
          <w:highlight w:val="white"/>
        </w:rPr>
        <w:t xml:space="preserve"> e) =&gt; _clientsView?.Refresh();</w:t>
      </w:r>
    </w:p>
    <w:p w14:paraId="0632F7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bool</w:t>
      </w:r>
      <w:r>
        <w:rPr>
          <w:rFonts w:hint="default" w:ascii="Cascadia Mono" w:hAnsi="Cascadia Mono" w:eastAsia="Cascadia Mono"/>
          <w:color w:val="000000"/>
          <w:sz w:val="19"/>
          <w:szCs w:val="24"/>
          <w:highlight w:val="white"/>
        </w:rPr>
        <w:t xml:space="preserve"> IsDataValid(</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fio,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passport,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phone,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 birthDate)</w:t>
      </w:r>
    </w:p>
    <w:p w14:paraId="433042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9732AA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.IsNullOrWhiteSpace(fio) ||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.IsNullOrWhiteSpace(passport))</w:t>
      </w:r>
    </w:p>
    <w:p w14:paraId="384F1A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471EE2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"ФИО и Паспорт должны быть заполнены обязательно!"</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"Внимание"</w:t>
      </w:r>
      <w:r>
        <w:rPr>
          <w:rFonts w:hint="default" w:ascii="Cascadia Mono" w:hAnsi="Cascadia Mono" w:eastAsia="Cascadia Mono"/>
          <w:color w:val="000000"/>
          <w:sz w:val="19"/>
          <w:szCs w:val="24"/>
          <w:highlight w:val="white"/>
        </w:rPr>
        <w:t>);</w:t>
      </w:r>
    </w:p>
    <w:p w14:paraId="2C0AD8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5B5A4B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BD9C12C">
      <w:pPr>
        <w:spacing w:beforeLines="0" w:afterLines="0"/>
        <w:jc w:val="left"/>
        <w:rPr>
          <w:rFonts w:hint="default" w:ascii="Cascadia Mono" w:hAnsi="Cascadia Mono" w:eastAsia="Cascadia Mono"/>
          <w:color w:val="000000"/>
          <w:sz w:val="19"/>
          <w:szCs w:val="24"/>
          <w:highlight w:val="white"/>
        </w:rPr>
      </w:pPr>
    </w:p>
    <w:p w14:paraId="7672C3C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(fio.Split(</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).Length &lt; 2)</w:t>
      </w:r>
    </w:p>
    <w:p w14:paraId="03C879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826C93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"Введите полное ФИО (Фамилия и Имя минимум)."</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"Внимание"</w:t>
      </w:r>
      <w:r>
        <w:rPr>
          <w:rFonts w:hint="default" w:ascii="Cascadia Mono" w:hAnsi="Cascadia Mono" w:eastAsia="Cascadia Mono"/>
          <w:color w:val="000000"/>
          <w:sz w:val="19"/>
          <w:szCs w:val="24"/>
          <w:highlight w:val="white"/>
        </w:rPr>
        <w:t>);</w:t>
      </w:r>
    </w:p>
    <w:p w14:paraId="2E87D74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1E6FE77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4CA4951">
      <w:pPr>
        <w:spacing w:beforeLines="0" w:afterLines="0"/>
        <w:jc w:val="left"/>
        <w:rPr>
          <w:rFonts w:hint="default" w:ascii="Cascadia Mono" w:hAnsi="Cascadia Mono" w:eastAsia="Cascadia Mono"/>
          <w:color w:val="000000"/>
          <w:sz w:val="19"/>
          <w:szCs w:val="24"/>
          <w:highlight w:val="white"/>
        </w:rPr>
      </w:pPr>
    </w:p>
    <w:p w14:paraId="20221CA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Regex</w:t>
      </w:r>
      <w:r>
        <w:rPr>
          <w:rFonts w:hint="default" w:ascii="Cascadia Mono" w:hAnsi="Cascadia Mono" w:eastAsia="Cascadia Mono"/>
          <w:color w:val="000000"/>
          <w:sz w:val="19"/>
          <w:szCs w:val="24"/>
          <w:highlight w:val="white"/>
        </w:rPr>
        <w:t xml:space="preserve">.IsMatch(passport, </w:t>
      </w:r>
      <w:r>
        <w:rPr>
          <w:rFonts w:hint="default" w:ascii="Cascadia Mono" w:hAnsi="Cascadia Mono" w:eastAsia="Cascadia Mono"/>
          <w:color w:val="800000"/>
          <w:sz w:val="19"/>
          <w:szCs w:val="24"/>
          <w:highlight w:val="white"/>
        </w:rPr>
        <w:t>@"</w:t>
      </w:r>
      <w:r>
        <w:rPr>
          <w:rFonts w:hint="default" w:ascii="Cascadia Mono" w:hAnsi="Cascadia Mono" w:eastAsia="Cascadia Mono"/>
          <w:color w:val="FF00C1"/>
          <w:sz w:val="19"/>
          <w:szCs w:val="24"/>
          <w:highlight w:val="white"/>
        </w:rPr>
        <w:t>^</w:t>
      </w:r>
      <w:r>
        <w:rPr>
          <w:rFonts w:hint="default" w:ascii="Cascadia Mono" w:hAnsi="Cascadia Mono" w:eastAsia="Cascadia Mono"/>
          <w:color w:val="0073FF"/>
          <w:sz w:val="19"/>
          <w:szCs w:val="24"/>
          <w:highlight w:val="white"/>
        </w:rPr>
        <w:t>\d</w:t>
      </w:r>
      <w:r>
        <w:rPr>
          <w:rFonts w:hint="default" w:ascii="Cascadia Mono" w:hAnsi="Cascadia Mono" w:eastAsia="Cascadia Mono"/>
          <w:color w:val="FF00C1"/>
          <w:sz w:val="19"/>
          <w:szCs w:val="24"/>
          <w:highlight w:val="white"/>
        </w:rPr>
        <w:t>{10}$</w:t>
      </w:r>
      <w:r>
        <w:rPr>
          <w:rFonts w:hint="default" w:ascii="Cascadia Mono" w:hAnsi="Cascadia Mono" w:eastAsia="Cascadia Mono"/>
          <w:color w:val="800000"/>
          <w:sz w:val="19"/>
          <w:szCs w:val="24"/>
          <w:highlight w:val="white"/>
        </w:rPr>
        <w:t>"</w:t>
      </w:r>
      <w:r>
        <w:rPr>
          <w:rFonts w:hint="default" w:ascii="Cascadia Mono" w:hAnsi="Cascadia Mono" w:eastAsia="Cascadia Mono"/>
          <w:color w:val="000000"/>
          <w:sz w:val="19"/>
          <w:szCs w:val="24"/>
          <w:highlight w:val="white"/>
        </w:rPr>
        <w:t>))</w:t>
      </w:r>
    </w:p>
    <w:p w14:paraId="7D86F92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79914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"Паспорт должен содержать ровно 10 цифр без пробелов!"</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"Ошибка формата"</w:t>
      </w:r>
      <w:r>
        <w:rPr>
          <w:rFonts w:hint="default" w:ascii="Cascadia Mono" w:hAnsi="Cascadia Mono" w:eastAsia="Cascadia Mono"/>
          <w:color w:val="000000"/>
          <w:sz w:val="19"/>
          <w:szCs w:val="24"/>
          <w:highlight w:val="white"/>
        </w:rPr>
        <w:t>);</w:t>
      </w:r>
    </w:p>
    <w:p w14:paraId="27C2A0C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6DF0CB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14854D7">
      <w:pPr>
        <w:spacing w:beforeLines="0" w:afterLines="0"/>
        <w:jc w:val="left"/>
        <w:rPr>
          <w:rFonts w:hint="default" w:ascii="Cascadia Mono" w:hAnsi="Cascadia Mono" w:eastAsia="Cascadia Mono"/>
          <w:color w:val="000000"/>
          <w:sz w:val="19"/>
          <w:szCs w:val="24"/>
          <w:highlight w:val="white"/>
        </w:rPr>
      </w:pPr>
    </w:p>
    <w:p w14:paraId="7B723CA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.IsNullOrWhiteSpace(phone) &amp;&amp; !</w:t>
      </w:r>
      <w:r>
        <w:rPr>
          <w:rFonts w:hint="default" w:ascii="Cascadia Mono" w:hAnsi="Cascadia Mono" w:eastAsia="Cascadia Mono"/>
          <w:color w:val="2B91AF"/>
          <w:sz w:val="19"/>
          <w:szCs w:val="24"/>
          <w:highlight w:val="white"/>
        </w:rPr>
        <w:t>Regex</w:t>
      </w:r>
      <w:r>
        <w:rPr>
          <w:rFonts w:hint="default" w:ascii="Cascadia Mono" w:hAnsi="Cascadia Mono" w:eastAsia="Cascadia Mono"/>
          <w:color w:val="000000"/>
          <w:sz w:val="19"/>
          <w:szCs w:val="24"/>
          <w:highlight w:val="white"/>
        </w:rPr>
        <w:t xml:space="preserve">.IsMatch(phone, </w:t>
      </w:r>
      <w:r>
        <w:rPr>
          <w:rFonts w:hint="default" w:ascii="Cascadia Mono" w:hAnsi="Cascadia Mono" w:eastAsia="Cascadia Mono"/>
          <w:color w:val="800000"/>
          <w:sz w:val="19"/>
          <w:szCs w:val="24"/>
          <w:highlight w:val="white"/>
        </w:rPr>
        <w:t>@"</w:t>
      </w:r>
      <w:r>
        <w:rPr>
          <w:rFonts w:hint="default" w:ascii="Cascadia Mono" w:hAnsi="Cascadia Mono" w:eastAsia="Cascadia Mono"/>
          <w:color w:val="FF00C1"/>
          <w:sz w:val="19"/>
          <w:szCs w:val="24"/>
          <w:highlight w:val="white"/>
        </w:rPr>
        <w:t>^</w:t>
      </w:r>
      <w:r>
        <w:rPr>
          <w:rFonts w:hint="default" w:ascii="Cascadia Mono" w:hAnsi="Cascadia Mono" w:eastAsia="Cascadia Mono"/>
          <w:color w:val="05C3BA"/>
          <w:sz w:val="19"/>
          <w:szCs w:val="24"/>
          <w:highlight w:val="white"/>
        </w:rPr>
        <w:t>(</w:t>
      </w:r>
      <w:r>
        <w:rPr>
          <w:rFonts w:hint="default" w:ascii="Cascadia Mono" w:hAnsi="Cascadia Mono" w:eastAsia="Cascadia Mono"/>
          <w:b/>
          <w:color w:val="800000"/>
          <w:sz w:val="19"/>
          <w:szCs w:val="24"/>
          <w:highlight w:val="white"/>
        </w:rPr>
        <w:t>\+</w:t>
      </w:r>
      <w:r>
        <w:rPr>
          <w:rFonts w:hint="default" w:ascii="Cascadia Mono" w:hAnsi="Cascadia Mono" w:eastAsia="Cascadia Mono"/>
          <w:color w:val="800000"/>
          <w:sz w:val="19"/>
          <w:szCs w:val="24"/>
          <w:highlight w:val="white"/>
        </w:rPr>
        <w:t>7</w:t>
      </w:r>
      <w:r>
        <w:rPr>
          <w:rFonts w:hint="default" w:ascii="Cascadia Mono" w:hAnsi="Cascadia Mono" w:eastAsia="Cascadia Mono"/>
          <w:color w:val="05C3BA"/>
          <w:sz w:val="19"/>
          <w:szCs w:val="24"/>
          <w:highlight w:val="white"/>
        </w:rPr>
        <w:t>|</w:t>
      </w:r>
      <w:r>
        <w:rPr>
          <w:rFonts w:hint="default" w:ascii="Cascadia Mono" w:hAnsi="Cascadia Mono" w:eastAsia="Cascadia Mono"/>
          <w:color w:val="800000"/>
          <w:sz w:val="19"/>
          <w:szCs w:val="24"/>
          <w:highlight w:val="white"/>
        </w:rPr>
        <w:t>8</w:t>
      </w:r>
      <w:r>
        <w:rPr>
          <w:rFonts w:hint="default" w:ascii="Cascadia Mono" w:hAnsi="Cascadia Mono" w:eastAsia="Cascadia Mono"/>
          <w:color w:val="05C3BA"/>
          <w:sz w:val="19"/>
          <w:szCs w:val="24"/>
          <w:highlight w:val="white"/>
        </w:rPr>
        <w:t>)</w:t>
      </w:r>
      <w:r>
        <w:rPr>
          <w:rFonts w:hint="default" w:ascii="Cascadia Mono" w:hAnsi="Cascadia Mono" w:eastAsia="Cascadia Mono"/>
          <w:color w:val="FF00C1"/>
          <w:sz w:val="19"/>
          <w:szCs w:val="24"/>
          <w:highlight w:val="white"/>
        </w:rPr>
        <w:t>?</w:t>
      </w:r>
      <w:r>
        <w:rPr>
          <w:rFonts w:hint="default" w:ascii="Cascadia Mono" w:hAnsi="Cascadia Mono" w:eastAsia="Cascadia Mono"/>
          <w:color w:val="0073FF"/>
          <w:sz w:val="19"/>
          <w:szCs w:val="24"/>
          <w:highlight w:val="white"/>
        </w:rPr>
        <w:t>\d</w:t>
      </w:r>
      <w:r>
        <w:rPr>
          <w:rFonts w:hint="default" w:ascii="Cascadia Mono" w:hAnsi="Cascadia Mono" w:eastAsia="Cascadia Mono"/>
          <w:color w:val="FF00C1"/>
          <w:sz w:val="19"/>
          <w:szCs w:val="24"/>
          <w:highlight w:val="white"/>
        </w:rPr>
        <w:t>{10}$</w:t>
      </w:r>
      <w:r>
        <w:rPr>
          <w:rFonts w:hint="default" w:ascii="Cascadia Mono" w:hAnsi="Cascadia Mono" w:eastAsia="Cascadia Mono"/>
          <w:color w:val="800000"/>
          <w:sz w:val="19"/>
          <w:szCs w:val="24"/>
          <w:highlight w:val="white"/>
        </w:rPr>
        <w:t>"</w:t>
      </w:r>
      <w:r>
        <w:rPr>
          <w:rFonts w:hint="default" w:ascii="Cascadia Mono" w:hAnsi="Cascadia Mono" w:eastAsia="Cascadia Mono"/>
          <w:color w:val="000000"/>
          <w:sz w:val="19"/>
          <w:szCs w:val="24"/>
          <w:highlight w:val="white"/>
        </w:rPr>
        <w:t>))</w:t>
      </w:r>
    </w:p>
    <w:p w14:paraId="57C1F08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4F6FA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"Некорректный формат телефона! Пример: +79991234567"</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"Ошибка формата"</w:t>
      </w:r>
      <w:r>
        <w:rPr>
          <w:rFonts w:hint="default" w:ascii="Cascadia Mono" w:hAnsi="Cascadia Mono" w:eastAsia="Cascadia Mono"/>
          <w:color w:val="000000"/>
          <w:sz w:val="19"/>
          <w:szCs w:val="24"/>
          <w:highlight w:val="white"/>
        </w:rPr>
        <w:t>);</w:t>
      </w:r>
    </w:p>
    <w:p w14:paraId="6DD610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0DF54E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C7192C2">
      <w:pPr>
        <w:spacing w:beforeLines="0" w:afterLines="0"/>
        <w:jc w:val="left"/>
        <w:rPr>
          <w:rFonts w:hint="default" w:ascii="Cascadia Mono" w:hAnsi="Cascadia Mono" w:eastAsia="Cascadia Mono"/>
          <w:color w:val="000000"/>
          <w:sz w:val="19"/>
          <w:szCs w:val="24"/>
          <w:highlight w:val="white"/>
        </w:rPr>
      </w:pPr>
    </w:p>
    <w:p w14:paraId="390826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(birthDate == </w:t>
      </w:r>
      <w:r>
        <w:rPr>
          <w:rFonts w:hint="default" w:ascii="Cascadia Mono" w:hAnsi="Cascadia Mono" w:eastAsia="Cascadia Mono"/>
          <w:color w:val="0000FF"/>
          <w:sz w:val="19"/>
          <w:szCs w:val="24"/>
          <w:highlight w:val="white"/>
        </w:rPr>
        <w:t>null</w:t>
      </w:r>
      <w:r>
        <w:rPr>
          <w:rFonts w:hint="default" w:ascii="Cascadia Mono" w:hAnsi="Cascadia Mono" w:eastAsia="Cascadia Mono"/>
          <w:color w:val="000000"/>
          <w:sz w:val="19"/>
          <w:szCs w:val="24"/>
          <w:highlight w:val="white"/>
        </w:rPr>
        <w:t>)</w:t>
      </w:r>
    </w:p>
    <w:p w14:paraId="206227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1C73B2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"Укажите дату рождения!"</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"Внимание"</w:t>
      </w:r>
      <w:r>
        <w:rPr>
          <w:rFonts w:hint="default" w:ascii="Cascadia Mono" w:hAnsi="Cascadia Mono" w:eastAsia="Cascadia Mono"/>
          <w:color w:val="000000"/>
          <w:sz w:val="19"/>
          <w:szCs w:val="24"/>
          <w:highlight w:val="white"/>
        </w:rPr>
        <w:t>);</w:t>
      </w:r>
    </w:p>
    <w:p w14:paraId="7B82432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32DE01D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9B30277">
      <w:pPr>
        <w:spacing w:beforeLines="0" w:afterLines="0"/>
        <w:jc w:val="left"/>
        <w:rPr>
          <w:rFonts w:hint="default" w:ascii="Cascadia Mono" w:hAnsi="Cascadia Mono" w:eastAsia="Cascadia Mono"/>
          <w:color w:val="000000"/>
          <w:sz w:val="19"/>
          <w:szCs w:val="24"/>
          <w:highlight w:val="white"/>
        </w:rPr>
      </w:pPr>
    </w:p>
    <w:p w14:paraId="61D974E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age =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.Now.Year - birthDate.Value.Year;</w:t>
      </w:r>
    </w:p>
    <w:p w14:paraId="3BEE44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(birthDate.Value &gt; </w:t>
      </w:r>
      <w:r>
        <w:rPr>
          <w:rFonts w:hint="default" w:ascii="Cascadia Mono" w:hAnsi="Cascadia Mono" w:eastAsia="Cascadia Mono"/>
          <w:color w:val="2B91AF"/>
          <w:sz w:val="19"/>
          <w:szCs w:val="24"/>
          <w:highlight w:val="white"/>
        </w:rPr>
        <w:t>DateTime</w:t>
      </w:r>
      <w:r>
        <w:rPr>
          <w:rFonts w:hint="default" w:ascii="Cascadia Mono" w:hAnsi="Cascadia Mono" w:eastAsia="Cascadia Mono"/>
          <w:color w:val="000000"/>
          <w:sz w:val="19"/>
          <w:szCs w:val="24"/>
          <w:highlight w:val="white"/>
        </w:rPr>
        <w:t>.Now.AddYears(-age)) age--;</w:t>
      </w:r>
    </w:p>
    <w:p w14:paraId="62DB7968">
      <w:pPr>
        <w:spacing w:beforeLines="0" w:afterLines="0"/>
        <w:jc w:val="left"/>
        <w:rPr>
          <w:rFonts w:hint="default" w:ascii="Cascadia Mono" w:hAnsi="Cascadia Mono" w:eastAsia="Cascadia Mono"/>
          <w:color w:val="000000"/>
          <w:sz w:val="19"/>
          <w:szCs w:val="24"/>
          <w:highlight w:val="white"/>
        </w:rPr>
      </w:pPr>
    </w:p>
    <w:p w14:paraId="51E7F6D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(age &lt; 18 || age &gt; 100)</w:t>
      </w:r>
    </w:p>
    <w:p w14:paraId="661999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EBF9F3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$"Возраст клиента (</w:t>
      </w:r>
      <w:r>
        <w:rPr>
          <w:rFonts w:hint="default" w:ascii="Cascadia Mono" w:hAnsi="Cascadia Mono" w:eastAsia="Cascadia Mono"/>
          <w:color w:val="000000"/>
          <w:sz w:val="19"/>
          <w:szCs w:val="24"/>
          <w:highlight w:val="white"/>
        </w:rPr>
        <w:t>{age}</w:t>
      </w:r>
      <w:r>
        <w:rPr>
          <w:rFonts w:hint="default" w:ascii="Cascadia Mono" w:hAnsi="Cascadia Mono" w:eastAsia="Cascadia Mono"/>
          <w:color w:val="A31515"/>
          <w:sz w:val="19"/>
          <w:szCs w:val="24"/>
          <w:highlight w:val="white"/>
        </w:rPr>
        <w:t xml:space="preserve"> л.) не подходит для банковских операций! (Нужно 18-100 лет)"</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"Ошибка возраста"</w:t>
      </w:r>
      <w:r>
        <w:rPr>
          <w:rFonts w:hint="default" w:ascii="Cascadia Mono" w:hAnsi="Cascadia Mono" w:eastAsia="Cascadia Mono"/>
          <w:color w:val="000000"/>
          <w:sz w:val="19"/>
          <w:szCs w:val="24"/>
          <w:highlight w:val="white"/>
        </w:rPr>
        <w:t>);</w:t>
      </w:r>
    </w:p>
    <w:p w14:paraId="376360A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7579963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2093F5F">
      <w:pPr>
        <w:spacing w:beforeLines="0" w:afterLines="0"/>
        <w:jc w:val="left"/>
        <w:rPr>
          <w:rFonts w:hint="default" w:ascii="Cascadia Mono" w:hAnsi="Cascadia Mono" w:eastAsia="Cascadia Mono"/>
          <w:color w:val="000000"/>
          <w:sz w:val="19"/>
          <w:szCs w:val="24"/>
          <w:highlight w:val="white"/>
        </w:rPr>
      </w:pPr>
    </w:p>
    <w:p w14:paraId="05D4491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 xml:space="preserve">; </w:t>
      </w:r>
    </w:p>
    <w:p w14:paraId="370C3BD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7DE8E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00000D3">
      <w:pPr>
        <w:pBdr>
          <w:top w:val="none" w:color="auto" w:sz="0" w:space="0"/>
          <w:left w:val="none" w:color="auto" w:sz="0" w:space="0"/>
          <w:bottom w:val="none" w:color="auto" w:sz="0" w:space="0"/>
          <w:right w:val="none" w:color="auto" w:sz="0" w:space="0"/>
          <w:between w:val="none" w:color="auto" w:sz="0" w:space="0"/>
        </w:pBdr>
        <w:shd w:val="clear" w:fill="auto"/>
        <w:spacing w:before="150" w:after="150"/>
        <w:ind w:left="150" w:right="150" w:firstLine="0"/>
        <w:rPr>
          <w:rFonts w:ascii="Arial" w:hAnsi="Arial" w:eastAsia="Arial" w:cs="Arial"/>
          <w:shd w:val="clear" w:fill="F4F4F4"/>
        </w:rPr>
      </w:pPr>
      <w:r>
        <w:rPr>
          <w:rFonts w:hint="default" w:ascii="Cascadia Mono" w:hAnsi="Cascadia Mono" w:eastAsia="Cascadia Mono"/>
          <w:color w:val="000000"/>
          <w:sz w:val="19"/>
          <w:szCs w:val="24"/>
          <w:highlight w:val="white"/>
        </w:rPr>
        <w:t>}</w:t>
      </w:r>
    </w:p>
    <w:sectPr>
      <w:pgSz w:w="12240" w:h="15840"/>
      <w:pgMar w:top="1138" w:right="850" w:bottom="1138" w:left="1699"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scadia Mono">
    <w:panose1 w:val="020B0609020000020004"/>
    <w:charset w:val="CC"/>
    <w:family w:val="auto"/>
    <w:pitch w:val="default"/>
    <w:sig w:usb0="A10002FF" w:usb1="4000F9FB" w:usb2="00040000"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03D62ECE"/>
    <w:multiLevelType w:val="multilevel"/>
    <w:tmpl w:val="03D62EC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25B654F3"/>
    <w:multiLevelType w:val="multilevel"/>
    <w:tmpl w:val="25B654F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72183CF9"/>
    <w:multiLevelType w:val="multilevel"/>
    <w:tmpl w:val="72183CF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172A27"/>
    <w:rsid w:val="380F3692"/>
    <w:rsid w:val="3E992D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unhideWhenUsed/>
    <w:qFormat/>
    <w:uiPriority w:val="1"/>
    <w:pPr>
      <w:widowControl w:val="0"/>
      <w:pBdr>
        <w:top w:val="none" w:color="auto" w:sz="0" w:space="0"/>
        <w:left w:val="none" w:color="auto" w:sz="0" w:space="0"/>
        <w:bottom w:val="none" w:color="auto" w:sz="0" w:space="0"/>
        <w:right w:val="none" w:color="auto" w:sz="0" w:space="0"/>
        <w:between w:val="none" w:color="auto" w:sz="0" w:space="0"/>
      </w:pBdr>
      <w:shd w:val="clear" w:color="auto" w:fill="auto"/>
      <w:autoSpaceDE w:val="0"/>
      <w:autoSpaceDN w:val="0"/>
      <w:jc w:val="left"/>
    </w:pPr>
    <w:rPr>
      <w:rFonts w:ascii="Times New Roman" w:hAnsi="Times New Roman" w:eastAsia="Times New Roman"/>
      <w:sz w:val="28"/>
      <w:szCs w:val="28"/>
      <w:lang w:val="ru-RU" w:eastAsia="en-US"/>
    </w:rPr>
  </w:style>
  <w:style w:type="paragraph" w:styleId="11">
    <w:name w:val="toc 3"/>
    <w:basedOn w:val="1"/>
    <w:next w:val="1"/>
    <w:qFormat/>
    <w:uiPriority w:val="0"/>
    <w:pPr>
      <w:ind w:left="840" w:leftChars="400"/>
    </w:pPr>
  </w:style>
  <w:style w:type="paragraph" w:styleId="12">
    <w:name w:val="toc 2"/>
    <w:basedOn w:val="1"/>
    <w:next w:val="1"/>
    <w:qFormat/>
    <w:uiPriority w:val="0"/>
    <w:pPr>
      <w:ind w:left="420" w:leftChars="200"/>
    </w:pPr>
  </w:style>
  <w:style w:type="paragraph" w:styleId="13">
    <w:name w:val="toc 4"/>
    <w:basedOn w:val="1"/>
    <w:next w:val="1"/>
    <w:qFormat/>
    <w:uiPriority w:val="0"/>
    <w:pPr>
      <w:ind w:left="1260" w:leftChars="600"/>
    </w:pPr>
  </w:style>
  <w:style w:type="paragraph" w:styleId="14">
    <w:name w:val="toc 5"/>
    <w:basedOn w:val="1"/>
    <w:next w:val="1"/>
    <w:qFormat/>
    <w:uiPriority w:val="0"/>
    <w:pPr>
      <w:ind w:left="1680" w:leftChars="800"/>
    </w:pPr>
  </w:style>
  <w:style w:type="paragraph" w:styleId="15">
    <w:name w:val="Title"/>
    <w:basedOn w:val="1"/>
    <w:next w:val="1"/>
    <w:qFormat/>
    <w:uiPriority w:val="0"/>
    <w:pPr>
      <w:keepNext/>
      <w:keepLines/>
      <w:pageBreakBefore w:val="0"/>
      <w:spacing w:before="480" w:after="120"/>
    </w:pPr>
    <w:rPr>
      <w:b/>
      <w:bCs/>
      <w:sz w:val="72"/>
      <w:szCs w:val="72"/>
    </w:rPr>
  </w:style>
  <w:style w:type="paragraph" w:styleId="16">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0"/>
    <w:basedOn w:val="17"/>
    <w:qFormat/>
    <w:uiPriority w:val="0"/>
  </w:style>
  <w:style w:type="table" w:customStyle="1" w:styleId="19">
    <w:name w:val="_Style 11"/>
    <w:basedOn w:val="17"/>
    <w:qFormat/>
    <w:uiPriority w:val="0"/>
  </w:style>
  <w:style w:type="table" w:customStyle="1" w:styleId="20">
    <w:name w:val="_Style 12"/>
    <w:basedOn w:val="17"/>
    <w:qFormat/>
    <w:uiPriority w:val="0"/>
  </w:style>
  <w:style w:type="table" w:customStyle="1" w:styleId="21">
    <w:name w:val="_Style 13"/>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22</Pages>
  <Words>2375</Words>
  <Characters>18127</Characters>
  <TotalTime>34</TotalTime>
  <ScaleCrop>false</ScaleCrop>
  <LinksUpToDate>false</LinksUpToDate>
  <CharactersWithSpaces>22558</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2026-04-29T16:56:00Z</dcterms:created>
  <dc:creator>Кирилл</dc:creator>
  <cp:lastModifiedBy>Кирилл Шепелев</cp:lastModifiedBy>
  <dcterms:modified xsi:type="dcterms:W3CDTF">2026-04-29T17:56:45Z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eyJoZGlkIjoiYzA4YTY5ZGIyNGMyMTY3MzU3OTJiMGMzOWRiOWIwMzQiLCJ1c2VySWQiOiIzNzI4NzcwMDA1MjU1In0=</vt:lpwstr>
  </property>
  <property fmtid="{D5CDD505-2E9C-101B-9397-08002B2CF9AE}" pid="3" name="KSOProductBuildVer">
    <vt:lpwstr>1049-12.1.0.25862</vt:lpwstr>
  </property>
  <property fmtid="{D5CDD505-2E9C-101B-9397-08002B2CF9AE}" pid="4" name="ICV">
    <vt:lpwstr>CC3E2FBE471143ECA708907343679A9C_12</vt:lpwstr>
  </property>
</Properties>
</file>