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E03" w:rsidRDefault="00BB6E03" w:rsidP="00BB6E03">
      <w:pPr>
        <w:autoSpaceDE w:val="0"/>
        <w:autoSpaceDN w:val="0"/>
        <w:adjustRightInd w:val="0"/>
        <w:spacing w:after="0" w:line="240" w:lineRule="auto"/>
        <w:jc w:val="center"/>
        <w:rPr>
          <w:rFonts w:cs="PLRoman17-Regular"/>
          <w:kern w:val="0"/>
          <w:sz w:val="34"/>
          <w:szCs w:val="34"/>
        </w:rPr>
      </w:pPr>
    </w:p>
    <w:p w:rsidR="00BB6E03" w:rsidRDefault="00BB6E03" w:rsidP="00BB6E03">
      <w:pPr>
        <w:autoSpaceDE w:val="0"/>
        <w:autoSpaceDN w:val="0"/>
        <w:adjustRightInd w:val="0"/>
        <w:spacing w:after="0" w:line="240" w:lineRule="auto"/>
        <w:jc w:val="center"/>
        <w:rPr>
          <w:rFonts w:cs="PLRoman17-Regular"/>
          <w:kern w:val="0"/>
          <w:sz w:val="34"/>
          <w:szCs w:val="34"/>
        </w:rPr>
      </w:pPr>
    </w:p>
    <w:p w:rsidR="00BB6E03" w:rsidRDefault="00BB6E03" w:rsidP="00BB6E03">
      <w:pPr>
        <w:autoSpaceDE w:val="0"/>
        <w:autoSpaceDN w:val="0"/>
        <w:adjustRightInd w:val="0"/>
        <w:spacing w:after="0" w:line="240" w:lineRule="auto"/>
        <w:jc w:val="center"/>
        <w:rPr>
          <w:rFonts w:cs="PLRoman17-Regular"/>
          <w:kern w:val="0"/>
          <w:sz w:val="34"/>
          <w:szCs w:val="34"/>
        </w:rPr>
      </w:pPr>
    </w:p>
    <w:p w:rsidR="00BB6E03" w:rsidRDefault="00BB6E03" w:rsidP="00BB6E03">
      <w:pPr>
        <w:autoSpaceDE w:val="0"/>
        <w:autoSpaceDN w:val="0"/>
        <w:adjustRightInd w:val="0"/>
        <w:spacing w:after="0" w:line="240" w:lineRule="auto"/>
        <w:jc w:val="center"/>
        <w:rPr>
          <w:rFonts w:cs="PLRoman17-Regular"/>
          <w:kern w:val="0"/>
          <w:sz w:val="34"/>
          <w:szCs w:val="34"/>
        </w:rPr>
      </w:pPr>
    </w:p>
    <w:p w:rsidR="00BB6E03" w:rsidRDefault="00BB6E03" w:rsidP="00BB6E03">
      <w:pPr>
        <w:autoSpaceDE w:val="0"/>
        <w:autoSpaceDN w:val="0"/>
        <w:adjustRightInd w:val="0"/>
        <w:spacing w:after="0" w:line="240" w:lineRule="auto"/>
        <w:jc w:val="center"/>
        <w:rPr>
          <w:rFonts w:cs="PLRoman17-Regular"/>
          <w:kern w:val="0"/>
          <w:sz w:val="34"/>
          <w:szCs w:val="34"/>
        </w:rPr>
      </w:pPr>
    </w:p>
    <w:p w:rsidR="00BB6E03" w:rsidRDefault="00BB6E03" w:rsidP="00BB6E03">
      <w:pPr>
        <w:autoSpaceDE w:val="0"/>
        <w:autoSpaceDN w:val="0"/>
        <w:adjustRightInd w:val="0"/>
        <w:spacing w:after="0" w:line="240" w:lineRule="auto"/>
        <w:rPr>
          <w:rFonts w:cs="PLRoman17-Regular"/>
          <w:kern w:val="0"/>
          <w:sz w:val="34"/>
          <w:szCs w:val="34"/>
        </w:rPr>
      </w:pPr>
    </w:p>
    <w:p w:rsidR="00BB6E03" w:rsidRDefault="00BB6E03" w:rsidP="00BB6E03">
      <w:pPr>
        <w:autoSpaceDE w:val="0"/>
        <w:autoSpaceDN w:val="0"/>
        <w:adjustRightInd w:val="0"/>
        <w:spacing w:after="0" w:line="240" w:lineRule="auto"/>
        <w:jc w:val="center"/>
        <w:rPr>
          <w:rFonts w:cs="PLRoman17-Regular"/>
          <w:kern w:val="0"/>
          <w:sz w:val="34"/>
          <w:szCs w:val="34"/>
        </w:rPr>
      </w:pPr>
    </w:p>
    <w:p w:rsidR="00BB6E03" w:rsidRDefault="00BB6E03" w:rsidP="00BB6E03">
      <w:pPr>
        <w:autoSpaceDE w:val="0"/>
        <w:autoSpaceDN w:val="0"/>
        <w:adjustRightInd w:val="0"/>
        <w:spacing w:after="0" w:line="240" w:lineRule="auto"/>
        <w:jc w:val="center"/>
        <w:rPr>
          <w:rFonts w:cs="PLRoman17-Regular"/>
          <w:kern w:val="0"/>
          <w:sz w:val="34"/>
          <w:szCs w:val="34"/>
        </w:rPr>
      </w:pPr>
    </w:p>
    <w:p w:rsidR="00BB6E03" w:rsidRDefault="00BB6E03" w:rsidP="00BB6E03">
      <w:pPr>
        <w:autoSpaceDE w:val="0"/>
        <w:autoSpaceDN w:val="0"/>
        <w:adjustRightInd w:val="0"/>
        <w:spacing w:after="0" w:line="240" w:lineRule="auto"/>
        <w:jc w:val="center"/>
        <w:rPr>
          <w:rFonts w:cs="PLRoman17-Regular"/>
          <w:kern w:val="0"/>
          <w:sz w:val="34"/>
          <w:szCs w:val="34"/>
        </w:rPr>
      </w:pPr>
    </w:p>
    <w:p w:rsidR="00BB6E03" w:rsidRPr="00BB6E03" w:rsidRDefault="00BB6E03" w:rsidP="00BB6E03">
      <w:pPr>
        <w:autoSpaceDE w:val="0"/>
        <w:autoSpaceDN w:val="0"/>
        <w:adjustRightInd w:val="0"/>
        <w:spacing w:after="0" w:line="240" w:lineRule="auto"/>
        <w:jc w:val="center"/>
        <w:rPr>
          <w:rFonts w:cs="PLRoman17-Regular"/>
          <w:kern w:val="0"/>
          <w:sz w:val="34"/>
          <w:szCs w:val="34"/>
        </w:rPr>
      </w:pPr>
      <w:r w:rsidRPr="00BB6E03">
        <w:rPr>
          <w:rFonts w:cs="PLRoman17-Regular"/>
          <w:kern w:val="0"/>
          <w:sz w:val="34"/>
          <w:szCs w:val="34"/>
        </w:rPr>
        <w:t>Wprowadzenie do eksploracji danych tekstowych w</w:t>
      </w:r>
    </w:p>
    <w:p w:rsidR="00BB6E03" w:rsidRDefault="00BB6E03" w:rsidP="00BB6E03">
      <w:pPr>
        <w:autoSpaceDE w:val="0"/>
        <w:autoSpaceDN w:val="0"/>
        <w:adjustRightInd w:val="0"/>
        <w:spacing w:after="0" w:line="240" w:lineRule="auto"/>
        <w:jc w:val="center"/>
        <w:rPr>
          <w:rFonts w:cs="PLRoman17-Regular"/>
          <w:kern w:val="0"/>
          <w:sz w:val="34"/>
          <w:szCs w:val="34"/>
        </w:rPr>
      </w:pPr>
      <w:r w:rsidRPr="00BB6E03">
        <w:rPr>
          <w:rFonts w:cs="PLRoman17-Regular"/>
          <w:kern w:val="0"/>
          <w:sz w:val="34"/>
          <w:szCs w:val="34"/>
        </w:rPr>
        <w:t>sieci WWW</w:t>
      </w:r>
    </w:p>
    <w:p w:rsidR="00BB6E03" w:rsidRDefault="00BB6E03" w:rsidP="00BB6E03">
      <w:pPr>
        <w:autoSpaceDE w:val="0"/>
        <w:autoSpaceDN w:val="0"/>
        <w:adjustRightInd w:val="0"/>
        <w:spacing w:after="0" w:line="240" w:lineRule="auto"/>
        <w:jc w:val="center"/>
        <w:rPr>
          <w:rFonts w:cs="PLRoman17-Regular"/>
          <w:kern w:val="0"/>
          <w:sz w:val="34"/>
          <w:szCs w:val="34"/>
        </w:rPr>
      </w:pPr>
    </w:p>
    <w:p w:rsidR="00BB6E03" w:rsidRPr="00BB6E03" w:rsidRDefault="00BB6E03" w:rsidP="00BB6E03">
      <w:pPr>
        <w:autoSpaceDE w:val="0"/>
        <w:autoSpaceDN w:val="0"/>
        <w:adjustRightInd w:val="0"/>
        <w:spacing w:after="0" w:line="240" w:lineRule="auto"/>
        <w:jc w:val="center"/>
        <w:rPr>
          <w:rFonts w:cs="PLRoman17-Regular"/>
          <w:kern w:val="0"/>
          <w:sz w:val="34"/>
          <w:szCs w:val="34"/>
        </w:rPr>
      </w:pPr>
    </w:p>
    <w:p w:rsidR="00BB6E03" w:rsidRPr="00BB6E03" w:rsidRDefault="00BB6E03" w:rsidP="00BB6E03">
      <w:pPr>
        <w:autoSpaceDE w:val="0"/>
        <w:autoSpaceDN w:val="0"/>
        <w:adjustRightInd w:val="0"/>
        <w:spacing w:after="0" w:line="240" w:lineRule="auto"/>
        <w:jc w:val="center"/>
        <w:rPr>
          <w:rFonts w:cs="PLRoman17-Regular"/>
          <w:kern w:val="0"/>
          <w:sz w:val="48"/>
          <w:szCs w:val="48"/>
        </w:rPr>
      </w:pPr>
      <w:r w:rsidRPr="00BB6E03">
        <w:rPr>
          <w:rFonts w:cs="PLRoman17-Regular"/>
          <w:kern w:val="0"/>
          <w:sz w:val="48"/>
          <w:szCs w:val="48"/>
        </w:rPr>
        <w:t>Sprawozdanie ko</w:t>
      </w:r>
      <w:r>
        <w:rPr>
          <w:rFonts w:cs="PLRoman17-Regular"/>
          <w:kern w:val="0"/>
          <w:sz w:val="48"/>
          <w:szCs w:val="48"/>
        </w:rPr>
        <w:t>ń</w:t>
      </w:r>
      <w:r w:rsidRPr="00BB6E03">
        <w:rPr>
          <w:rFonts w:cs="PLRoman17-Regular"/>
          <w:kern w:val="0"/>
          <w:sz w:val="48"/>
          <w:szCs w:val="48"/>
        </w:rPr>
        <w:t>cowe</w:t>
      </w:r>
    </w:p>
    <w:p w:rsidR="00BB6E03" w:rsidRDefault="00BB6E03" w:rsidP="00BB6E03">
      <w:pPr>
        <w:autoSpaceDE w:val="0"/>
        <w:autoSpaceDN w:val="0"/>
        <w:adjustRightInd w:val="0"/>
        <w:spacing w:after="0" w:line="240" w:lineRule="auto"/>
        <w:jc w:val="center"/>
        <w:rPr>
          <w:rFonts w:cs="PLRoman12-Regular"/>
          <w:kern w:val="0"/>
          <w:sz w:val="48"/>
          <w:szCs w:val="48"/>
        </w:rPr>
      </w:pPr>
      <w:r w:rsidRPr="00BB6E03">
        <w:rPr>
          <w:rFonts w:cs="PLRoman12-Regular"/>
          <w:kern w:val="0"/>
          <w:sz w:val="48"/>
          <w:szCs w:val="48"/>
        </w:rPr>
        <w:t>Ocena narz</w:t>
      </w:r>
      <w:r w:rsidR="00A22B3F">
        <w:rPr>
          <w:rFonts w:cs="PLRoman12-Regular"/>
          <w:kern w:val="0"/>
          <w:sz w:val="48"/>
          <w:szCs w:val="48"/>
        </w:rPr>
        <w:t>ę</w:t>
      </w:r>
      <w:r w:rsidRPr="00BB6E03">
        <w:rPr>
          <w:rFonts w:cs="PLRoman12-Regular"/>
          <w:kern w:val="0"/>
          <w:sz w:val="48"/>
          <w:szCs w:val="48"/>
        </w:rPr>
        <w:t>dzi bioinformatycznych</w:t>
      </w:r>
    </w:p>
    <w:p w:rsidR="00BB6E03" w:rsidRDefault="00BB6E03" w:rsidP="00BB6E03">
      <w:pPr>
        <w:autoSpaceDE w:val="0"/>
        <w:autoSpaceDN w:val="0"/>
        <w:adjustRightInd w:val="0"/>
        <w:spacing w:after="0" w:line="240" w:lineRule="auto"/>
        <w:rPr>
          <w:rFonts w:cs="PLRoman12-Regular"/>
          <w:kern w:val="0"/>
          <w:sz w:val="48"/>
          <w:szCs w:val="48"/>
        </w:rPr>
      </w:pPr>
    </w:p>
    <w:p w:rsidR="00BB6E03" w:rsidRPr="00BB6E03" w:rsidRDefault="00BB6E03" w:rsidP="00BB6E03">
      <w:pPr>
        <w:autoSpaceDE w:val="0"/>
        <w:autoSpaceDN w:val="0"/>
        <w:adjustRightInd w:val="0"/>
        <w:spacing w:after="0" w:line="240" w:lineRule="auto"/>
        <w:jc w:val="center"/>
        <w:rPr>
          <w:rFonts w:cs="PLRoman12-Regular"/>
          <w:kern w:val="0"/>
          <w:sz w:val="48"/>
          <w:szCs w:val="48"/>
        </w:rPr>
      </w:pPr>
    </w:p>
    <w:p w:rsidR="00BB6E03" w:rsidRPr="00BB6E03" w:rsidRDefault="00BB6E03" w:rsidP="00BB6E03">
      <w:pPr>
        <w:autoSpaceDE w:val="0"/>
        <w:autoSpaceDN w:val="0"/>
        <w:adjustRightInd w:val="0"/>
        <w:spacing w:after="0" w:line="240" w:lineRule="auto"/>
        <w:jc w:val="center"/>
        <w:rPr>
          <w:rFonts w:cs="PLRoman12-Regular"/>
          <w:kern w:val="0"/>
          <w:sz w:val="24"/>
          <w:szCs w:val="24"/>
        </w:rPr>
      </w:pPr>
      <w:r w:rsidRPr="00BB6E03">
        <w:rPr>
          <w:rFonts w:cs="PLRoman12-Regular"/>
          <w:kern w:val="0"/>
          <w:sz w:val="24"/>
          <w:szCs w:val="24"/>
        </w:rPr>
        <w:t>Piotr Jastrzębski</w:t>
      </w:r>
    </w:p>
    <w:p w:rsidR="00BB6E03" w:rsidRPr="00BB6E03" w:rsidRDefault="00BB6E03" w:rsidP="00BB6E03">
      <w:pPr>
        <w:autoSpaceDE w:val="0"/>
        <w:autoSpaceDN w:val="0"/>
        <w:adjustRightInd w:val="0"/>
        <w:spacing w:after="0" w:line="240" w:lineRule="auto"/>
        <w:jc w:val="center"/>
        <w:rPr>
          <w:rFonts w:cs="PLRoman12-Regular"/>
          <w:kern w:val="0"/>
          <w:sz w:val="24"/>
          <w:szCs w:val="24"/>
        </w:rPr>
      </w:pPr>
      <w:r w:rsidRPr="00BB6E03">
        <w:rPr>
          <w:rFonts w:cs="PLRoman12-Regular"/>
          <w:kern w:val="0"/>
          <w:sz w:val="24"/>
          <w:szCs w:val="24"/>
        </w:rPr>
        <w:t>Piotr Król</w:t>
      </w:r>
    </w:p>
    <w:p w:rsidR="00BB6E03" w:rsidRPr="00FE1B4F" w:rsidRDefault="00BB6E03" w:rsidP="00BB6E03">
      <w:pPr>
        <w:jc w:val="center"/>
        <w:rPr>
          <w:rFonts w:cs="PLRoman12-Regular"/>
          <w:kern w:val="0"/>
          <w:szCs w:val="24"/>
        </w:rPr>
      </w:pPr>
      <w:r w:rsidRPr="00FE1B4F">
        <w:rPr>
          <w:rFonts w:cs="PLRoman12-Regular"/>
          <w:kern w:val="0"/>
          <w:szCs w:val="24"/>
        </w:rPr>
        <w:t>Rafał Karolewski</w:t>
      </w:r>
    </w:p>
    <w:p w:rsidR="00BB6E03" w:rsidRPr="00AD773B" w:rsidRDefault="00BB6E03" w:rsidP="00AD773B">
      <w:pPr>
        <w:jc w:val="center"/>
        <w:rPr>
          <w:rFonts w:ascii="PLRoman12-Regular" w:hAnsi="PLRoman12-Regular" w:cs="PLRoman12-Regular"/>
          <w:kern w:val="0"/>
          <w:sz w:val="24"/>
          <w:szCs w:val="24"/>
        </w:rPr>
      </w:pPr>
      <w:bookmarkStart w:id="0" w:name="_GoBack"/>
      <w:bookmarkEnd w:id="0"/>
      <w:r>
        <w:rPr>
          <w:rFonts w:ascii="PLRoman12-Regular" w:hAnsi="PLRoman12-Regular" w:cs="PLRoman12-Regular"/>
          <w:kern w:val="0"/>
          <w:sz w:val="24"/>
          <w:szCs w:val="24"/>
        </w:rPr>
        <w:br w:type="page"/>
      </w:r>
    </w:p>
    <w:p w:rsidR="00E73862" w:rsidRPr="00387DB4" w:rsidRDefault="00E73862" w:rsidP="00BB6E03">
      <w:pPr>
        <w:pStyle w:val="Nagwek1"/>
        <w:numPr>
          <w:ilvl w:val="0"/>
          <w:numId w:val="10"/>
        </w:numPr>
        <w:spacing w:line="360" w:lineRule="auto"/>
      </w:pPr>
      <w:r w:rsidRPr="00387DB4">
        <w:lastRenderedPageBreak/>
        <w:t>Szczegółowy opis zadania</w:t>
      </w:r>
    </w:p>
    <w:p w:rsidR="00E73862" w:rsidRPr="00E73862" w:rsidRDefault="00E73862" w:rsidP="00BB6E03">
      <w:pPr>
        <w:spacing w:line="360" w:lineRule="auto"/>
        <w:ind w:firstLine="360"/>
        <w:jc w:val="both"/>
      </w:pPr>
      <w:r w:rsidRPr="00E73862">
        <w:t>Nale</w:t>
      </w:r>
      <w:r>
        <w:t>ży opracować</w:t>
      </w:r>
      <w:r w:rsidRPr="00E73862">
        <w:t xml:space="preserve"> program, który dla zadanej listy linków do narz</w:t>
      </w:r>
      <w:r w:rsidR="00387DB4">
        <w:t>ę</w:t>
      </w:r>
      <w:r w:rsidRPr="00E73862">
        <w:t>dzi bioinformatycznych oceni ich jako</w:t>
      </w:r>
      <w:r w:rsidR="00387DB4">
        <w:t>ść np. poprzez analizę cytowań danego narzę</w:t>
      </w:r>
      <w:r w:rsidRPr="00E73862">
        <w:t xml:space="preserve">dzia </w:t>
      </w:r>
      <w:r w:rsidR="00387DB4">
        <w:t>(najpierw nalezy znaleźć artykuły, które opisują dane narzę</w:t>
      </w:r>
      <w:r w:rsidRPr="00E73862">
        <w:t>dzie).</w:t>
      </w:r>
    </w:p>
    <w:p w:rsidR="00BB6E03" w:rsidRPr="00BB6E03" w:rsidRDefault="00E73862" w:rsidP="00BB6E03">
      <w:pPr>
        <w:pStyle w:val="Nagwek1"/>
        <w:numPr>
          <w:ilvl w:val="0"/>
          <w:numId w:val="10"/>
        </w:numPr>
        <w:spacing w:line="360" w:lineRule="auto"/>
      </w:pPr>
      <w:r w:rsidRPr="00387DB4">
        <w:t>Zało</w:t>
      </w:r>
      <w:r w:rsidR="00AD773B">
        <w:t>ż</w:t>
      </w:r>
      <w:r w:rsidRPr="00387DB4">
        <w:t>enia projektu</w:t>
      </w:r>
    </w:p>
    <w:p w:rsidR="00E73862" w:rsidRPr="00387DB4" w:rsidRDefault="00E73862" w:rsidP="00BB6E03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="PLRoman10-Regular"/>
          <w:kern w:val="0"/>
        </w:rPr>
      </w:pPr>
      <w:r w:rsidRPr="00387DB4">
        <w:rPr>
          <w:rFonts w:cs="PLRoman10-Regular"/>
          <w:kern w:val="0"/>
        </w:rPr>
        <w:t>Wej</w:t>
      </w:r>
      <w:r w:rsidR="00AD773B">
        <w:rPr>
          <w:rFonts w:cs="PLRoman10-Regular"/>
          <w:kern w:val="0"/>
        </w:rPr>
        <w:t>ś</w:t>
      </w:r>
      <w:r w:rsidRPr="00387DB4">
        <w:rPr>
          <w:rFonts w:cs="PLRoman10-Regular"/>
          <w:kern w:val="0"/>
        </w:rPr>
        <w:t>cie - lista narz</w:t>
      </w:r>
      <w:r w:rsidR="00387DB4" w:rsidRPr="00387DB4">
        <w:rPr>
          <w:rFonts w:cs="PLRoman10-Regular"/>
          <w:kern w:val="0"/>
        </w:rPr>
        <w:t>ę</w:t>
      </w:r>
      <w:r w:rsidRPr="00387DB4">
        <w:rPr>
          <w:rFonts w:cs="PLRoman10-Regular"/>
          <w:kern w:val="0"/>
        </w:rPr>
        <w:t xml:space="preserve">dzi bioinformatycznych </w:t>
      </w:r>
      <w:r w:rsidR="00387DB4" w:rsidRPr="00387DB4">
        <w:rPr>
          <w:rFonts w:cs="PLRoman10-Regular"/>
          <w:kern w:val="0"/>
        </w:rPr>
        <w:t>dodanych w polu tekstowym interfejsu webowego;</w:t>
      </w:r>
    </w:p>
    <w:p w:rsidR="00E73862" w:rsidRPr="00387DB4" w:rsidRDefault="00E73862" w:rsidP="00BB6E03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="PLRoman10-Regular"/>
          <w:kern w:val="0"/>
        </w:rPr>
      </w:pPr>
      <w:r w:rsidRPr="00387DB4">
        <w:rPr>
          <w:rFonts w:cs="PLRoman10-Regular"/>
          <w:kern w:val="0"/>
        </w:rPr>
        <w:t>Wyj</w:t>
      </w:r>
      <w:r w:rsidR="00AD773B">
        <w:rPr>
          <w:rFonts w:cs="PLRoman10-Regular"/>
          <w:kern w:val="0"/>
        </w:rPr>
        <w:t>ś</w:t>
      </w:r>
      <w:r w:rsidRPr="00387DB4">
        <w:rPr>
          <w:rFonts w:cs="PLRoman10-Regular"/>
          <w:kern w:val="0"/>
        </w:rPr>
        <w:t>cie - lista danych narzedzi posortowana według jako</w:t>
      </w:r>
      <w:r w:rsidR="00AD773B">
        <w:rPr>
          <w:rFonts w:cs="PLRoman10-Regular"/>
          <w:kern w:val="0"/>
        </w:rPr>
        <w:t>ś</w:t>
      </w:r>
      <w:r w:rsidRPr="00387DB4">
        <w:rPr>
          <w:rFonts w:cs="PLRoman10-Regular"/>
          <w:kern w:val="0"/>
        </w:rPr>
        <w:t>ci wraz z wynikiem</w:t>
      </w:r>
      <w:r w:rsidR="00387DB4" w:rsidRPr="00387DB4">
        <w:rPr>
          <w:rFonts w:cs="PLRoman10-Regular"/>
          <w:kern w:val="0"/>
        </w:rPr>
        <w:t xml:space="preserve"> </w:t>
      </w:r>
      <w:r w:rsidRPr="00387DB4">
        <w:rPr>
          <w:rFonts w:cs="PLRoman10-Regular"/>
          <w:kern w:val="0"/>
        </w:rPr>
        <w:t>funkcji oceny</w:t>
      </w:r>
      <w:r w:rsidR="00387DB4">
        <w:rPr>
          <w:rFonts w:cs="PLRoman10-Regular"/>
          <w:kern w:val="0"/>
        </w:rPr>
        <w:t>;</w:t>
      </w:r>
    </w:p>
    <w:p w:rsidR="00E73862" w:rsidRPr="00E73862" w:rsidRDefault="00E73862" w:rsidP="00BB6E03">
      <w:pPr>
        <w:autoSpaceDE w:val="0"/>
        <w:autoSpaceDN w:val="0"/>
        <w:adjustRightInd w:val="0"/>
        <w:spacing w:after="0" w:line="360" w:lineRule="auto"/>
        <w:jc w:val="both"/>
        <w:rPr>
          <w:rFonts w:cs="PLRoman10-Regular"/>
          <w:kern w:val="0"/>
        </w:rPr>
      </w:pPr>
      <w:r w:rsidRPr="00E73862">
        <w:rPr>
          <w:rFonts w:cs="PLRoman10-Regular"/>
          <w:kern w:val="0"/>
        </w:rPr>
        <w:t>Wyniki funkcji oceny bed</w:t>
      </w:r>
      <w:r w:rsidR="00387DB4">
        <w:rPr>
          <w:rFonts w:cs="PLRoman10-Regular"/>
          <w:kern w:val="0"/>
        </w:rPr>
        <w:t>ące miarą jakości zadanych narzę</w:t>
      </w:r>
      <w:r w:rsidRPr="00E73862">
        <w:rPr>
          <w:rFonts w:cs="PLRoman10-Regular"/>
          <w:kern w:val="0"/>
        </w:rPr>
        <w:t>dzi wyliczany</w:t>
      </w:r>
      <w:r w:rsidR="00387DB4">
        <w:rPr>
          <w:rFonts w:cs="PLRoman10-Regular"/>
          <w:kern w:val="0"/>
        </w:rPr>
        <w:t xml:space="preserve"> będzie według nastepują</w:t>
      </w:r>
      <w:r w:rsidRPr="00E73862">
        <w:rPr>
          <w:rFonts w:cs="PLRoman10-Regular"/>
          <w:kern w:val="0"/>
        </w:rPr>
        <w:t>cych kryteriów:</w:t>
      </w:r>
    </w:p>
    <w:p w:rsidR="00E73862" w:rsidRPr="00387DB4" w:rsidRDefault="00E73862" w:rsidP="00BB6E03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cs="PLRoman10-Bold"/>
          <w:b/>
          <w:bCs/>
          <w:kern w:val="0"/>
        </w:rPr>
      </w:pPr>
      <w:r w:rsidRPr="00387DB4">
        <w:rPr>
          <w:rFonts w:cs="PLRoman10-Bold"/>
          <w:b/>
          <w:bCs/>
          <w:kern w:val="0"/>
        </w:rPr>
        <w:t>Liczba artykułów, w których wystapiło odniesienie do danego</w:t>
      </w:r>
      <w:r w:rsidR="00387DB4" w:rsidRPr="00387DB4">
        <w:rPr>
          <w:rFonts w:cs="PLRoman10-Bold"/>
          <w:b/>
          <w:bCs/>
          <w:kern w:val="0"/>
        </w:rPr>
        <w:t xml:space="preserve"> n</w:t>
      </w:r>
      <w:r w:rsidRPr="00387DB4">
        <w:rPr>
          <w:rFonts w:cs="PLRoman10-Bold"/>
          <w:b/>
          <w:bCs/>
          <w:kern w:val="0"/>
        </w:rPr>
        <w:t>arz</w:t>
      </w:r>
      <w:r w:rsidR="00387DB4" w:rsidRPr="00387DB4">
        <w:rPr>
          <w:rFonts w:cs="PLRoman10-Bold"/>
          <w:b/>
          <w:bCs/>
          <w:kern w:val="0"/>
        </w:rPr>
        <w:t>ę</w:t>
      </w:r>
      <w:r w:rsidRPr="00387DB4">
        <w:rPr>
          <w:rFonts w:cs="PLRoman10-Bold"/>
          <w:b/>
          <w:bCs/>
          <w:kern w:val="0"/>
        </w:rPr>
        <w:t>dzia</w:t>
      </w:r>
      <w:r w:rsidR="00387DB4" w:rsidRPr="00387DB4">
        <w:rPr>
          <w:rFonts w:cs="PLRoman10-Bold"/>
          <w:b/>
          <w:bCs/>
          <w:kern w:val="0"/>
        </w:rPr>
        <w:t>;</w:t>
      </w:r>
    </w:p>
    <w:p w:rsidR="00E73862" w:rsidRPr="00E73862" w:rsidRDefault="00E73862" w:rsidP="00BB6E0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="PLRoman10-Bold"/>
          <w:b/>
          <w:bCs/>
          <w:kern w:val="0"/>
        </w:rPr>
      </w:pPr>
      <w:r w:rsidRPr="00E73862">
        <w:rPr>
          <w:rFonts w:cs="PLRoman10-Bold"/>
          <w:b/>
          <w:bCs/>
          <w:kern w:val="0"/>
        </w:rPr>
        <w:t>Liczba cytowa</w:t>
      </w:r>
      <w:r w:rsidR="00387DB4">
        <w:rPr>
          <w:rFonts w:cs="PLRoman10-Bold"/>
          <w:b/>
          <w:bCs/>
          <w:kern w:val="0"/>
        </w:rPr>
        <w:t>ń;</w:t>
      </w:r>
    </w:p>
    <w:p w:rsidR="00E73862" w:rsidRPr="00387DB4" w:rsidRDefault="00E73862" w:rsidP="00BB6E0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="PLRoman10-Bold"/>
          <w:b/>
          <w:bCs/>
          <w:kern w:val="0"/>
        </w:rPr>
      </w:pPr>
      <w:r w:rsidRPr="00387DB4">
        <w:rPr>
          <w:rFonts w:cs="PLRoman10-BoldItalic"/>
          <w:b/>
          <w:bCs/>
          <w:i/>
          <w:iCs/>
          <w:kern w:val="0"/>
        </w:rPr>
        <w:t xml:space="preserve">h-indeks </w:t>
      </w:r>
      <w:r w:rsidRPr="00387DB4">
        <w:rPr>
          <w:rFonts w:cs="PLRoman10-Bold"/>
          <w:b/>
          <w:bCs/>
          <w:kern w:val="0"/>
        </w:rPr>
        <w:t>autora zródła, w którym wystapiło odniesienie do</w:t>
      </w:r>
      <w:r w:rsidR="00387DB4" w:rsidRPr="00387DB4">
        <w:rPr>
          <w:rFonts w:cs="PLRoman10-Bold"/>
          <w:b/>
          <w:bCs/>
          <w:kern w:val="0"/>
        </w:rPr>
        <w:t xml:space="preserve"> </w:t>
      </w:r>
      <w:r w:rsidRPr="00387DB4">
        <w:rPr>
          <w:rFonts w:cs="PLRoman10-Bold"/>
          <w:b/>
          <w:bCs/>
          <w:kern w:val="0"/>
        </w:rPr>
        <w:t>narz</w:t>
      </w:r>
      <w:r w:rsidR="00387DB4">
        <w:rPr>
          <w:rFonts w:cs="PLRoman10-Bold"/>
          <w:b/>
          <w:bCs/>
          <w:kern w:val="0"/>
        </w:rPr>
        <w:t>ę</w:t>
      </w:r>
      <w:r w:rsidRPr="00387DB4">
        <w:rPr>
          <w:rFonts w:cs="PLRoman10-Bold"/>
          <w:b/>
          <w:bCs/>
          <w:kern w:val="0"/>
        </w:rPr>
        <w:t>dzia</w:t>
      </w:r>
      <w:r w:rsidR="00387DB4" w:rsidRPr="00387DB4">
        <w:rPr>
          <w:rFonts w:cs="PLRoman10-Bold"/>
          <w:b/>
          <w:bCs/>
          <w:kern w:val="0"/>
        </w:rPr>
        <w:t>;</w:t>
      </w:r>
    </w:p>
    <w:p w:rsidR="00E73862" w:rsidRPr="00E73862" w:rsidRDefault="00E73862" w:rsidP="00BB6E03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="PLRoman10-Bold"/>
          <w:b/>
          <w:bCs/>
          <w:kern w:val="0"/>
        </w:rPr>
      </w:pPr>
      <w:r w:rsidRPr="00E73862">
        <w:rPr>
          <w:rFonts w:cs="PLRoman10-BoldItalic"/>
          <w:b/>
          <w:bCs/>
          <w:i/>
          <w:iCs/>
          <w:kern w:val="0"/>
        </w:rPr>
        <w:t xml:space="preserve">h-indeks </w:t>
      </w:r>
      <w:r w:rsidRPr="00E73862">
        <w:rPr>
          <w:rFonts w:cs="PLRoman10-Bold"/>
          <w:b/>
          <w:bCs/>
          <w:kern w:val="0"/>
        </w:rPr>
        <w:t>autorów cytowa</w:t>
      </w:r>
      <w:r w:rsidR="00387DB4">
        <w:rPr>
          <w:rFonts w:cs="PLRoman10-Bold"/>
          <w:b/>
          <w:bCs/>
          <w:kern w:val="0"/>
        </w:rPr>
        <w:t>ń;</w:t>
      </w:r>
    </w:p>
    <w:p w:rsidR="00E73862" w:rsidRPr="00387DB4" w:rsidRDefault="00E73862" w:rsidP="00BB6E03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="PLRoman10-Bold"/>
          <w:b/>
          <w:bCs/>
          <w:kern w:val="0"/>
        </w:rPr>
      </w:pPr>
      <w:r w:rsidRPr="00387DB4">
        <w:rPr>
          <w:rFonts w:cs="PLRoman10-Bold"/>
          <w:b/>
          <w:bCs/>
          <w:kern w:val="0"/>
        </w:rPr>
        <w:t>liczba wyników zwracanych dla zapytania Google „[narzedzie]</w:t>
      </w:r>
      <w:r w:rsidR="00387DB4" w:rsidRPr="00387DB4">
        <w:rPr>
          <w:rFonts w:cs="PLRoman10-Bold"/>
          <w:b/>
          <w:bCs/>
          <w:kern w:val="0"/>
        </w:rPr>
        <w:t xml:space="preserve"> </w:t>
      </w:r>
      <w:r w:rsidRPr="00387DB4">
        <w:rPr>
          <w:rFonts w:cs="PLRoman10-Bold"/>
          <w:b/>
          <w:bCs/>
          <w:kern w:val="0"/>
        </w:rPr>
        <w:t>bioinformatics”</w:t>
      </w:r>
      <w:r w:rsidR="00387DB4" w:rsidRPr="00387DB4">
        <w:rPr>
          <w:rFonts w:cs="PLRoman10-Bold"/>
          <w:b/>
          <w:bCs/>
          <w:kern w:val="0"/>
        </w:rPr>
        <w:t>;</w:t>
      </w:r>
    </w:p>
    <w:p w:rsidR="00E73862" w:rsidRDefault="00E73862" w:rsidP="00BB6E03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="PLRoman10-Bold"/>
          <w:b/>
          <w:bCs/>
          <w:kern w:val="0"/>
        </w:rPr>
      </w:pPr>
      <w:r w:rsidRPr="00E73862">
        <w:rPr>
          <w:rFonts w:cs="PLRoman10-Bold"/>
          <w:b/>
          <w:bCs/>
          <w:kern w:val="0"/>
        </w:rPr>
        <w:t>liczba artykułów na Wikipedii odnoszacych sie do narz</w:t>
      </w:r>
      <w:r w:rsidR="00387DB4">
        <w:rPr>
          <w:rFonts w:cs="PLRoman10-Bold"/>
          <w:b/>
          <w:bCs/>
          <w:kern w:val="0"/>
        </w:rPr>
        <w:t>ę</w:t>
      </w:r>
      <w:r w:rsidRPr="00E73862">
        <w:rPr>
          <w:rFonts w:cs="PLRoman10-Bold"/>
          <w:b/>
          <w:bCs/>
          <w:kern w:val="0"/>
        </w:rPr>
        <w:t>dzia</w:t>
      </w:r>
      <w:r w:rsidR="00387DB4">
        <w:rPr>
          <w:rFonts w:cs="PLRoman10-Bold"/>
          <w:b/>
          <w:bCs/>
          <w:kern w:val="0"/>
        </w:rPr>
        <w:t>.</w:t>
      </w:r>
    </w:p>
    <w:p w:rsidR="00387DB4" w:rsidRPr="00E73862" w:rsidRDefault="00387DB4" w:rsidP="00BB6E03">
      <w:pPr>
        <w:pStyle w:val="Akapitzlist"/>
        <w:autoSpaceDE w:val="0"/>
        <w:autoSpaceDN w:val="0"/>
        <w:adjustRightInd w:val="0"/>
        <w:spacing w:after="0" w:line="360" w:lineRule="auto"/>
        <w:jc w:val="both"/>
        <w:rPr>
          <w:rFonts w:cs="PLRoman10-Bold"/>
          <w:b/>
          <w:bCs/>
          <w:kern w:val="0"/>
        </w:rPr>
      </w:pPr>
    </w:p>
    <w:p w:rsidR="00E73862" w:rsidRDefault="00E73862" w:rsidP="00BB6E0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cs="PLRoman10-Regular"/>
          <w:kern w:val="0"/>
        </w:rPr>
      </w:pPr>
      <w:r w:rsidRPr="00E73862">
        <w:rPr>
          <w:rFonts w:cs="PLRoman10-Regular"/>
          <w:kern w:val="0"/>
        </w:rPr>
        <w:t xml:space="preserve">Ogólny współczynnik jakosci wyliczony zostanie jako </w:t>
      </w:r>
      <w:r w:rsidR="00387DB4">
        <w:rPr>
          <w:rFonts w:cs="PLRoman10-Regular"/>
          <w:kern w:val="0"/>
        </w:rPr>
        <w:t>ś</w:t>
      </w:r>
      <w:r w:rsidRPr="00E73862">
        <w:rPr>
          <w:rFonts w:cs="PLRoman10-Regular"/>
          <w:kern w:val="0"/>
        </w:rPr>
        <w:t>rednia wa</w:t>
      </w:r>
      <w:r w:rsidR="00387DB4">
        <w:rPr>
          <w:rFonts w:cs="PLRoman10-Regular"/>
          <w:kern w:val="0"/>
        </w:rPr>
        <w:t>ż</w:t>
      </w:r>
      <w:r w:rsidRPr="00E73862">
        <w:rPr>
          <w:rFonts w:cs="PLRoman10-Regular"/>
          <w:kern w:val="0"/>
        </w:rPr>
        <w:t>ona</w:t>
      </w:r>
      <w:r w:rsidR="00387DB4">
        <w:rPr>
          <w:rFonts w:cs="PLRoman10-Regular"/>
          <w:kern w:val="0"/>
        </w:rPr>
        <w:t xml:space="preserve"> </w:t>
      </w:r>
      <w:r w:rsidRPr="00E73862">
        <w:rPr>
          <w:rFonts w:cs="PLRoman10-Regular"/>
          <w:kern w:val="0"/>
        </w:rPr>
        <w:t>wszystkich kryteriów z odpowiednio dobranymi wagami. Wektor wag zostanie</w:t>
      </w:r>
      <w:r w:rsidR="00387DB4">
        <w:rPr>
          <w:rFonts w:cs="PLRoman10-Regular"/>
          <w:kern w:val="0"/>
        </w:rPr>
        <w:t xml:space="preserve"> </w:t>
      </w:r>
      <w:r w:rsidRPr="00E73862">
        <w:rPr>
          <w:rFonts w:cs="PLRoman10-Regular"/>
          <w:kern w:val="0"/>
        </w:rPr>
        <w:t>wyznaczony na podstawie wa</w:t>
      </w:r>
      <w:r w:rsidR="00387DB4">
        <w:rPr>
          <w:rFonts w:cs="PLRoman10-Regular"/>
          <w:kern w:val="0"/>
        </w:rPr>
        <w:t>ż</w:t>
      </w:r>
      <w:r w:rsidRPr="00E73862">
        <w:rPr>
          <w:rFonts w:cs="PLRoman10-Regular"/>
          <w:kern w:val="0"/>
        </w:rPr>
        <w:t>no</w:t>
      </w:r>
      <w:r w:rsidR="00387DB4">
        <w:rPr>
          <w:rFonts w:cs="PLRoman10-Regular"/>
          <w:kern w:val="0"/>
        </w:rPr>
        <w:t>ś</w:t>
      </w:r>
      <w:r w:rsidRPr="00E73862">
        <w:rPr>
          <w:rFonts w:cs="PLRoman10-Regular"/>
          <w:kern w:val="0"/>
        </w:rPr>
        <w:t>ci poszczególnych kryteriów.</w:t>
      </w:r>
    </w:p>
    <w:p w:rsidR="00387DB4" w:rsidRDefault="00387DB4" w:rsidP="00BB6E0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cs="PLRoman10-Regular"/>
          <w:kern w:val="0"/>
        </w:rPr>
      </w:pPr>
    </w:p>
    <w:p w:rsidR="00387DB4" w:rsidRDefault="00387DB4" w:rsidP="00BB6E03">
      <w:pPr>
        <w:pStyle w:val="Nagwek1"/>
        <w:numPr>
          <w:ilvl w:val="0"/>
          <w:numId w:val="10"/>
        </w:numPr>
        <w:spacing w:line="360" w:lineRule="auto"/>
      </w:pPr>
      <w:r w:rsidRPr="00387DB4">
        <w:t>Narz</w:t>
      </w:r>
      <w:r>
        <w:t>ę</w:t>
      </w:r>
      <w:r w:rsidRPr="00387DB4">
        <w:t>dzia do wydobywania wiedzy</w:t>
      </w:r>
    </w:p>
    <w:p w:rsidR="00BB6E03" w:rsidRDefault="00BB6E03" w:rsidP="00BB6E03">
      <w:pPr>
        <w:spacing w:line="360" w:lineRule="auto"/>
      </w:pPr>
      <w:r>
        <w:t>W projekcie wykorzystane zostały następujące źródła wiedzy:</w:t>
      </w:r>
    </w:p>
    <w:p w:rsidR="00387DB4" w:rsidRPr="00BB6E03" w:rsidRDefault="00387DB4" w:rsidP="00BB6E03">
      <w:pPr>
        <w:pStyle w:val="Akapitzlist"/>
        <w:numPr>
          <w:ilvl w:val="0"/>
          <w:numId w:val="7"/>
        </w:numPr>
        <w:spacing w:line="360" w:lineRule="auto"/>
        <w:rPr>
          <w:rFonts w:cs="PLRoman10-Regular"/>
          <w:kern w:val="0"/>
        </w:rPr>
      </w:pPr>
      <w:r w:rsidRPr="00BB6E03">
        <w:rPr>
          <w:rFonts w:cs="PLRoman10-Bold"/>
          <w:b/>
          <w:bCs/>
          <w:kern w:val="0"/>
        </w:rPr>
        <w:t xml:space="preserve">pubMed </w:t>
      </w:r>
      <w:r w:rsidRPr="00BB6E03">
        <w:rPr>
          <w:rFonts w:cs="PLRoman10-Regular"/>
          <w:kern w:val="0"/>
        </w:rPr>
        <w:t>– internetowa baza danych obejmuj</w:t>
      </w:r>
      <w:r w:rsidR="00BB6E03" w:rsidRPr="00BB6E03">
        <w:rPr>
          <w:rFonts w:cs="PLRoman10-Regular"/>
          <w:kern w:val="0"/>
        </w:rPr>
        <w:t>ą</w:t>
      </w:r>
      <w:r w:rsidRPr="00BB6E03">
        <w:rPr>
          <w:rFonts w:cs="PLRoman10-Regular"/>
          <w:kern w:val="0"/>
        </w:rPr>
        <w:t>ca artykuły z dziedziny m</w:t>
      </w:r>
      <w:r w:rsidR="00BB6E03" w:rsidRPr="00BB6E03">
        <w:rPr>
          <w:rFonts w:cs="PLRoman10-Regular"/>
          <w:kern w:val="0"/>
        </w:rPr>
        <w:t>edycyny i nauk biologicznych;</w:t>
      </w:r>
    </w:p>
    <w:p w:rsidR="00387DB4" w:rsidRPr="00BB6E03" w:rsidRDefault="00387DB4" w:rsidP="00BB6E03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cs="PLRoman10-Regular"/>
          <w:kern w:val="0"/>
        </w:rPr>
      </w:pPr>
      <w:r w:rsidRPr="00BB6E03">
        <w:rPr>
          <w:rFonts w:cs="PLRoman10-Bold"/>
          <w:b/>
          <w:bCs/>
          <w:kern w:val="0"/>
        </w:rPr>
        <w:t xml:space="preserve">Google Scholar </w:t>
      </w:r>
      <w:r w:rsidR="00BB6E03" w:rsidRPr="00BB6E03">
        <w:rPr>
          <w:rFonts w:cs="PLRoman10-Regular"/>
          <w:kern w:val="0"/>
        </w:rPr>
        <w:t xml:space="preserve">- </w:t>
      </w:r>
      <w:r w:rsidR="00AD773B">
        <w:rPr>
          <w:rFonts w:cs="Arial"/>
          <w:color w:val="000000"/>
          <w:shd w:val="clear" w:color="auto" w:fill="FFFFFF"/>
        </w:rPr>
        <w:t>u</w:t>
      </w:r>
      <w:r w:rsidR="00BB6E03" w:rsidRPr="00BB6E03">
        <w:rPr>
          <w:rFonts w:cs="Arial"/>
          <w:color w:val="000000"/>
          <w:shd w:val="clear" w:color="auto" w:fill="FFFFFF"/>
        </w:rPr>
        <w:t>sługa firmy Google upraszczająca wyszukiwanie tekstów naukowych. Umożliwia ona  wyszukiwanie materiałów z wielu dziedzin i źródeł np.: artykuły recenzowane, prace naukowe, książki, streszczenia i artykuły pochodzące z wydawnictw naukowych, towarzystw naukowych, repozytoriów materiałów zgłoszonych do publikacji, uniwersytetów i innych organizacji akademickich.</w:t>
      </w:r>
    </w:p>
    <w:p w:rsidR="00BB6E03" w:rsidRPr="00BB6E03" w:rsidRDefault="00BB6E03" w:rsidP="00BB6E03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cs="PLRoman10-Regular"/>
          <w:kern w:val="0"/>
        </w:rPr>
      </w:pPr>
      <w:r w:rsidRPr="00BB6E03">
        <w:rPr>
          <w:rFonts w:cs="PLRoman10-Regular"/>
          <w:b/>
          <w:kern w:val="0"/>
        </w:rPr>
        <w:t>Wikipedia</w:t>
      </w:r>
      <w:r>
        <w:rPr>
          <w:rFonts w:cs="PLRoman10-Regular"/>
          <w:kern w:val="0"/>
        </w:rPr>
        <w:t xml:space="preserve"> - </w:t>
      </w:r>
      <w:r w:rsidRPr="00BB6E03">
        <w:rPr>
          <w:rFonts w:cs="PLRoman10-Regular"/>
          <w:kern w:val="0"/>
        </w:rPr>
        <w:t>wielojęzyczny projekt internetowej encyklopedii działającej w oparciu o zasadę otwartej treści.</w:t>
      </w:r>
    </w:p>
    <w:p w:rsidR="00BB6E03" w:rsidRDefault="00BB6E03" w:rsidP="00BB6E03">
      <w:pPr>
        <w:pStyle w:val="Nagwek1"/>
        <w:numPr>
          <w:ilvl w:val="0"/>
          <w:numId w:val="10"/>
        </w:numPr>
        <w:spacing w:line="360" w:lineRule="auto"/>
      </w:pPr>
      <w:r>
        <w:lastRenderedPageBreak/>
        <w:t>Implementacja</w:t>
      </w:r>
    </w:p>
    <w:p w:rsidR="00BB6E03" w:rsidRDefault="00BB6E03" w:rsidP="001A135F">
      <w:pPr>
        <w:pStyle w:val="Akapitzlist"/>
        <w:autoSpaceDE w:val="0"/>
        <w:autoSpaceDN w:val="0"/>
        <w:adjustRightInd w:val="0"/>
        <w:spacing w:after="0" w:line="360" w:lineRule="auto"/>
        <w:ind w:left="0" w:firstLine="360"/>
        <w:jc w:val="both"/>
        <w:rPr>
          <w:rFonts w:cs="PLRoman10-Regular"/>
          <w:kern w:val="0"/>
        </w:rPr>
      </w:pPr>
      <w:r w:rsidRPr="00BB6E03">
        <w:rPr>
          <w:rFonts w:cs="PLRoman10-Regular"/>
          <w:kern w:val="0"/>
        </w:rPr>
        <w:t>Ze wzgl</w:t>
      </w:r>
      <w:r>
        <w:rPr>
          <w:rFonts w:cs="PLRoman10-Regular"/>
          <w:kern w:val="0"/>
        </w:rPr>
        <w:t xml:space="preserve">ędu na uniwersalność użyty został język </w:t>
      </w:r>
      <w:r w:rsidRPr="00BB6E03">
        <w:rPr>
          <w:rFonts w:cs="PLRoman10-Regular"/>
          <w:kern w:val="0"/>
        </w:rPr>
        <w:t>Python. Doskonale</w:t>
      </w:r>
      <w:r>
        <w:rPr>
          <w:rFonts w:cs="PLRoman10-Regular"/>
          <w:kern w:val="0"/>
        </w:rPr>
        <w:t xml:space="preserve"> sprawdza się</w:t>
      </w:r>
      <w:r w:rsidRPr="00BB6E03">
        <w:rPr>
          <w:rFonts w:cs="PLRoman10-Regular"/>
          <w:kern w:val="0"/>
        </w:rPr>
        <w:t xml:space="preserve"> on</w:t>
      </w:r>
      <w:r w:rsidR="00AD773B">
        <w:rPr>
          <w:rFonts w:cs="PLRoman10-Regular"/>
          <w:kern w:val="0"/>
        </w:rPr>
        <w:br/>
      </w:r>
      <w:r w:rsidRPr="00BB6E03">
        <w:rPr>
          <w:rFonts w:cs="PLRoman10-Regular"/>
          <w:kern w:val="0"/>
        </w:rPr>
        <w:t xml:space="preserve">w </w:t>
      </w:r>
      <w:r w:rsidR="00AD773B">
        <w:rPr>
          <w:rFonts w:cs="PLRoman10-Regular"/>
          <w:kern w:val="0"/>
        </w:rPr>
        <w:t>p</w:t>
      </w:r>
      <w:r w:rsidRPr="00BB6E03">
        <w:rPr>
          <w:rFonts w:cs="PLRoman10-Regular"/>
          <w:kern w:val="0"/>
        </w:rPr>
        <w:t>rzetwarzaniu tekstów i pozyskiwaniu danych ze stron.</w:t>
      </w:r>
      <w:r>
        <w:rPr>
          <w:rFonts w:cs="PLRoman10-Regular"/>
          <w:kern w:val="0"/>
        </w:rPr>
        <w:t xml:space="preserve"> </w:t>
      </w:r>
      <w:r w:rsidRPr="00BB6E03">
        <w:rPr>
          <w:rFonts w:cs="PLRoman10-Regular"/>
          <w:kern w:val="0"/>
        </w:rPr>
        <w:t>In</w:t>
      </w:r>
      <w:r>
        <w:rPr>
          <w:rFonts w:cs="PLRoman10-Regular"/>
          <w:kern w:val="0"/>
        </w:rPr>
        <w:t>terfejs uż</w:t>
      </w:r>
      <w:r w:rsidRPr="00BB6E03">
        <w:rPr>
          <w:rFonts w:cs="PLRoman10-Regular"/>
          <w:kern w:val="0"/>
        </w:rPr>
        <w:t>y</w:t>
      </w:r>
      <w:r>
        <w:rPr>
          <w:rFonts w:cs="PLRoman10-Regular"/>
          <w:kern w:val="0"/>
        </w:rPr>
        <w:t>tkownika zrealizowany został</w:t>
      </w:r>
      <w:r w:rsidRPr="00BB6E03">
        <w:rPr>
          <w:rFonts w:cs="PLRoman10-Regular"/>
          <w:kern w:val="0"/>
        </w:rPr>
        <w:t xml:space="preserve"> </w:t>
      </w:r>
      <w:r>
        <w:rPr>
          <w:rFonts w:cs="PLRoman10-Regular"/>
          <w:kern w:val="0"/>
        </w:rPr>
        <w:t xml:space="preserve">w </w:t>
      </w:r>
      <w:r w:rsidRPr="00BB6E03">
        <w:rPr>
          <w:rFonts w:cs="PLRoman10-Regular"/>
          <w:kern w:val="0"/>
        </w:rPr>
        <w:t>formie webowej przy uzyciu</w:t>
      </w:r>
      <w:r>
        <w:rPr>
          <w:rFonts w:cs="PLRoman10-Regular"/>
          <w:kern w:val="0"/>
        </w:rPr>
        <w:t xml:space="preserve"> frameworku pylons.</w:t>
      </w:r>
    </w:p>
    <w:p w:rsidR="00AD773B" w:rsidRPr="00AD773B" w:rsidRDefault="00AD773B" w:rsidP="001A13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PLRoman10-Regular"/>
          <w:kern w:val="0"/>
        </w:rPr>
      </w:pPr>
      <w:r>
        <w:rPr>
          <w:rFonts w:cs="PLRoman10-Regular"/>
          <w:kern w:val="0"/>
        </w:rPr>
        <w:t>Działanie programu polega na</w:t>
      </w:r>
      <w:r w:rsidR="001A135F">
        <w:rPr>
          <w:rFonts w:cs="PLRoman10-Regular"/>
          <w:kern w:val="0"/>
        </w:rPr>
        <w:t xml:space="preserve"> ustaleniu punktacji rankingowej dla danej listy narzędzi bioinformatycznych poprzez realizację</w:t>
      </w:r>
      <w:r>
        <w:rPr>
          <w:rFonts w:cs="PLRoman10-Regular"/>
          <w:kern w:val="0"/>
        </w:rPr>
        <w:t xml:space="preserve"> szeregu zapytań do wybranych narzędzi zdobywania wiedzy. </w:t>
      </w:r>
      <w:r w:rsidR="001A135F">
        <w:rPr>
          <w:rFonts w:cs="PLRoman10-Regular"/>
          <w:kern w:val="0"/>
        </w:rPr>
        <w:t xml:space="preserve">W wyniku zapytań uzyskiwane są wartości odnoszące się do jakości każdego z tych narzędzi. Poniżej opisane są procedury zapytań. </w:t>
      </w:r>
    </w:p>
    <w:p w:rsidR="00AD773B" w:rsidRDefault="00AD773B" w:rsidP="001A135F">
      <w:pPr>
        <w:pStyle w:val="Nagwek2"/>
        <w:numPr>
          <w:ilvl w:val="1"/>
          <w:numId w:val="10"/>
        </w:numPr>
        <w:spacing w:line="360" w:lineRule="auto"/>
      </w:pPr>
      <w:r>
        <w:t>Realizacja zapytań</w:t>
      </w:r>
    </w:p>
    <w:p w:rsidR="001A135F" w:rsidRDefault="00AD773B" w:rsidP="001A135F">
      <w:pPr>
        <w:pStyle w:val="Akapitzlist"/>
        <w:numPr>
          <w:ilvl w:val="0"/>
          <w:numId w:val="11"/>
        </w:numPr>
        <w:spacing w:line="360" w:lineRule="auto"/>
        <w:jc w:val="both"/>
      </w:pPr>
      <w:r w:rsidRPr="001A135F">
        <w:rPr>
          <w:b/>
        </w:rPr>
        <w:t>W</w:t>
      </w:r>
      <w:r w:rsidR="001A135F" w:rsidRPr="001A135F">
        <w:rPr>
          <w:b/>
        </w:rPr>
        <w:t>ikipedia</w:t>
      </w:r>
      <w:r w:rsidR="001A135F">
        <w:br/>
        <w:t>Do serwera wikipedii wysyłane jest zapytanie o treści „&lt;nazwa narzędzia&gt; bioinformatics”. Strona z wynikami zapytania zostaje sparsowana pod kątem liczby wyszukanych pozycji odpowiadających danemu nar</w:t>
      </w:r>
      <w:r w:rsidR="00C437DC">
        <w:t>z</w:t>
      </w:r>
      <w:r w:rsidR="001A135F">
        <w:t>ędziu.</w:t>
      </w:r>
    </w:p>
    <w:p w:rsidR="001A135F" w:rsidRDefault="001A135F" w:rsidP="001A135F">
      <w:pPr>
        <w:pStyle w:val="Akapitzlist"/>
        <w:numPr>
          <w:ilvl w:val="0"/>
          <w:numId w:val="11"/>
        </w:numPr>
        <w:spacing w:line="360" w:lineRule="auto"/>
        <w:jc w:val="both"/>
      </w:pPr>
      <w:r w:rsidRPr="001A135F">
        <w:rPr>
          <w:b/>
        </w:rPr>
        <w:t>Pubmed</w:t>
      </w:r>
      <w:r>
        <w:br/>
        <w:t>Do serwera pubmed wysyłane jest zapytanie z nazwą badanego narzędzia bioinformatycznego w celu uzyskania listy artykułów z nim powiązanych</w:t>
      </w:r>
      <w:r w:rsidR="00BF0A41">
        <w:t>. Pod uwagę branych jest maksymalnie 40 artykułów biorąc pod uwagę numer pozycji w liście wynikowej.</w:t>
      </w:r>
    </w:p>
    <w:p w:rsidR="00BF0A41" w:rsidRPr="00BF0A41" w:rsidRDefault="00BF0A41" w:rsidP="00BF0A41">
      <w:pPr>
        <w:pStyle w:val="Akapitzlist"/>
        <w:spacing w:line="360" w:lineRule="auto"/>
        <w:jc w:val="both"/>
      </w:pPr>
      <w:r>
        <w:t xml:space="preserve">Dla każdego artykułu z listy wynikowej określana jest liczba cytowań. Wartość ta uzyskiwana jest poprzez zapytanie serwera pubmed o każdy artykuł z listy wynikowej oraz sczytanie liczby pozycji, w których dany artykuł był cytowany. </w:t>
      </w:r>
    </w:p>
    <w:p w:rsidR="001A135F" w:rsidRPr="00EF7699" w:rsidRDefault="00BF0A41" w:rsidP="00EF7699">
      <w:pPr>
        <w:pStyle w:val="Akapitzlist"/>
        <w:numPr>
          <w:ilvl w:val="0"/>
          <w:numId w:val="11"/>
        </w:numPr>
        <w:spacing w:line="360" w:lineRule="auto"/>
        <w:jc w:val="both"/>
      </w:pPr>
      <w:r>
        <w:rPr>
          <w:b/>
        </w:rPr>
        <w:t>Google_Schoolar</w:t>
      </w:r>
      <w:r>
        <w:br/>
        <w:t xml:space="preserve">Serwer </w:t>
      </w:r>
      <w:r w:rsidR="00EF7699">
        <w:t xml:space="preserve">google schoolar używany jest do uzyskania h-indeksów autorów artykułów zwróconych przez serwer pubmed. Alipkacja realizuje zapytania o każdego autora danego artykułu, następnie oblicza h-index każdego z nich i zwraca średnią arytmetyczną tych wartości.  </w:t>
      </w:r>
    </w:p>
    <w:p w:rsidR="00EF7699" w:rsidRDefault="00EF7699" w:rsidP="00EF7699">
      <w:pPr>
        <w:pStyle w:val="Nagwek2"/>
        <w:numPr>
          <w:ilvl w:val="1"/>
          <w:numId w:val="10"/>
        </w:numPr>
        <w:spacing w:line="360" w:lineRule="auto"/>
      </w:pPr>
      <w:r>
        <w:t>Model współbieżności</w:t>
      </w:r>
    </w:p>
    <w:p w:rsidR="00EF7699" w:rsidRDefault="00EF7699" w:rsidP="00EF7699">
      <w:pPr>
        <w:spacing w:line="360" w:lineRule="auto"/>
        <w:ind w:left="360" w:firstLine="348"/>
      </w:pPr>
      <w:r>
        <w:t>Ze względu na dużą liczbę realizowanych zapytań, w celu polepszenia wydajności czasowej uzyskiwania oceny narzędzi bioinformatycznych zastosowano przetwarzanie wielowątkowe.</w:t>
      </w:r>
      <w:r>
        <w:br/>
        <w:t>Podział zadań na wątki realizowany jest w następujący sposób:</w:t>
      </w:r>
    </w:p>
    <w:p w:rsidR="00EF7699" w:rsidRDefault="00EF7699" w:rsidP="00EF7699">
      <w:pPr>
        <w:pStyle w:val="Akapitzlist"/>
        <w:numPr>
          <w:ilvl w:val="0"/>
          <w:numId w:val="11"/>
        </w:numPr>
        <w:spacing w:line="360" w:lineRule="auto"/>
      </w:pPr>
      <w:r>
        <w:t xml:space="preserve">Ocena każdego narzędzia z listy wejściowej realizowana jest </w:t>
      </w:r>
      <w:r w:rsidR="00344C52">
        <w:t>w osobnym wątku.</w:t>
      </w:r>
    </w:p>
    <w:p w:rsidR="00344C52" w:rsidRDefault="00344C52" w:rsidP="00EF7699">
      <w:pPr>
        <w:pStyle w:val="Akapitzlist"/>
        <w:numPr>
          <w:ilvl w:val="0"/>
          <w:numId w:val="11"/>
        </w:numPr>
        <w:spacing w:line="360" w:lineRule="auto"/>
      </w:pPr>
      <w:r>
        <w:t>Osobne wątki przetwarzają zapytania każdego z używanych serwerów wiedzy (google schoolar, wikipedia, pubmed).</w:t>
      </w:r>
    </w:p>
    <w:p w:rsidR="00344C52" w:rsidRDefault="00344C52" w:rsidP="00EF7699">
      <w:pPr>
        <w:pStyle w:val="Akapitzlist"/>
        <w:numPr>
          <w:ilvl w:val="0"/>
          <w:numId w:val="11"/>
        </w:numPr>
        <w:spacing w:line="360" w:lineRule="auto"/>
      </w:pPr>
      <w:r>
        <w:lastRenderedPageBreak/>
        <w:t xml:space="preserve"> Dla każdego artykułu listy wynikowej zapytania pubmedu uruchamiany jest osobny wątek mający na celu uzyskanie h-indeksu autorów oraz liczbę cytowań.</w:t>
      </w:r>
    </w:p>
    <w:p w:rsidR="00344C52" w:rsidRDefault="00344C52" w:rsidP="00EF7699">
      <w:pPr>
        <w:pStyle w:val="Akapitzlist"/>
        <w:numPr>
          <w:ilvl w:val="0"/>
          <w:numId w:val="11"/>
        </w:numPr>
        <w:spacing w:line="360" w:lineRule="auto"/>
      </w:pPr>
      <w:r>
        <w:t>Każdy wątek według powyższego podziału wywołuje osobne wątki odpytujące serwer google schoolar o pojedyńczego autora artykułu.</w:t>
      </w:r>
    </w:p>
    <w:p w:rsidR="00344C52" w:rsidRDefault="00344C52" w:rsidP="00572117">
      <w:pPr>
        <w:spacing w:line="360" w:lineRule="auto"/>
      </w:pPr>
      <w:r>
        <w:t xml:space="preserve">Dodatkowym zabiegiem optymalizacyjnym jest utrzymywanie </w:t>
      </w:r>
      <w:r w:rsidR="00572117">
        <w:t>swego rodzaju cache’a autorów, w którym zapisywane są wartości h-indeksów autorów uprzednio odpytanych. Znacznie redukuje to czas całościowej oceny nardzędzia bioinformatycznego w przypadku gdy pare artykułów wynikowych ma tego samego autora.</w:t>
      </w:r>
    </w:p>
    <w:p w:rsidR="00572117" w:rsidRDefault="00572117" w:rsidP="00572117">
      <w:pPr>
        <w:spacing w:line="360" w:lineRule="auto"/>
      </w:pPr>
      <w:r>
        <w:t>Założone wartości maksymalne:</w:t>
      </w:r>
    </w:p>
    <w:p w:rsidR="00572117" w:rsidRDefault="00572117" w:rsidP="00572117">
      <w:pPr>
        <w:pStyle w:val="Akapitzlist"/>
        <w:numPr>
          <w:ilvl w:val="0"/>
          <w:numId w:val="13"/>
        </w:numPr>
        <w:spacing w:line="360" w:lineRule="auto"/>
      </w:pPr>
      <w:r>
        <w:t xml:space="preserve">40 artykułów </w:t>
      </w:r>
      <w:r w:rsidR="00E300AC">
        <w:t>przy zapytaniach do pubmedu o powiązane artykuły</w:t>
      </w:r>
    </w:p>
    <w:p w:rsidR="00DC6AB4" w:rsidRDefault="00572117" w:rsidP="00DC6AB4">
      <w:pPr>
        <w:pStyle w:val="Akapitzlist"/>
        <w:numPr>
          <w:ilvl w:val="0"/>
          <w:numId w:val="12"/>
        </w:numPr>
        <w:spacing w:line="360" w:lineRule="auto"/>
      </w:pPr>
      <w:r>
        <w:t>100 artykułów przy ustalaniu h-indeksu autorów</w:t>
      </w:r>
    </w:p>
    <w:p w:rsidR="00DC6AB4" w:rsidRDefault="00DC6AB4" w:rsidP="00DC6AB4">
      <w:pPr>
        <w:spacing w:line="360" w:lineRule="auto"/>
        <w:ind w:left="360"/>
      </w:pPr>
      <w:r>
        <w:t>Powyższe założenia wynikają z ograniczeń serwerów na liczbę zapytań w pewnym okresie czasowym. Wartości te dobrane zostały tak aby nie przekraczały tych limitów oraz aby czasy oceny narzędzi bioinformatycznych były rozsądne, tj. rzędu parudziesięciu sekund.</w:t>
      </w:r>
    </w:p>
    <w:p w:rsidR="00572117" w:rsidRDefault="00572117" w:rsidP="00572117">
      <w:pPr>
        <w:pStyle w:val="Nagwek2"/>
        <w:numPr>
          <w:ilvl w:val="1"/>
          <w:numId w:val="10"/>
        </w:numPr>
        <w:spacing w:line="360" w:lineRule="auto"/>
      </w:pPr>
      <w:r>
        <w:t>Wyznaczenie wartości skumulowanej metryk oceny</w:t>
      </w:r>
    </w:p>
    <w:p w:rsidR="00572117" w:rsidRPr="00572117" w:rsidRDefault="00E300AC" w:rsidP="00DC6AB4">
      <w:pPr>
        <w:pStyle w:val="Akapitzlist"/>
        <w:autoSpaceDE w:val="0"/>
        <w:autoSpaceDN w:val="0"/>
        <w:adjustRightInd w:val="0"/>
        <w:spacing w:after="0" w:line="360" w:lineRule="auto"/>
        <w:ind w:left="0" w:firstLine="360"/>
        <w:jc w:val="both"/>
        <w:rPr>
          <w:rFonts w:cs="PLRoman10-Regular"/>
          <w:kern w:val="0"/>
        </w:rPr>
      </w:pPr>
      <w:r>
        <w:rPr>
          <w:rFonts w:cs="PLRoman10-Regular"/>
          <w:kern w:val="0"/>
        </w:rPr>
        <w:t>Dobranie odpowiedniego wzoru jest ba</w:t>
      </w:r>
      <w:r w:rsidR="00FE0E7E">
        <w:rPr>
          <w:rFonts w:cs="PLRoman10-Regular"/>
          <w:kern w:val="0"/>
        </w:rPr>
        <w:t>rdzo trudnym zadaniem, gdyż ciężko zdefiniować pojęcie jakości narzędzia biorąc pod uwagę jedynie wartości ilościowe napisanych na ten temat artykułów. Zastosowane przez nas podejście ustalone zostało</w:t>
      </w:r>
      <w:r>
        <w:rPr>
          <w:rFonts w:cs="PLRoman10-Regular"/>
          <w:kern w:val="0"/>
        </w:rPr>
        <w:t xml:space="preserve"> </w:t>
      </w:r>
      <w:r w:rsidR="00FE0E7E">
        <w:rPr>
          <w:rFonts w:cs="PLRoman10-Regular"/>
          <w:kern w:val="0"/>
        </w:rPr>
        <w:t>metodą empiryczną</w:t>
      </w:r>
      <w:r w:rsidR="00DC6AB4">
        <w:rPr>
          <w:rFonts w:cs="PLRoman10-Regular"/>
          <w:kern w:val="0"/>
        </w:rPr>
        <w:t xml:space="preserve"> a wzór </w:t>
      </w:r>
      <w:r w:rsidR="00572117" w:rsidRPr="00572117">
        <w:rPr>
          <w:rFonts w:cs="PLRoman10-Regular"/>
          <w:kern w:val="0"/>
        </w:rPr>
        <w:t>oceny jakosci narzedzia wyra</w:t>
      </w:r>
      <w:r w:rsidR="00572117">
        <w:rPr>
          <w:rFonts w:cs="PLRoman10-Regular"/>
          <w:kern w:val="0"/>
        </w:rPr>
        <w:t>ż</w:t>
      </w:r>
      <w:r w:rsidR="00572117" w:rsidRPr="00572117">
        <w:rPr>
          <w:rFonts w:cs="PLRoman10-Regular"/>
          <w:kern w:val="0"/>
        </w:rPr>
        <w:t>ony został wzorem:</w:t>
      </w:r>
    </w:p>
    <w:p w:rsidR="00572117" w:rsidRPr="00572117" w:rsidRDefault="00C437DC" w:rsidP="00572117">
      <w:pPr>
        <w:pStyle w:val="Akapitzlist"/>
        <w:autoSpaceDE w:val="0"/>
        <w:autoSpaceDN w:val="0"/>
        <w:adjustRightInd w:val="0"/>
        <w:spacing w:after="0" w:line="360" w:lineRule="auto"/>
        <w:ind w:left="0"/>
        <w:jc w:val="both"/>
        <w:rPr>
          <w:rFonts w:cs="PLRoman10-Regular"/>
          <w:kern w:val="0"/>
        </w:rPr>
      </w:pPr>
      <m:oMathPara>
        <m:oMath>
          <m:r>
            <w:rPr>
              <w:rFonts w:ascii="Cambria Math" w:hAnsi="Cambria Math" w:cs="PLRoman10-Regular"/>
              <w:kern w:val="0"/>
            </w:rPr>
            <m:t>G=T+</m:t>
          </m:r>
          <m:nary>
            <m:naryPr>
              <m:chr m:val="∑"/>
              <m:limLoc m:val="undOvr"/>
              <m:ctrlPr>
                <w:rPr>
                  <w:rFonts w:ascii="Cambria Math" w:hAnsi="Cambria Math" w:cs="PLRoman10-Regular"/>
                  <w:i/>
                  <w:kern w:val="0"/>
                </w:rPr>
              </m:ctrlPr>
            </m:naryPr>
            <m:sub>
              <m:r>
                <w:rPr>
                  <w:rFonts w:ascii="Cambria Math" w:hAnsi="Cambria Math" w:cs="PLRoman10-Regular"/>
                  <w:kern w:val="0"/>
                </w:rPr>
                <m:t>i=0</m:t>
              </m:r>
            </m:sub>
            <m:sup>
              <m:r>
                <w:rPr>
                  <w:rFonts w:ascii="Cambria Math" w:hAnsi="Cambria Math" w:cs="PLRoman10-Regular"/>
                  <w:kern w:val="0"/>
                </w:rPr>
                <m:t>T-1</m:t>
              </m:r>
            </m:sup>
            <m:e>
              <m:f>
                <m:fPr>
                  <m:ctrlPr>
                    <w:rPr>
                      <w:rFonts w:ascii="Cambria Math" w:hAnsi="Cambria Math" w:cs="PLRoman10-Regular"/>
                      <w:i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="PLRoman10-Regular"/>
                      <w:kern w:val="0"/>
                    </w:rPr>
                    <m:t>T-i</m:t>
                  </m:r>
                </m:num>
                <m:den>
                  <m:r>
                    <w:rPr>
                      <w:rFonts w:ascii="Cambria Math" w:hAnsi="Cambria Math" w:cs="PLRoman10-Regular"/>
                      <w:kern w:val="0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cs="PLRoman10-Regular"/>
              <w:kern w:val="0"/>
            </w:rPr>
            <m:t>(</m:t>
          </m:r>
          <m:acc>
            <m:accPr>
              <m:chr m:val="̅"/>
              <m:ctrlPr>
                <w:rPr>
                  <w:rFonts w:ascii="Cambria Math" w:hAnsi="Cambria Math" w:cs="PLRoman10-Regular"/>
                  <w:i/>
                  <w:kern w:val="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PLRoman10-Regular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PLRoman10-Regular"/>
                      <w:kern w:val="0"/>
                    </w:rPr>
                    <m:t>h</m:t>
                  </m:r>
                </m:e>
                <m:sub>
                  <m:r>
                    <w:rPr>
                      <w:rFonts w:ascii="Cambria Math" w:hAnsi="Cambria Math" w:cs="PLRoman10-Regular"/>
                      <w:kern w:val="0"/>
                    </w:rPr>
                    <m:t>index</m:t>
                  </m:r>
                </m:sub>
              </m:sSub>
            </m:e>
          </m:acc>
          <m:r>
            <w:rPr>
              <w:rFonts w:ascii="Cambria Math" w:hAnsi="Cambria Math" w:cs="PLRoman10-Regular"/>
              <w:kern w:val="0"/>
            </w:rPr>
            <m:t>+C)</m:t>
          </m:r>
        </m:oMath>
      </m:oMathPara>
    </w:p>
    <w:p w:rsidR="00572117" w:rsidRPr="00572117" w:rsidRDefault="00572117" w:rsidP="00572117">
      <w:pPr>
        <w:autoSpaceDE w:val="0"/>
        <w:autoSpaceDN w:val="0"/>
        <w:adjustRightInd w:val="0"/>
        <w:spacing w:after="0" w:line="360" w:lineRule="auto"/>
        <w:jc w:val="both"/>
      </w:pPr>
      <w:r w:rsidRPr="00572117">
        <w:rPr>
          <w:rFonts w:cs="PLRoman10-Regular"/>
          <w:kern w:val="0"/>
        </w:rPr>
        <w:t xml:space="preserve">, gdzie </w:t>
      </w:r>
      <w:r w:rsidRPr="00572117">
        <w:rPr>
          <w:rFonts w:cs="PLMathItalic10-Italic"/>
          <w:i/>
          <w:iCs/>
          <w:kern w:val="0"/>
        </w:rPr>
        <w:t xml:space="preserve">T </w:t>
      </w:r>
      <w:r w:rsidRPr="00572117">
        <w:rPr>
          <w:rFonts w:cs="PLRoman10-Regular"/>
          <w:kern w:val="0"/>
        </w:rPr>
        <w:t xml:space="preserve">- to liczba wszystkich znalezionych artykułów, a </w:t>
      </w:r>
      <w:r w:rsidRPr="00572117">
        <w:rPr>
          <w:rFonts w:cs="PLMathItalic10-Italic"/>
          <w:i/>
          <w:iCs/>
          <w:kern w:val="0"/>
        </w:rPr>
        <w:t xml:space="preserve">C </w:t>
      </w:r>
      <w:r w:rsidRPr="00572117">
        <w:rPr>
          <w:rFonts w:cs="PLRoman10-Regular"/>
          <w:kern w:val="0"/>
        </w:rPr>
        <w:t>to liczba cytowa</w:t>
      </w:r>
      <w:r>
        <w:rPr>
          <w:rFonts w:cs="PLRoman10-Regular"/>
          <w:kern w:val="0"/>
        </w:rPr>
        <w:t xml:space="preserve">ń </w:t>
      </w:r>
      <w:r w:rsidRPr="00572117">
        <w:rPr>
          <w:rFonts w:cs="PLRoman10-Regular"/>
          <w:kern w:val="0"/>
        </w:rPr>
        <w:t xml:space="preserve">tego artykułu. Liczba </w:t>
      </w:r>
      <w:r>
        <w:rPr>
          <w:rFonts w:cs="PLRoman10-Regular"/>
          <w:kern w:val="0"/>
        </w:rPr>
        <w:t>porzą</w:t>
      </w:r>
      <w:r w:rsidRPr="00572117">
        <w:rPr>
          <w:rFonts w:cs="PLRoman10-Regular"/>
          <w:kern w:val="0"/>
        </w:rPr>
        <w:t xml:space="preserve">dkowa </w:t>
      </w:r>
      <w:r w:rsidRPr="00572117">
        <w:rPr>
          <w:rFonts w:cs="PLMathItalic10-Italic"/>
          <w:i/>
          <w:iCs/>
          <w:kern w:val="0"/>
        </w:rPr>
        <w:t xml:space="preserve">i </w:t>
      </w:r>
      <w:r>
        <w:rPr>
          <w:rFonts w:cs="PLRoman10-Regular"/>
          <w:kern w:val="0"/>
        </w:rPr>
        <w:t>rosnąc okresla spadek jakoś</w:t>
      </w:r>
      <w:r w:rsidRPr="00572117">
        <w:rPr>
          <w:rFonts w:cs="PLRoman10-Regular"/>
          <w:kern w:val="0"/>
        </w:rPr>
        <w:t>ci</w:t>
      </w:r>
      <w:r>
        <w:rPr>
          <w:rFonts w:cs="PLRoman10-Regular"/>
          <w:kern w:val="0"/>
        </w:rPr>
        <w:t xml:space="preserve"> </w:t>
      </w:r>
      <w:r w:rsidRPr="00572117">
        <w:rPr>
          <w:rFonts w:cs="PLRoman10-Regular"/>
          <w:kern w:val="0"/>
        </w:rPr>
        <w:t>znalezionego artykułu wg. wyszukiwarki strony PubMed.</w:t>
      </w:r>
    </w:p>
    <w:p w:rsidR="00572117" w:rsidRPr="00572117" w:rsidRDefault="00572117" w:rsidP="00572117"/>
    <w:p w:rsidR="00572117" w:rsidRDefault="00AD773B" w:rsidP="00572117">
      <w:pPr>
        <w:pStyle w:val="Nagwek1"/>
        <w:numPr>
          <w:ilvl w:val="0"/>
          <w:numId w:val="10"/>
        </w:numPr>
        <w:spacing w:line="360" w:lineRule="auto"/>
      </w:pPr>
      <w:r>
        <w:t>Obsługa</w:t>
      </w:r>
    </w:p>
    <w:p w:rsidR="00572117" w:rsidRPr="00572117" w:rsidRDefault="00572117" w:rsidP="00572117">
      <w:r>
        <w:t>Uruchomienie aplikacji polega na wczytaniu w przeglądarce internetowej adresu localhost:5000.</w:t>
      </w:r>
    </w:p>
    <w:p w:rsidR="00AD773B" w:rsidRDefault="00BB6E03" w:rsidP="00AD773B">
      <w:pPr>
        <w:pStyle w:val="Nagwek2"/>
        <w:numPr>
          <w:ilvl w:val="1"/>
          <w:numId w:val="10"/>
        </w:numPr>
        <w:spacing w:line="360" w:lineRule="auto"/>
      </w:pPr>
      <w:r>
        <w:t>Dodawanie listy narzędzi</w:t>
      </w:r>
    </w:p>
    <w:p w:rsidR="00572117" w:rsidRPr="00572117" w:rsidRDefault="00572117" w:rsidP="00E300AC">
      <w:pPr>
        <w:ind w:left="360" w:firstLine="348"/>
      </w:pPr>
      <w:r>
        <w:t xml:space="preserve">Dodawanie listy narzędzi </w:t>
      </w:r>
      <w:r w:rsidR="00E300AC">
        <w:t>polega na wpisaniu w pole tekstowe nazwy bio-narzędzia a następnie naciśnięcie przycisku „add to” powodującego dodanie do listy.</w:t>
      </w:r>
    </w:p>
    <w:p w:rsidR="00E300AC" w:rsidRDefault="00AD773B" w:rsidP="00E300AC">
      <w:pPr>
        <w:pStyle w:val="Nagwek2"/>
        <w:numPr>
          <w:ilvl w:val="1"/>
          <w:numId w:val="10"/>
        </w:numPr>
        <w:spacing w:line="360" w:lineRule="auto"/>
      </w:pPr>
      <w:r>
        <w:lastRenderedPageBreak/>
        <w:t xml:space="preserve"> Zwrócenie wyników</w:t>
      </w:r>
    </w:p>
    <w:p w:rsidR="00E300AC" w:rsidRDefault="00E300AC" w:rsidP="00DC6AB4">
      <w:pPr>
        <w:spacing w:line="360" w:lineRule="auto"/>
        <w:ind w:left="360" w:firstLine="348"/>
        <w:jc w:val="both"/>
        <w:rPr>
          <w:rFonts w:cs="PLRoman10-Regular"/>
          <w:kern w:val="0"/>
        </w:rPr>
      </w:pPr>
      <w:r>
        <w:t xml:space="preserve">Wywołanie procedury oceny listy narzędzi bioinformatycznych odbywa się przez naciśnięcie przycisku „rank tools”. </w:t>
      </w:r>
      <w:r w:rsidR="00AD773B" w:rsidRPr="00AD773B">
        <w:rPr>
          <w:rFonts w:cs="PLRoman10-Regular"/>
          <w:kern w:val="0"/>
        </w:rPr>
        <w:t>Wyniki rankingowania narz</w:t>
      </w:r>
      <w:r w:rsidR="00AD773B">
        <w:rPr>
          <w:rFonts w:cs="PLRoman10-Regular"/>
          <w:kern w:val="0"/>
        </w:rPr>
        <w:t>ędzi zwracane są w formie tabeli wyś</w:t>
      </w:r>
      <w:r w:rsidR="00AD773B" w:rsidRPr="00AD773B">
        <w:rPr>
          <w:rFonts w:cs="PLRoman10-Regular"/>
          <w:kern w:val="0"/>
        </w:rPr>
        <w:t>wietlonej</w:t>
      </w:r>
      <w:r w:rsidR="00AD773B">
        <w:rPr>
          <w:rFonts w:cs="PLRoman10-Regular"/>
          <w:kern w:val="0"/>
        </w:rPr>
        <w:t xml:space="preserve"> </w:t>
      </w:r>
      <w:r w:rsidR="00AD773B" w:rsidRPr="00AD773B">
        <w:rPr>
          <w:rFonts w:cs="PLRoman10-Regular"/>
          <w:kern w:val="0"/>
        </w:rPr>
        <w:t>na stron</w:t>
      </w:r>
      <w:r w:rsidR="00AD773B">
        <w:rPr>
          <w:rFonts w:cs="PLRoman10-Regular"/>
          <w:kern w:val="0"/>
        </w:rPr>
        <w:t>ie wygenerowanej przez aplikację. Tabela ta</w:t>
      </w:r>
      <w:r w:rsidR="00AD773B" w:rsidRPr="00AD773B">
        <w:rPr>
          <w:rFonts w:cs="PLRoman10-Regular"/>
          <w:kern w:val="0"/>
        </w:rPr>
        <w:t xml:space="preserve"> zawiera</w:t>
      </w:r>
      <w:r w:rsidR="00AD773B">
        <w:rPr>
          <w:rFonts w:cs="PLRoman10-Regular"/>
          <w:kern w:val="0"/>
        </w:rPr>
        <w:t xml:space="preserve"> kolumny: nazwę narzędzia oraz liczbę</w:t>
      </w:r>
      <w:r w:rsidR="00AD773B" w:rsidRPr="00AD773B">
        <w:rPr>
          <w:rFonts w:cs="PLRoman10-Regular"/>
          <w:kern w:val="0"/>
        </w:rPr>
        <w:t xml:space="preserve"> uzyskanych </w:t>
      </w:r>
      <w:r w:rsidR="0015047A">
        <w:rPr>
          <w:rFonts w:cs="PLRoman10-Regular"/>
          <w:kern w:val="0"/>
        </w:rPr>
        <w:t>punktów rankingowych, a także poszczególne składowe stanowiące część wyniku.</w:t>
      </w:r>
      <w:r w:rsidR="00AD773B">
        <w:rPr>
          <w:rFonts w:cs="PLRoman10-Regular"/>
          <w:kern w:val="0"/>
        </w:rPr>
        <w:t xml:space="preserve"> Rekordy </w:t>
      </w:r>
      <w:r w:rsidR="0015047A">
        <w:rPr>
          <w:rFonts w:cs="PLRoman10-Regular"/>
          <w:kern w:val="0"/>
        </w:rPr>
        <w:t>są</w:t>
      </w:r>
      <w:r w:rsidR="00AD773B">
        <w:rPr>
          <w:rFonts w:cs="PLRoman10-Regular"/>
          <w:kern w:val="0"/>
        </w:rPr>
        <w:t xml:space="preserve"> posortowane w kolejności malej</w:t>
      </w:r>
      <w:r w:rsidR="0015047A">
        <w:rPr>
          <w:rFonts w:cs="PLRoman10-Regular"/>
          <w:kern w:val="0"/>
        </w:rPr>
        <w:t>ą</w:t>
      </w:r>
      <w:r w:rsidR="00AD773B">
        <w:rPr>
          <w:rFonts w:cs="PLRoman10-Regular"/>
          <w:kern w:val="0"/>
        </w:rPr>
        <w:t>cej wzglę</w:t>
      </w:r>
      <w:r w:rsidR="00AD773B" w:rsidRPr="00AD773B">
        <w:rPr>
          <w:rFonts w:cs="PLRoman10-Regular"/>
          <w:kern w:val="0"/>
        </w:rPr>
        <w:t>dem liczby</w:t>
      </w:r>
      <w:r w:rsidR="00AD773B">
        <w:rPr>
          <w:rFonts w:cs="PLRoman10-Regular"/>
          <w:kern w:val="0"/>
        </w:rPr>
        <w:t xml:space="preserve"> </w:t>
      </w:r>
      <w:r w:rsidR="00AD773B" w:rsidRPr="00AD773B">
        <w:rPr>
          <w:rFonts w:cs="PLRoman10-Regular"/>
          <w:kern w:val="0"/>
        </w:rPr>
        <w:t>punktów.</w:t>
      </w:r>
    </w:p>
    <w:p w:rsidR="0015047A" w:rsidRDefault="00FE1B4F" w:rsidP="0015047A">
      <w:pPr>
        <w:spacing w:line="360" w:lineRule="auto"/>
        <w:ind w:left="-993"/>
        <w:jc w:val="both"/>
        <w:rPr>
          <w:rFonts w:cs="PLRoman10-Regular"/>
          <w:kern w:val="0"/>
        </w:rPr>
      </w:pPr>
      <w:r>
        <w:rPr>
          <w:rFonts w:cs="PLRoman10-Regular"/>
          <w:noProof/>
          <w:kern w:val="0"/>
          <w:lang w:eastAsia="ko-KR"/>
        </w:rPr>
        <w:drawing>
          <wp:inline distT="0" distB="0" distL="0" distR="0">
            <wp:extent cx="7066941" cy="3452774"/>
            <wp:effectExtent l="0" t="0" r="635" b="0"/>
            <wp:docPr id="5" name="Obraz 5" descr="C:\Users\piotr\Desktop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otr\Desktop\Bez tytuł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886" cy="345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FC8" w:rsidRPr="00157FC8" w:rsidRDefault="00E300AC" w:rsidP="00157FC8">
      <w:pPr>
        <w:pStyle w:val="Nagwek1"/>
        <w:numPr>
          <w:ilvl w:val="0"/>
          <w:numId w:val="10"/>
        </w:numPr>
        <w:spacing w:line="360" w:lineRule="auto"/>
      </w:pPr>
      <w:r>
        <w:t>Lista użytych bibliotek</w:t>
      </w:r>
    </w:p>
    <w:p w:rsidR="00E300AC" w:rsidRPr="00E300AC" w:rsidRDefault="00E300AC" w:rsidP="00E300AC">
      <w:pPr>
        <w:pStyle w:val="Akapitzlist"/>
        <w:numPr>
          <w:ilvl w:val="0"/>
          <w:numId w:val="12"/>
        </w:numPr>
        <w:spacing w:line="36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E300AC">
        <w:rPr>
          <w:rFonts w:ascii="Tahoma" w:hAnsi="Tahoma" w:cs="Tahoma"/>
          <w:color w:val="333333"/>
          <w:sz w:val="20"/>
          <w:szCs w:val="20"/>
          <w:shd w:val="clear" w:color="auto" w:fill="FFFFFF"/>
        </w:rPr>
        <w:t>pylons - framework do stworzenia interfejsu webowego</w:t>
      </w:r>
    </w:p>
    <w:p w:rsidR="00E300AC" w:rsidRPr="00E300AC" w:rsidRDefault="00E300AC" w:rsidP="00E300AC">
      <w:pPr>
        <w:pStyle w:val="Akapitzlist"/>
        <w:numPr>
          <w:ilvl w:val="0"/>
          <w:numId w:val="12"/>
        </w:numPr>
        <w:spacing w:line="36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E300AC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BeautifulSoup - parsowanie stron</w:t>
      </w:r>
    </w:p>
    <w:p w:rsidR="00E300AC" w:rsidRPr="00E300AC" w:rsidRDefault="00E300AC" w:rsidP="00E300AC">
      <w:pPr>
        <w:pStyle w:val="Akapitzlist"/>
        <w:numPr>
          <w:ilvl w:val="0"/>
          <w:numId w:val="12"/>
        </w:numPr>
        <w:spacing w:line="36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E300AC">
        <w:rPr>
          <w:rFonts w:ascii="Tahoma" w:hAnsi="Tahoma" w:cs="Tahoma"/>
          <w:color w:val="333333"/>
          <w:sz w:val="20"/>
          <w:szCs w:val="20"/>
          <w:shd w:val="clear" w:color="auto" w:fill="FFFFFF"/>
        </w:rPr>
        <w:t>urllib, httplib - zapytanie do Google/Wiki/GoogleScholar</w:t>
      </w:r>
    </w:p>
    <w:p w:rsidR="00E300AC" w:rsidRPr="00E300AC" w:rsidRDefault="00E300AC" w:rsidP="00E300AC">
      <w:pPr>
        <w:pStyle w:val="Akapitzlist"/>
        <w:numPr>
          <w:ilvl w:val="0"/>
          <w:numId w:val="12"/>
        </w:numPr>
        <w:spacing w:line="36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E300AC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biopython - API do między innymi PubMedu</w:t>
      </w:r>
    </w:p>
    <w:p w:rsidR="00E300AC" w:rsidRPr="00157FC8" w:rsidRDefault="00E300AC" w:rsidP="00E300AC">
      <w:pPr>
        <w:pStyle w:val="Akapitzlist"/>
        <w:numPr>
          <w:ilvl w:val="0"/>
          <w:numId w:val="12"/>
        </w:numPr>
        <w:spacing w:line="360" w:lineRule="auto"/>
      </w:pPr>
      <w:r w:rsidRPr="00E300AC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threading </w:t>
      </w:r>
      <w:r w:rsidR="00C437DC">
        <w:rPr>
          <w:rFonts w:ascii="Tahoma" w:hAnsi="Tahoma" w:cs="Tahoma"/>
          <w:color w:val="333333"/>
          <w:sz w:val="20"/>
          <w:szCs w:val="20"/>
          <w:shd w:val="clear" w:color="auto" w:fill="FFFFFF"/>
        </w:rPr>
        <w:t>–</w:t>
      </w:r>
      <w:r w:rsidRPr="00E300AC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wielowątkowość</w:t>
      </w:r>
    </w:p>
    <w:p w:rsidR="00157FC8" w:rsidRPr="00C437DC" w:rsidRDefault="00157FC8" w:rsidP="00157FC8">
      <w:pPr>
        <w:pStyle w:val="Akapitzlist"/>
        <w:spacing w:line="360" w:lineRule="auto"/>
      </w:pPr>
    </w:p>
    <w:p w:rsidR="00157FC8" w:rsidRPr="00157FC8" w:rsidRDefault="00157FC8" w:rsidP="00157FC8">
      <w:pPr>
        <w:pStyle w:val="Nagwek1"/>
        <w:numPr>
          <w:ilvl w:val="0"/>
          <w:numId w:val="10"/>
        </w:numPr>
      </w:pPr>
      <w:r w:rsidRPr="00157FC8">
        <w:t>Literatura</w:t>
      </w:r>
    </w:p>
    <w:p w:rsidR="00157FC8" w:rsidRPr="00157FC8" w:rsidRDefault="00157FC8" w:rsidP="00157FC8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cs="PLTypewriter10-Regular"/>
          <w:kern w:val="0"/>
          <w:lang w:val="en-US"/>
        </w:rPr>
      </w:pPr>
      <w:r w:rsidRPr="00157FC8">
        <w:rPr>
          <w:rFonts w:cs="PLRoman10-Regular"/>
          <w:kern w:val="0"/>
          <w:lang w:val="en-US"/>
        </w:rPr>
        <w:t xml:space="preserve">[1] </w:t>
      </w:r>
      <w:r w:rsidRPr="00157FC8">
        <w:rPr>
          <w:rFonts w:cs="PLRoman10-Italic"/>
          <w:i/>
          <w:iCs/>
          <w:kern w:val="0"/>
          <w:lang w:val="en-US"/>
        </w:rPr>
        <w:t xml:space="preserve">Google Scholar </w:t>
      </w:r>
      <w:r w:rsidRPr="00157FC8">
        <w:rPr>
          <w:rFonts w:cs="PLTypewriter10-Regular"/>
          <w:kern w:val="0"/>
          <w:lang w:val="en-US"/>
        </w:rPr>
        <w:t>http://scholar.google.pl/</w:t>
      </w:r>
    </w:p>
    <w:p w:rsidR="00157FC8" w:rsidRPr="00157FC8" w:rsidRDefault="00157FC8" w:rsidP="00157FC8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cs="PLTypewriter10-Regular"/>
          <w:kern w:val="0"/>
          <w:lang w:val="en-US"/>
        </w:rPr>
      </w:pPr>
      <w:r w:rsidRPr="00157FC8">
        <w:rPr>
          <w:rFonts w:cs="PLRoman10-Regular"/>
          <w:kern w:val="0"/>
          <w:lang w:val="en-US"/>
        </w:rPr>
        <w:t xml:space="preserve">[2] </w:t>
      </w:r>
      <w:r w:rsidRPr="00157FC8">
        <w:rPr>
          <w:rFonts w:cs="PLRoman10-Italic"/>
          <w:i/>
          <w:iCs/>
          <w:kern w:val="0"/>
          <w:lang w:val="en-US"/>
        </w:rPr>
        <w:t xml:space="preserve">PubMed </w:t>
      </w:r>
      <w:r w:rsidRPr="00157FC8">
        <w:rPr>
          <w:rFonts w:cs="PLTypewriter10-Regular"/>
          <w:kern w:val="0"/>
          <w:lang w:val="en-US"/>
        </w:rPr>
        <w:t>http://www.ncbi.nlm.nih.gov/pubmed</w:t>
      </w:r>
    </w:p>
    <w:p w:rsidR="00157FC8" w:rsidRPr="00EF7B74" w:rsidRDefault="00157FC8" w:rsidP="00EF7B74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cs="PLTypewriter10-Regular"/>
          <w:kern w:val="0"/>
          <w:lang w:val="en-US"/>
        </w:rPr>
      </w:pPr>
      <w:r w:rsidRPr="00EF7B74">
        <w:rPr>
          <w:rFonts w:cs="PLRoman10-Regular"/>
          <w:kern w:val="0"/>
          <w:lang w:val="en-US"/>
        </w:rPr>
        <w:t xml:space="preserve">[4] </w:t>
      </w:r>
      <w:proofErr w:type="spellStart"/>
      <w:r w:rsidRPr="00EF7B74">
        <w:rPr>
          <w:rFonts w:cs="PLRoman10-Italic"/>
          <w:i/>
          <w:iCs/>
          <w:kern w:val="0"/>
          <w:lang w:val="en-US"/>
        </w:rPr>
        <w:t>googleApi</w:t>
      </w:r>
      <w:proofErr w:type="spellEnd"/>
      <w:r w:rsidRPr="00EF7B74">
        <w:rPr>
          <w:rFonts w:cs="PLRoman10-Italic"/>
          <w:i/>
          <w:iCs/>
          <w:kern w:val="0"/>
          <w:lang w:val="en-US"/>
        </w:rPr>
        <w:t xml:space="preserve"> </w:t>
      </w:r>
      <w:r w:rsidRPr="00EF7B74">
        <w:rPr>
          <w:rFonts w:cs="PLTypewriter10-Regular"/>
          <w:kern w:val="0"/>
          <w:lang w:val="en-US"/>
        </w:rPr>
        <w:t>https://code.google.com/apis/</w:t>
      </w:r>
    </w:p>
    <w:p w:rsidR="00157FC8" w:rsidRPr="00157FC8" w:rsidRDefault="00157FC8" w:rsidP="00157FC8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cs="PLTypewriter10-Regular"/>
          <w:kern w:val="0"/>
        </w:rPr>
      </w:pPr>
      <w:r w:rsidRPr="00157FC8">
        <w:rPr>
          <w:rFonts w:cs="PLRoman10-Regular"/>
          <w:kern w:val="0"/>
        </w:rPr>
        <w:t xml:space="preserve">[5] </w:t>
      </w:r>
      <w:r w:rsidRPr="00157FC8">
        <w:rPr>
          <w:rFonts w:cs="PLRoman10-Italic"/>
          <w:i/>
          <w:iCs/>
          <w:kern w:val="0"/>
        </w:rPr>
        <w:t xml:space="preserve">MediaWiki API </w:t>
      </w:r>
      <w:r w:rsidRPr="00157FC8">
        <w:rPr>
          <w:rFonts w:cs="PLTypewriter10-Regular"/>
          <w:kern w:val="0"/>
        </w:rPr>
        <w:t>http://www.mediawiki.org/wiki/API:Main_page</w:t>
      </w:r>
    </w:p>
    <w:p w:rsidR="00C437DC" w:rsidRPr="00157FC8" w:rsidRDefault="00157FC8" w:rsidP="00157FC8">
      <w:pPr>
        <w:pStyle w:val="Akapitzlist"/>
        <w:numPr>
          <w:ilvl w:val="0"/>
          <w:numId w:val="12"/>
        </w:numPr>
        <w:spacing w:line="360" w:lineRule="auto"/>
        <w:rPr>
          <w:lang w:val="en-US"/>
        </w:rPr>
      </w:pPr>
      <w:r w:rsidRPr="00157FC8">
        <w:rPr>
          <w:rFonts w:cs="PLRoman10-Regular"/>
          <w:kern w:val="0"/>
          <w:lang w:val="en-US"/>
        </w:rPr>
        <w:t xml:space="preserve">[6] </w:t>
      </w:r>
      <w:r w:rsidRPr="00157FC8">
        <w:rPr>
          <w:rFonts w:cs="PLRoman10-Italic"/>
          <w:i/>
          <w:iCs/>
          <w:kern w:val="0"/>
          <w:lang w:val="en-US"/>
        </w:rPr>
        <w:t xml:space="preserve">Pylons </w:t>
      </w:r>
      <w:r w:rsidRPr="00157FC8">
        <w:rPr>
          <w:rFonts w:cs="PLTypewriter10-Regular"/>
          <w:kern w:val="0"/>
          <w:lang w:val="en-US"/>
        </w:rPr>
        <w:t>http://www.pylonsproject.org/</w:t>
      </w:r>
    </w:p>
    <w:sectPr w:rsidR="00C437DC" w:rsidRPr="00157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LRoman17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PLMathItalic10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Typewriter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4E6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702280"/>
    <w:multiLevelType w:val="hybridMultilevel"/>
    <w:tmpl w:val="66FE90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544DE"/>
    <w:multiLevelType w:val="hybridMultilevel"/>
    <w:tmpl w:val="343643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63483"/>
    <w:multiLevelType w:val="hybridMultilevel"/>
    <w:tmpl w:val="9C1A03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41E3E"/>
    <w:multiLevelType w:val="hybridMultilevel"/>
    <w:tmpl w:val="D340F6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54738"/>
    <w:multiLevelType w:val="hybridMultilevel"/>
    <w:tmpl w:val="DA441F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34470"/>
    <w:multiLevelType w:val="hybridMultilevel"/>
    <w:tmpl w:val="75967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523F0"/>
    <w:multiLevelType w:val="hybridMultilevel"/>
    <w:tmpl w:val="101ECF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07277"/>
    <w:multiLevelType w:val="hybridMultilevel"/>
    <w:tmpl w:val="03D8DA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072A0"/>
    <w:multiLevelType w:val="hybridMultilevel"/>
    <w:tmpl w:val="4E9621E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8646B7E"/>
    <w:multiLevelType w:val="hybridMultilevel"/>
    <w:tmpl w:val="096E2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A75E3"/>
    <w:multiLevelType w:val="hybridMultilevel"/>
    <w:tmpl w:val="CC0440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7A6DB8"/>
    <w:multiLevelType w:val="hybridMultilevel"/>
    <w:tmpl w:val="964EB5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02179"/>
    <w:multiLevelType w:val="hybridMultilevel"/>
    <w:tmpl w:val="CD5CE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3"/>
  </w:num>
  <w:num w:numId="5">
    <w:abstractNumId w:val="7"/>
  </w:num>
  <w:num w:numId="6">
    <w:abstractNumId w:val="11"/>
  </w:num>
  <w:num w:numId="7">
    <w:abstractNumId w:val="12"/>
  </w:num>
  <w:num w:numId="8">
    <w:abstractNumId w:val="9"/>
  </w:num>
  <w:num w:numId="9">
    <w:abstractNumId w:val="10"/>
  </w:num>
  <w:num w:numId="10">
    <w:abstractNumId w:val="0"/>
  </w:num>
  <w:num w:numId="11">
    <w:abstractNumId w:val="5"/>
  </w:num>
  <w:num w:numId="12">
    <w:abstractNumId w:val="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862"/>
    <w:rsid w:val="00137B20"/>
    <w:rsid w:val="0015047A"/>
    <w:rsid w:val="00157FC8"/>
    <w:rsid w:val="001A135F"/>
    <w:rsid w:val="00344C52"/>
    <w:rsid w:val="00377EC7"/>
    <w:rsid w:val="00387DB4"/>
    <w:rsid w:val="00390B30"/>
    <w:rsid w:val="00572117"/>
    <w:rsid w:val="009360F6"/>
    <w:rsid w:val="00A22B3F"/>
    <w:rsid w:val="00AD773B"/>
    <w:rsid w:val="00BB6E03"/>
    <w:rsid w:val="00BF0A41"/>
    <w:rsid w:val="00C437DC"/>
    <w:rsid w:val="00D46ABC"/>
    <w:rsid w:val="00DC6AB4"/>
    <w:rsid w:val="00E300AC"/>
    <w:rsid w:val="00E73862"/>
    <w:rsid w:val="00EF7699"/>
    <w:rsid w:val="00EF7B74"/>
    <w:rsid w:val="00FE0E7E"/>
    <w:rsid w:val="00FE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3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73862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B6E03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386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73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73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B6E03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0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0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3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73862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B6E03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386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73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73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B6E03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0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0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E088D-F632-48A2-895F-3A16582DD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959</Words>
  <Characters>5756</Characters>
  <Application>Microsoft Office Word</Application>
  <DocSecurity>0</DocSecurity>
  <Lines>47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K</dc:creator>
  <cp:lastModifiedBy>piotr</cp:lastModifiedBy>
  <cp:revision>9</cp:revision>
  <cp:lastPrinted>2013-01-11T22:40:00Z</cp:lastPrinted>
  <dcterms:created xsi:type="dcterms:W3CDTF">2013-01-11T10:23:00Z</dcterms:created>
  <dcterms:modified xsi:type="dcterms:W3CDTF">2013-01-11T22:40:00Z</dcterms:modified>
</cp:coreProperties>
</file>