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F55" w:rsidRPr="003629C8" w:rsidRDefault="00180F55" w:rsidP="00180F55">
      <w:pPr>
        <w:jc w:val="center"/>
        <w:rPr>
          <w:rFonts w:ascii="Arial Black" w:hAnsi="Arial Black"/>
          <w:b/>
          <w:sz w:val="28"/>
          <w:szCs w:val="28"/>
          <w:u w:val="single"/>
        </w:rPr>
      </w:pPr>
      <w:r w:rsidRPr="003629C8">
        <w:rPr>
          <w:rFonts w:ascii="Arial Black" w:hAnsi="Arial Black"/>
          <w:b/>
          <w:sz w:val="28"/>
          <w:szCs w:val="28"/>
          <w:u w:val="single"/>
        </w:rPr>
        <w:t>PROJECT COMPLETION REPORT</w:t>
      </w:r>
    </w:p>
    <w:p w:rsidR="00180F55" w:rsidRDefault="00180F55" w:rsidP="00180F55">
      <w:pPr>
        <w:jc w:val="center"/>
        <w:rPr>
          <w:rFonts w:ascii="Arial Black" w:hAnsi="Arial Black"/>
          <w:b/>
          <w:sz w:val="28"/>
          <w:szCs w:val="28"/>
        </w:rPr>
      </w:pPr>
      <w:r w:rsidRPr="003629C8">
        <w:rPr>
          <w:rFonts w:ascii="Arial Black" w:hAnsi="Arial Black"/>
          <w:b/>
          <w:sz w:val="28"/>
          <w:szCs w:val="28"/>
        </w:rPr>
        <w:t>10</w:t>
      </w:r>
      <w:r w:rsidR="00A56872">
        <w:rPr>
          <w:rFonts w:ascii="Arial Black" w:hAnsi="Arial Black"/>
          <w:b/>
          <w:sz w:val="28"/>
          <w:szCs w:val="28"/>
        </w:rPr>
        <w:t>00</w:t>
      </w:r>
      <w:r w:rsidRPr="003629C8">
        <w:rPr>
          <w:rFonts w:ascii="Arial Black" w:hAnsi="Arial Black"/>
          <w:b/>
          <w:sz w:val="28"/>
          <w:szCs w:val="28"/>
        </w:rPr>
        <w:t xml:space="preserve"> </w:t>
      </w:r>
      <w:r w:rsidR="00A56872">
        <w:rPr>
          <w:rFonts w:ascii="Arial Black" w:hAnsi="Arial Black"/>
          <w:b/>
          <w:sz w:val="28"/>
          <w:szCs w:val="28"/>
        </w:rPr>
        <w:t>KG</w:t>
      </w:r>
      <w:r w:rsidRPr="003629C8">
        <w:rPr>
          <w:rFonts w:ascii="Arial Black" w:hAnsi="Arial Black"/>
          <w:b/>
          <w:sz w:val="28"/>
          <w:szCs w:val="28"/>
        </w:rPr>
        <w:t xml:space="preserve">/HR </w:t>
      </w:r>
      <w:r w:rsidR="00A56872">
        <w:rPr>
          <w:rFonts w:ascii="Arial Black" w:hAnsi="Arial Black"/>
          <w:b/>
          <w:sz w:val="28"/>
          <w:szCs w:val="28"/>
        </w:rPr>
        <w:t>FATTY ACID BEADS PLANT</w:t>
      </w:r>
    </w:p>
    <w:p w:rsidR="00B160CE" w:rsidRDefault="00B160CE" w:rsidP="00180F55">
      <w:pPr>
        <w:jc w:val="center"/>
        <w:rPr>
          <w:rFonts w:ascii="Arial Black" w:hAnsi="Arial Black"/>
          <w:b/>
          <w:sz w:val="28"/>
          <w:szCs w:val="28"/>
        </w:rPr>
      </w:pPr>
      <w:r>
        <w:rPr>
          <w:rFonts w:ascii="Arial Black" w:hAnsi="Arial Black"/>
          <w:b/>
          <w:sz w:val="28"/>
          <w:szCs w:val="28"/>
        </w:rPr>
        <w:t>LOCATION: VVF INDIA LTD, TALOJA</w:t>
      </w:r>
    </w:p>
    <w:p w:rsidR="00765638" w:rsidRPr="003629C8" w:rsidRDefault="00765638" w:rsidP="00180F55">
      <w:pPr>
        <w:jc w:val="center"/>
        <w:rPr>
          <w:rFonts w:ascii="Arial Black" w:hAnsi="Arial Black"/>
          <w:b/>
          <w:sz w:val="28"/>
          <w:szCs w:val="28"/>
        </w:rPr>
      </w:pPr>
      <w:r>
        <w:rPr>
          <w:rFonts w:ascii="Arial Black" w:hAnsi="Arial Black"/>
          <w:b/>
          <w:sz w:val="28"/>
          <w:szCs w:val="28"/>
        </w:rPr>
        <w:t>DATED: 10/10/2016</w:t>
      </w:r>
    </w:p>
    <w:p w:rsidR="00450A97" w:rsidRDefault="00B160CE">
      <w:r>
        <w:rPr>
          <w:noProof/>
        </w:rPr>
        <w:drawing>
          <wp:inline distT="0" distB="0" distL="0" distR="0">
            <wp:extent cx="5895975" cy="7077075"/>
            <wp:effectExtent l="19050" t="19050" r="28575" b="28575"/>
            <wp:docPr id="28" name="Picture 28" descr="D:\ARS VVF DATA\Taloja projects\12fatty acid beads plant\commissioning\beads plant 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ARS VVF DATA\Taloja projects\12fatty acid beads plant\commissioning\beads plant phot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2682" cy="7085126"/>
                    </a:xfrm>
                    <a:prstGeom prst="rect">
                      <a:avLst/>
                    </a:prstGeom>
                    <a:noFill/>
                    <a:ln w="3175">
                      <a:solidFill>
                        <a:schemeClr val="tx1"/>
                      </a:solidFill>
                    </a:ln>
                  </pic:spPr>
                </pic:pic>
              </a:graphicData>
            </a:graphic>
          </wp:inline>
        </w:drawing>
      </w:r>
    </w:p>
    <w:p w:rsidR="0031021C" w:rsidRDefault="0031021C" w:rsidP="000A2D87">
      <w:pPr>
        <w:pStyle w:val="Heading1"/>
      </w:pPr>
      <w:r w:rsidRPr="0031021C">
        <w:lastRenderedPageBreak/>
        <w:t>PROJECT INFORMATION</w:t>
      </w:r>
    </w:p>
    <w:p w:rsidR="00941309" w:rsidRPr="0031021C" w:rsidRDefault="00941309" w:rsidP="000A2D87">
      <w:pPr>
        <w:pStyle w:val="Heading1"/>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0"/>
        <w:gridCol w:w="6030"/>
      </w:tblGrid>
      <w:tr w:rsidR="001612BA" w:rsidRPr="005C4E39" w:rsidTr="00941309">
        <w:tc>
          <w:tcPr>
            <w:tcW w:w="2970" w:type="dxa"/>
            <w:shd w:val="clear" w:color="auto" w:fill="D9D9D9"/>
          </w:tcPr>
          <w:p w:rsidR="001612BA" w:rsidRPr="005C4E39" w:rsidRDefault="001612BA" w:rsidP="00E70BF2">
            <w:pPr>
              <w:pStyle w:val="tabletxt"/>
              <w:jc w:val="center"/>
              <w:rPr>
                <w:rFonts w:ascii="Arial" w:hAnsi="Arial"/>
                <w:b/>
                <w:bCs/>
              </w:rPr>
            </w:pPr>
          </w:p>
        </w:tc>
        <w:tc>
          <w:tcPr>
            <w:tcW w:w="6030" w:type="dxa"/>
            <w:shd w:val="clear" w:color="auto" w:fill="D9D9D9"/>
          </w:tcPr>
          <w:p w:rsidR="001612BA" w:rsidRPr="005C4E39" w:rsidRDefault="001612BA" w:rsidP="00EE3D24">
            <w:pPr>
              <w:pStyle w:val="tabletxt"/>
              <w:jc w:val="left"/>
              <w:rPr>
                <w:rFonts w:ascii="Arial" w:hAnsi="Arial"/>
                <w:b/>
                <w:bCs/>
              </w:rPr>
            </w:pPr>
            <w:r w:rsidRPr="005C4E39">
              <w:rPr>
                <w:rFonts w:ascii="Arial" w:hAnsi="Arial"/>
                <w:b/>
                <w:bCs/>
              </w:rPr>
              <w:t>Description</w:t>
            </w:r>
          </w:p>
        </w:tc>
      </w:tr>
      <w:tr w:rsidR="001612BA" w:rsidRPr="005C4E39" w:rsidTr="00941309">
        <w:tc>
          <w:tcPr>
            <w:tcW w:w="2970" w:type="dxa"/>
          </w:tcPr>
          <w:p w:rsidR="001612BA" w:rsidRPr="005C4E39" w:rsidRDefault="001612BA" w:rsidP="00EE3D24">
            <w:pPr>
              <w:pStyle w:val="Tabletext"/>
              <w:rPr>
                <w:rFonts w:cs="Arial"/>
                <w:b/>
              </w:rPr>
            </w:pPr>
            <w:r w:rsidRPr="005C4E39">
              <w:rPr>
                <w:rFonts w:cs="Arial"/>
                <w:b/>
              </w:rPr>
              <w:t>Project Name</w:t>
            </w:r>
          </w:p>
        </w:tc>
        <w:tc>
          <w:tcPr>
            <w:tcW w:w="6030" w:type="dxa"/>
          </w:tcPr>
          <w:p w:rsidR="001612BA" w:rsidRPr="001612BA" w:rsidRDefault="002F7936" w:rsidP="00EE3D24">
            <w:pPr>
              <w:pStyle w:val="InfoBlue"/>
              <w:spacing w:after="0"/>
              <w:ind w:left="0"/>
              <w:jc w:val="left"/>
              <w:rPr>
                <w:rFonts w:asciiTheme="minorHAnsi" w:hAnsiTheme="minorHAnsi" w:cs="Arial"/>
                <w:i w:val="0"/>
              </w:rPr>
            </w:pPr>
            <w:r>
              <w:rPr>
                <w:rFonts w:asciiTheme="minorHAnsi" w:hAnsiTheme="minorHAnsi" w:cs="Arial"/>
                <w:i w:val="0"/>
              </w:rPr>
              <w:t>FATTY ACID BEADS PLANT</w:t>
            </w:r>
          </w:p>
        </w:tc>
      </w:tr>
      <w:tr w:rsidR="001612BA" w:rsidRPr="005C4E39" w:rsidTr="00941309">
        <w:tc>
          <w:tcPr>
            <w:tcW w:w="2970" w:type="dxa"/>
          </w:tcPr>
          <w:p w:rsidR="001612BA" w:rsidRPr="005C4E39" w:rsidRDefault="001612BA" w:rsidP="00EE3D24">
            <w:pPr>
              <w:pStyle w:val="Tabletext"/>
              <w:rPr>
                <w:rFonts w:cs="Arial"/>
                <w:b/>
              </w:rPr>
            </w:pPr>
            <w:r w:rsidRPr="005C4E39">
              <w:rPr>
                <w:rFonts w:cs="Arial"/>
                <w:b/>
              </w:rPr>
              <w:t>Project Description</w:t>
            </w:r>
          </w:p>
        </w:tc>
        <w:tc>
          <w:tcPr>
            <w:tcW w:w="6030" w:type="dxa"/>
          </w:tcPr>
          <w:p w:rsidR="001612BA" w:rsidRPr="001612BA" w:rsidRDefault="003F57E3" w:rsidP="00EE3D24">
            <w:pPr>
              <w:autoSpaceDE w:val="0"/>
              <w:autoSpaceDN w:val="0"/>
              <w:adjustRightInd w:val="0"/>
              <w:spacing w:after="0" w:line="240" w:lineRule="auto"/>
              <w:rPr>
                <w:rFonts w:cs="Arial"/>
                <w:i/>
              </w:rPr>
            </w:pPr>
            <w:r w:rsidRPr="003B37A7">
              <w:rPr>
                <w:rFonts w:eastAsia="Times New Roman" w:cs="Arial"/>
                <w:color w:val="0000FF"/>
                <w:sz w:val="24"/>
                <w:szCs w:val="20"/>
              </w:rPr>
              <w:t>1000 Kg/Hr of Fatty Acid Beads Plant.</w:t>
            </w:r>
            <w:r>
              <w:rPr>
                <w:rFonts w:ascii="Times New Roman" w:hAnsi="Times New Roman" w:cs="Times New Roman"/>
                <w:b/>
                <w:sz w:val="26"/>
                <w:szCs w:val="26"/>
              </w:rPr>
              <w:t xml:space="preserve"> </w:t>
            </w:r>
          </w:p>
        </w:tc>
      </w:tr>
      <w:tr w:rsidR="00707C99" w:rsidRPr="005C4E39" w:rsidTr="00941309">
        <w:tc>
          <w:tcPr>
            <w:tcW w:w="2970" w:type="dxa"/>
          </w:tcPr>
          <w:p w:rsidR="00707C99" w:rsidRPr="005C4E39" w:rsidRDefault="00707C99" w:rsidP="00EE3D24">
            <w:pPr>
              <w:pStyle w:val="Tabletext"/>
              <w:rPr>
                <w:rFonts w:cs="Arial"/>
                <w:b/>
              </w:rPr>
            </w:pPr>
            <w:r>
              <w:rPr>
                <w:rFonts w:cs="Arial"/>
                <w:b/>
              </w:rPr>
              <w:t>Project Manager</w:t>
            </w:r>
          </w:p>
        </w:tc>
        <w:tc>
          <w:tcPr>
            <w:tcW w:w="6030" w:type="dxa"/>
          </w:tcPr>
          <w:p w:rsidR="00707C99" w:rsidRDefault="00707C99" w:rsidP="00EE3D24">
            <w:pPr>
              <w:pStyle w:val="InfoBlue"/>
              <w:spacing w:after="0"/>
              <w:ind w:left="0"/>
              <w:jc w:val="left"/>
              <w:rPr>
                <w:rFonts w:asciiTheme="minorHAnsi" w:hAnsiTheme="minorHAnsi" w:cs="Arial"/>
                <w:i w:val="0"/>
              </w:rPr>
            </w:pPr>
            <w:r>
              <w:rPr>
                <w:rFonts w:asciiTheme="minorHAnsi" w:hAnsiTheme="minorHAnsi" w:cs="Arial"/>
                <w:i w:val="0"/>
              </w:rPr>
              <w:t>Mr. Pramath Sanghavi</w:t>
            </w:r>
          </w:p>
        </w:tc>
      </w:tr>
      <w:tr w:rsidR="001B5C3D" w:rsidRPr="005C4E39" w:rsidTr="00941309">
        <w:tc>
          <w:tcPr>
            <w:tcW w:w="2970" w:type="dxa"/>
          </w:tcPr>
          <w:p w:rsidR="001B5C3D" w:rsidRDefault="00275C56" w:rsidP="00EE3D24">
            <w:pPr>
              <w:pStyle w:val="Tabletext"/>
              <w:rPr>
                <w:rFonts w:cs="Arial"/>
                <w:b/>
              </w:rPr>
            </w:pPr>
            <w:r>
              <w:rPr>
                <w:rFonts w:cs="Arial"/>
                <w:b/>
              </w:rPr>
              <w:t>Project team M</w:t>
            </w:r>
            <w:r w:rsidR="001B5C3D">
              <w:rPr>
                <w:rFonts w:cs="Arial"/>
                <w:b/>
              </w:rPr>
              <w:t>embers</w:t>
            </w:r>
          </w:p>
        </w:tc>
        <w:tc>
          <w:tcPr>
            <w:tcW w:w="6030" w:type="dxa"/>
          </w:tcPr>
          <w:p w:rsidR="001B5C3D" w:rsidRDefault="00A74650" w:rsidP="00EE3D24">
            <w:pPr>
              <w:pStyle w:val="InfoBlue"/>
              <w:spacing w:after="0"/>
              <w:ind w:left="0"/>
              <w:jc w:val="left"/>
              <w:rPr>
                <w:rFonts w:asciiTheme="minorHAnsi" w:hAnsiTheme="minorHAnsi" w:cs="Arial"/>
                <w:i w:val="0"/>
              </w:rPr>
            </w:pPr>
            <w:r>
              <w:rPr>
                <w:rFonts w:asciiTheme="minorHAnsi" w:hAnsiTheme="minorHAnsi" w:cs="Arial"/>
                <w:i w:val="0"/>
              </w:rPr>
              <w:t xml:space="preserve">Anandrao Sangle, </w:t>
            </w:r>
            <w:r w:rsidR="001B5C3D">
              <w:rPr>
                <w:rFonts w:asciiTheme="minorHAnsi" w:hAnsiTheme="minorHAnsi" w:cs="Arial"/>
                <w:i w:val="0"/>
              </w:rPr>
              <w:t>Sandip Kundu, Govind Ghule,</w:t>
            </w:r>
            <w:r>
              <w:rPr>
                <w:rFonts w:asciiTheme="minorHAnsi" w:hAnsiTheme="minorHAnsi" w:cs="Arial"/>
                <w:i w:val="0"/>
              </w:rPr>
              <w:t xml:space="preserve"> </w:t>
            </w:r>
            <w:r w:rsidR="001B5C3D">
              <w:rPr>
                <w:rFonts w:asciiTheme="minorHAnsi" w:hAnsiTheme="minorHAnsi" w:cs="Arial"/>
                <w:i w:val="0"/>
              </w:rPr>
              <w:t>Sagar Panchal, Satish Jadhav, Rohidas Ninawe, Amit Londhe, Gopal Krishna Sawant, Ravi Sonkamble, Milind Patil, Mahesh Hindlekar, Santosh Sharma</w:t>
            </w:r>
            <w:r w:rsidR="00941309">
              <w:rPr>
                <w:rFonts w:asciiTheme="minorHAnsi" w:hAnsiTheme="minorHAnsi" w:cs="Arial"/>
                <w:i w:val="0"/>
              </w:rPr>
              <w:t xml:space="preserve">, Joseph Sathe, </w:t>
            </w:r>
          </w:p>
        </w:tc>
      </w:tr>
      <w:tr w:rsidR="001B5C3D" w:rsidRPr="005C4E39" w:rsidTr="00941309">
        <w:tc>
          <w:tcPr>
            <w:tcW w:w="2970" w:type="dxa"/>
          </w:tcPr>
          <w:p w:rsidR="001B5C3D" w:rsidRDefault="001B5C3D" w:rsidP="00EE3D24">
            <w:pPr>
              <w:pStyle w:val="Tabletext"/>
              <w:rPr>
                <w:rFonts w:cs="Arial"/>
                <w:b/>
              </w:rPr>
            </w:pPr>
            <w:r>
              <w:rPr>
                <w:rFonts w:cs="Arial"/>
                <w:b/>
              </w:rPr>
              <w:t>Supporting team Members</w:t>
            </w:r>
          </w:p>
        </w:tc>
        <w:tc>
          <w:tcPr>
            <w:tcW w:w="6030" w:type="dxa"/>
          </w:tcPr>
          <w:p w:rsidR="001B5C3D" w:rsidRDefault="00340E8A" w:rsidP="00EE3D24">
            <w:pPr>
              <w:pStyle w:val="InfoBlue"/>
              <w:spacing w:after="0"/>
              <w:ind w:left="0"/>
              <w:jc w:val="left"/>
              <w:rPr>
                <w:rFonts w:asciiTheme="minorHAnsi" w:hAnsiTheme="minorHAnsi" w:cs="Arial"/>
                <w:i w:val="0"/>
              </w:rPr>
            </w:pPr>
            <w:r>
              <w:rPr>
                <w:rFonts w:asciiTheme="minorHAnsi" w:hAnsiTheme="minorHAnsi" w:cs="Arial"/>
                <w:i w:val="0"/>
              </w:rPr>
              <w:t xml:space="preserve">Dinesh </w:t>
            </w:r>
            <w:r w:rsidR="004C307E">
              <w:rPr>
                <w:rFonts w:asciiTheme="minorHAnsi" w:hAnsiTheme="minorHAnsi" w:cs="Arial"/>
                <w:i w:val="0"/>
              </w:rPr>
              <w:t>Danav</w:t>
            </w:r>
            <w:r>
              <w:rPr>
                <w:rFonts w:asciiTheme="minorHAnsi" w:hAnsiTheme="minorHAnsi" w:cs="Arial"/>
                <w:i w:val="0"/>
              </w:rPr>
              <w:t xml:space="preserve">, Ajay Kumbhar, Pravin Patil, </w:t>
            </w:r>
            <w:r w:rsidR="001B5C3D">
              <w:rPr>
                <w:rFonts w:asciiTheme="minorHAnsi" w:hAnsiTheme="minorHAnsi" w:cs="Arial"/>
                <w:i w:val="0"/>
              </w:rPr>
              <w:t>Sunil Katekari</w:t>
            </w:r>
            <w:r w:rsidR="00253857">
              <w:rPr>
                <w:rFonts w:asciiTheme="minorHAnsi" w:hAnsiTheme="minorHAnsi" w:cs="Arial"/>
                <w:i w:val="0"/>
              </w:rPr>
              <w:t>, Pravin Nerkar</w:t>
            </w:r>
            <w:r w:rsidR="00100E5D">
              <w:rPr>
                <w:rFonts w:asciiTheme="minorHAnsi" w:hAnsiTheme="minorHAnsi" w:cs="Arial"/>
                <w:i w:val="0"/>
              </w:rPr>
              <w:t xml:space="preserve">, </w:t>
            </w:r>
            <w:r w:rsidR="004C307E">
              <w:rPr>
                <w:rFonts w:asciiTheme="minorHAnsi" w:hAnsiTheme="minorHAnsi" w:cs="Arial"/>
                <w:i w:val="0"/>
              </w:rPr>
              <w:t>Suryakanth</w:t>
            </w:r>
            <w:r>
              <w:rPr>
                <w:rFonts w:asciiTheme="minorHAnsi" w:hAnsiTheme="minorHAnsi" w:cs="Arial"/>
                <w:i w:val="0"/>
              </w:rPr>
              <w:t xml:space="preserve"> Shabolu, </w:t>
            </w:r>
            <w:r w:rsidR="00DC78F1">
              <w:rPr>
                <w:rFonts w:asciiTheme="minorHAnsi" w:hAnsiTheme="minorHAnsi" w:cs="Arial"/>
                <w:i w:val="0"/>
              </w:rPr>
              <w:t xml:space="preserve">Pratik Mehta, </w:t>
            </w:r>
            <w:r w:rsidR="00100E5D">
              <w:rPr>
                <w:rFonts w:asciiTheme="minorHAnsi" w:hAnsiTheme="minorHAnsi" w:cs="Arial"/>
                <w:i w:val="0"/>
              </w:rPr>
              <w:t xml:space="preserve">Rayomand </w:t>
            </w:r>
            <w:r w:rsidR="00022C68">
              <w:rPr>
                <w:rFonts w:asciiTheme="minorHAnsi" w:hAnsiTheme="minorHAnsi" w:cs="Arial"/>
                <w:i w:val="0"/>
              </w:rPr>
              <w:t>Mirzan</w:t>
            </w:r>
          </w:p>
        </w:tc>
      </w:tr>
      <w:tr w:rsidR="001612BA" w:rsidRPr="005C4E39" w:rsidTr="00941309">
        <w:tc>
          <w:tcPr>
            <w:tcW w:w="2970" w:type="dxa"/>
          </w:tcPr>
          <w:p w:rsidR="001612BA" w:rsidRPr="005C4E39" w:rsidRDefault="00227A45" w:rsidP="00EE3D24">
            <w:pPr>
              <w:pStyle w:val="Tabletext"/>
              <w:rPr>
                <w:rFonts w:cs="Arial"/>
                <w:b/>
              </w:rPr>
            </w:pPr>
            <w:r>
              <w:rPr>
                <w:rFonts w:cs="Arial"/>
                <w:b/>
              </w:rPr>
              <w:t>Project approved  on</w:t>
            </w:r>
          </w:p>
        </w:tc>
        <w:tc>
          <w:tcPr>
            <w:tcW w:w="6030" w:type="dxa"/>
          </w:tcPr>
          <w:p w:rsidR="001612BA" w:rsidRPr="001612BA" w:rsidRDefault="000871F3" w:rsidP="00EE3D24">
            <w:pPr>
              <w:pStyle w:val="InfoBlue"/>
              <w:spacing w:after="0"/>
              <w:ind w:left="0"/>
              <w:jc w:val="left"/>
              <w:rPr>
                <w:rFonts w:asciiTheme="minorHAnsi" w:hAnsiTheme="minorHAnsi" w:cs="Arial"/>
                <w:i w:val="0"/>
              </w:rPr>
            </w:pPr>
            <w:r>
              <w:rPr>
                <w:rFonts w:asciiTheme="minorHAnsi" w:hAnsiTheme="minorHAnsi" w:cs="Arial"/>
                <w:i w:val="0"/>
              </w:rPr>
              <w:t>01</w:t>
            </w:r>
            <w:r w:rsidR="00227A45">
              <w:rPr>
                <w:rFonts w:asciiTheme="minorHAnsi" w:hAnsiTheme="minorHAnsi" w:cs="Arial"/>
                <w:i w:val="0"/>
              </w:rPr>
              <w:t>.0</w:t>
            </w:r>
            <w:r>
              <w:rPr>
                <w:rFonts w:asciiTheme="minorHAnsi" w:hAnsiTheme="minorHAnsi" w:cs="Arial"/>
                <w:i w:val="0"/>
              </w:rPr>
              <w:t>2</w:t>
            </w:r>
            <w:r w:rsidR="00227A45">
              <w:rPr>
                <w:rFonts w:asciiTheme="minorHAnsi" w:hAnsiTheme="minorHAnsi" w:cs="Arial"/>
                <w:i w:val="0"/>
              </w:rPr>
              <w:t>.201</w:t>
            </w:r>
            <w:r w:rsidR="0060305B">
              <w:rPr>
                <w:rFonts w:asciiTheme="minorHAnsi" w:hAnsiTheme="minorHAnsi" w:cs="Arial"/>
                <w:i w:val="0"/>
              </w:rPr>
              <w:t>6</w:t>
            </w:r>
          </w:p>
        </w:tc>
      </w:tr>
    </w:tbl>
    <w:p w:rsidR="001612BA" w:rsidRPr="005C4E39" w:rsidRDefault="001612BA" w:rsidP="001612BA">
      <w:pPr>
        <w:rPr>
          <w:rFonts w:ascii="Arial" w:hAnsi="Arial" w:cs="Arial"/>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0"/>
        <w:gridCol w:w="1440"/>
        <w:gridCol w:w="2536"/>
        <w:gridCol w:w="992"/>
        <w:gridCol w:w="1062"/>
      </w:tblGrid>
      <w:tr w:rsidR="00F57955" w:rsidRPr="005C4E39" w:rsidTr="00941309">
        <w:tc>
          <w:tcPr>
            <w:tcW w:w="2970" w:type="dxa"/>
            <w:shd w:val="clear" w:color="auto" w:fill="D9D9D9"/>
          </w:tcPr>
          <w:p w:rsidR="001612BA" w:rsidRPr="005C4E39" w:rsidRDefault="001612BA" w:rsidP="00941309">
            <w:pPr>
              <w:pStyle w:val="Tabletext"/>
              <w:rPr>
                <w:rFonts w:cs="Arial"/>
              </w:rPr>
            </w:pPr>
          </w:p>
        </w:tc>
        <w:tc>
          <w:tcPr>
            <w:tcW w:w="1440" w:type="dxa"/>
            <w:shd w:val="clear" w:color="auto" w:fill="D9D9D9"/>
          </w:tcPr>
          <w:p w:rsidR="001612BA" w:rsidRPr="005C4E39" w:rsidRDefault="001612BA" w:rsidP="00941309">
            <w:pPr>
              <w:pStyle w:val="Tabletext"/>
              <w:rPr>
                <w:rFonts w:cs="Arial"/>
                <w:b/>
              </w:rPr>
            </w:pPr>
            <w:r w:rsidRPr="005C4E39">
              <w:rPr>
                <w:rFonts w:cs="Arial"/>
                <w:b/>
              </w:rPr>
              <w:t>Baseline</w:t>
            </w:r>
          </w:p>
        </w:tc>
        <w:tc>
          <w:tcPr>
            <w:tcW w:w="2536" w:type="dxa"/>
            <w:shd w:val="clear" w:color="auto" w:fill="D9D9D9"/>
          </w:tcPr>
          <w:p w:rsidR="001612BA" w:rsidRPr="005C4E39" w:rsidRDefault="001612BA" w:rsidP="00941309">
            <w:pPr>
              <w:pStyle w:val="Tabletext"/>
              <w:rPr>
                <w:rFonts w:cs="Arial"/>
                <w:b/>
              </w:rPr>
            </w:pPr>
            <w:r w:rsidRPr="005C4E39">
              <w:rPr>
                <w:rFonts w:cs="Arial"/>
                <w:b/>
              </w:rPr>
              <w:t>Actual</w:t>
            </w:r>
          </w:p>
        </w:tc>
        <w:tc>
          <w:tcPr>
            <w:tcW w:w="992" w:type="dxa"/>
            <w:shd w:val="clear" w:color="auto" w:fill="D9D9D9"/>
          </w:tcPr>
          <w:p w:rsidR="001612BA" w:rsidRPr="005C4E39" w:rsidRDefault="001612BA" w:rsidP="00E70BF2">
            <w:pPr>
              <w:pStyle w:val="Tabletext"/>
              <w:jc w:val="center"/>
              <w:rPr>
                <w:rFonts w:cs="Arial"/>
                <w:b/>
              </w:rPr>
            </w:pPr>
            <w:r w:rsidRPr="006B51BC">
              <w:rPr>
                <w:rFonts w:cs="Arial"/>
                <w:b/>
                <w:sz w:val="18"/>
              </w:rPr>
              <w:t>Variance</w:t>
            </w:r>
          </w:p>
        </w:tc>
        <w:tc>
          <w:tcPr>
            <w:tcW w:w="1062" w:type="dxa"/>
            <w:shd w:val="clear" w:color="auto" w:fill="D9D9D9"/>
          </w:tcPr>
          <w:p w:rsidR="001612BA" w:rsidRPr="005C4E39" w:rsidRDefault="001612BA" w:rsidP="00E70BF2">
            <w:pPr>
              <w:pStyle w:val="Tabletext"/>
              <w:jc w:val="center"/>
              <w:rPr>
                <w:rFonts w:cs="Arial"/>
                <w:b/>
              </w:rPr>
            </w:pPr>
            <w:r w:rsidRPr="005C4E39">
              <w:rPr>
                <w:rFonts w:cs="Arial"/>
                <w:b/>
              </w:rPr>
              <w:t>% Variance</w:t>
            </w:r>
          </w:p>
        </w:tc>
      </w:tr>
      <w:tr w:rsidR="00F57955" w:rsidRPr="005C4E39" w:rsidTr="00941309">
        <w:tc>
          <w:tcPr>
            <w:tcW w:w="2970" w:type="dxa"/>
          </w:tcPr>
          <w:p w:rsidR="001612BA" w:rsidRPr="005C4E39" w:rsidRDefault="001612BA" w:rsidP="00941309">
            <w:pPr>
              <w:pStyle w:val="Tabletext"/>
              <w:rPr>
                <w:rFonts w:cs="Arial"/>
                <w:b/>
              </w:rPr>
            </w:pPr>
            <w:r w:rsidRPr="005C4E39">
              <w:rPr>
                <w:rFonts w:cs="Arial"/>
                <w:b/>
              </w:rPr>
              <w:t>Start Date</w:t>
            </w:r>
          </w:p>
        </w:tc>
        <w:tc>
          <w:tcPr>
            <w:tcW w:w="1440" w:type="dxa"/>
          </w:tcPr>
          <w:p w:rsidR="001612BA" w:rsidRPr="00227A45" w:rsidRDefault="00227A45" w:rsidP="00941309">
            <w:pPr>
              <w:pStyle w:val="InfoBlue"/>
              <w:spacing w:after="0"/>
              <w:ind w:left="0"/>
              <w:jc w:val="left"/>
              <w:rPr>
                <w:rFonts w:ascii="Arial" w:hAnsi="Arial" w:cs="Arial"/>
                <w:i w:val="0"/>
              </w:rPr>
            </w:pPr>
            <w:r>
              <w:rPr>
                <w:rFonts w:ascii="Arial" w:hAnsi="Arial" w:cs="Arial"/>
                <w:i w:val="0"/>
              </w:rPr>
              <w:t>01.0</w:t>
            </w:r>
            <w:r w:rsidR="00AE605A">
              <w:rPr>
                <w:rFonts w:ascii="Arial" w:hAnsi="Arial" w:cs="Arial"/>
                <w:i w:val="0"/>
              </w:rPr>
              <w:t>2.2016</w:t>
            </w:r>
          </w:p>
        </w:tc>
        <w:tc>
          <w:tcPr>
            <w:tcW w:w="2536" w:type="dxa"/>
          </w:tcPr>
          <w:p w:rsidR="001612BA" w:rsidRPr="00227A45" w:rsidRDefault="00AE605A" w:rsidP="00941309">
            <w:pPr>
              <w:pStyle w:val="InfoBlue"/>
              <w:spacing w:after="0"/>
              <w:ind w:left="0"/>
              <w:jc w:val="left"/>
              <w:rPr>
                <w:rFonts w:ascii="Arial" w:hAnsi="Arial" w:cs="Arial"/>
                <w:i w:val="0"/>
              </w:rPr>
            </w:pPr>
            <w:r>
              <w:rPr>
                <w:rFonts w:ascii="Arial" w:hAnsi="Arial" w:cs="Arial"/>
                <w:i w:val="0"/>
              </w:rPr>
              <w:t>01.02.2016</w:t>
            </w:r>
          </w:p>
        </w:tc>
        <w:tc>
          <w:tcPr>
            <w:tcW w:w="992" w:type="dxa"/>
          </w:tcPr>
          <w:p w:rsidR="001612BA" w:rsidRPr="00227A45" w:rsidRDefault="00227A45" w:rsidP="00B22D23">
            <w:pPr>
              <w:pStyle w:val="InfoBlue"/>
              <w:spacing w:after="0"/>
              <w:ind w:left="0"/>
              <w:jc w:val="center"/>
              <w:rPr>
                <w:rFonts w:ascii="Arial" w:hAnsi="Arial" w:cs="Arial"/>
                <w:i w:val="0"/>
              </w:rPr>
            </w:pPr>
            <w:r>
              <w:rPr>
                <w:rFonts w:ascii="Arial" w:hAnsi="Arial" w:cs="Arial"/>
                <w:i w:val="0"/>
              </w:rPr>
              <w:t>0</w:t>
            </w:r>
          </w:p>
        </w:tc>
        <w:tc>
          <w:tcPr>
            <w:tcW w:w="1062" w:type="dxa"/>
          </w:tcPr>
          <w:p w:rsidR="001612BA" w:rsidRPr="00227A45" w:rsidRDefault="00B22D23" w:rsidP="00E70BF2">
            <w:pPr>
              <w:pStyle w:val="InfoBlue"/>
              <w:spacing w:after="0"/>
              <w:ind w:left="0"/>
              <w:jc w:val="center"/>
              <w:rPr>
                <w:rFonts w:ascii="Arial" w:hAnsi="Arial" w:cs="Arial"/>
                <w:i w:val="0"/>
              </w:rPr>
            </w:pPr>
            <w:r>
              <w:rPr>
                <w:rFonts w:ascii="Arial" w:hAnsi="Arial" w:cs="Arial"/>
                <w:i w:val="0"/>
              </w:rPr>
              <w:t>0</w:t>
            </w:r>
          </w:p>
        </w:tc>
      </w:tr>
      <w:tr w:rsidR="00F57955" w:rsidRPr="005C4E39" w:rsidTr="00941309">
        <w:tc>
          <w:tcPr>
            <w:tcW w:w="2970" w:type="dxa"/>
          </w:tcPr>
          <w:p w:rsidR="001612BA" w:rsidRPr="005C4E39" w:rsidRDefault="001612BA" w:rsidP="00941309">
            <w:pPr>
              <w:pStyle w:val="Tabletext"/>
              <w:rPr>
                <w:rFonts w:cs="Arial"/>
                <w:b/>
              </w:rPr>
            </w:pPr>
            <w:r w:rsidRPr="005C4E39">
              <w:rPr>
                <w:rFonts w:cs="Arial"/>
                <w:b/>
              </w:rPr>
              <w:t>Finish Date</w:t>
            </w:r>
          </w:p>
        </w:tc>
        <w:tc>
          <w:tcPr>
            <w:tcW w:w="1440" w:type="dxa"/>
          </w:tcPr>
          <w:p w:rsidR="001612BA" w:rsidRPr="00227A45" w:rsidRDefault="007B0F34" w:rsidP="00941309">
            <w:pPr>
              <w:pStyle w:val="InfoBlue"/>
              <w:spacing w:after="0"/>
              <w:ind w:left="0"/>
              <w:jc w:val="left"/>
              <w:rPr>
                <w:rFonts w:ascii="Arial" w:hAnsi="Arial" w:cs="Arial"/>
                <w:i w:val="0"/>
              </w:rPr>
            </w:pPr>
            <w:r>
              <w:rPr>
                <w:rFonts w:ascii="Arial" w:hAnsi="Arial" w:cs="Arial"/>
                <w:i w:val="0"/>
              </w:rPr>
              <w:t>31.08.2016</w:t>
            </w:r>
          </w:p>
        </w:tc>
        <w:tc>
          <w:tcPr>
            <w:tcW w:w="2536" w:type="dxa"/>
          </w:tcPr>
          <w:p w:rsidR="001612BA" w:rsidRDefault="00B019A1" w:rsidP="00941309">
            <w:pPr>
              <w:pStyle w:val="InfoBlue"/>
              <w:spacing w:after="0"/>
              <w:ind w:left="0"/>
              <w:jc w:val="left"/>
              <w:rPr>
                <w:rFonts w:ascii="Arial" w:hAnsi="Arial" w:cs="Arial"/>
                <w:i w:val="0"/>
              </w:rPr>
            </w:pPr>
            <w:r>
              <w:rPr>
                <w:rFonts w:ascii="Arial" w:hAnsi="Arial" w:cs="Arial"/>
                <w:i w:val="0"/>
              </w:rPr>
              <w:t>24.09.2016</w:t>
            </w:r>
            <w:r w:rsidR="00227A45">
              <w:rPr>
                <w:rFonts w:ascii="Arial" w:hAnsi="Arial" w:cs="Arial"/>
                <w:i w:val="0"/>
              </w:rPr>
              <w:t xml:space="preserve"> – 1</w:t>
            </w:r>
            <w:r w:rsidR="00227A45" w:rsidRPr="00227A45">
              <w:rPr>
                <w:rFonts w:ascii="Arial" w:hAnsi="Arial" w:cs="Arial"/>
                <w:i w:val="0"/>
                <w:vertAlign w:val="superscript"/>
              </w:rPr>
              <w:t>st</w:t>
            </w:r>
            <w:r w:rsidR="00227A45">
              <w:rPr>
                <w:rFonts w:ascii="Arial" w:hAnsi="Arial" w:cs="Arial"/>
                <w:i w:val="0"/>
              </w:rPr>
              <w:t xml:space="preserve"> </w:t>
            </w:r>
            <w:r>
              <w:rPr>
                <w:rFonts w:ascii="Arial" w:hAnsi="Arial" w:cs="Arial"/>
                <w:i w:val="0"/>
              </w:rPr>
              <w:t>Run</w:t>
            </w:r>
          </w:p>
          <w:p w:rsidR="00227A45" w:rsidRPr="00227A45" w:rsidRDefault="00B019A1" w:rsidP="00941309">
            <w:pPr>
              <w:pStyle w:val="InfoBlue"/>
              <w:spacing w:after="0"/>
              <w:ind w:left="0"/>
              <w:jc w:val="left"/>
            </w:pPr>
            <w:r>
              <w:rPr>
                <w:rFonts w:ascii="Arial" w:hAnsi="Arial" w:cs="Arial"/>
                <w:i w:val="0"/>
              </w:rPr>
              <w:t>26</w:t>
            </w:r>
            <w:r w:rsidR="00227A45" w:rsidRPr="00227A45">
              <w:rPr>
                <w:rFonts w:ascii="Arial" w:hAnsi="Arial" w:cs="Arial"/>
                <w:i w:val="0"/>
              </w:rPr>
              <w:t>.0</w:t>
            </w:r>
            <w:r>
              <w:rPr>
                <w:rFonts w:ascii="Arial" w:hAnsi="Arial" w:cs="Arial"/>
                <w:i w:val="0"/>
              </w:rPr>
              <w:t>9</w:t>
            </w:r>
            <w:r w:rsidR="00227A45" w:rsidRPr="00227A45">
              <w:rPr>
                <w:rFonts w:ascii="Arial" w:hAnsi="Arial" w:cs="Arial"/>
                <w:i w:val="0"/>
              </w:rPr>
              <w:t>.201</w:t>
            </w:r>
            <w:r>
              <w:rPr>
                <w:rFonts w:ascii="Arial" w:hAnsi="Arial" w:cs="Arial"/>
                <w:i w:val="0"/>
              </w:rPr>
              <w:t>6</w:t>
            </w:r>
            <w:r w:rsidR="00227A45" w:rsidRPr="00227A45">
              <w:rPr>
                <w:rFonts w:ascii="Arial" w:hAnsi="Arial" w:cs="Arial"/>
                <w:i w:val="0"/>
              </w:rPr>
              <w:t xml:space="preserve"> – </w:t>
            </w:r>
            <w:r w:rsidR="00227A45">
              <w:rPr>
                <w:rFonts w:ascii="Arial" w:hAnsi="Arial" w:cs="Arial"/>
                <w:i w:val="0"/>
              </w:rPr>
              <w:t>2</w:t>
            </w:r>
            <w:r w:rsidR="00227A45" w:rsidRPr="00227A45">
              <w:rPr>
                <w:rFonts w:ascii="Arial" w:hAnsi="Arial" w:cs="Arial"/>
                <w:i w:val="0"/>
                <w:vertAlign w:val="superscript"/>
              </w:rPr>
              <w:t>nd</w:t>
            </w:r>
            <w:r>
              <w:rPr>
                <w:rFonts w:ascii="Arial" w:hAnsi="Arial" w:cs="Arial"/>
                <w:i w:val="0"/>
                <w:vertAlign w:val="superscript"/>
              </w:rPr>
              <w:t xml:space="preserve"> </w:t>
            </w:r>
            <w:r>
              <w:rPr>
                <w:rFonts w:ascii="Arial" w:hAnsi="Arial" w:cs="Arial"/>
                <w:i w:val="0"/>
              </w:rPr>
              <w:t>Run</w:t>
            </w:r>
          </w:p>
        </w:tc>
        <w:tc>
          <w:tcPr>
            <w:tcW w:w="992" w:type="dxa"/>
          </w:tcPr>
          <w:p w:rsidR="001612BA" w:rsidRPr="00227A45" w:rsidRDefault="00895689" w:rsidP="00B22D23">
            <w:pPr>
              <w:pStyle w:val="InfoBlue"/>
              <w:spacing w:after="0"/>
              <w:ind w:left="0"/>
              <w:jc w:val="center"/>
              <w:rPr>
                <w:rFonts w:ascii="Arial" w:hAnsi="Arial" w:cs="Arial"/>
                <w:i w:val="0"/>
              </w:rPr>
            </w:pPr>
            <w:r>
              <w:rPr>
                <w:rFonts w:ascii="Arial" w:hAnsi="Arial" w:cs="Arial"/>
                <w:i w:val="0"/>
              </w:rPr>
              <w:t>24 days</w:t>
            </w:r>
          </w:p>
        </w:tc>
        <w:tc>
          <w:tcPr>
            <w:tcW w:w="1062" w:type="dxa"/>
          </w:tcPr>
          <w:p w:rsidR="001612BA" w:rsidRPr="00227A45" w:rsidRDefault="00895689" w:rsidP="00E70BF2">
            <w:pPr>
              <w:pStyle w:val="InfoBlue"/>
              <w:spacing w:after="0"/>
              <w:ind w:left="0"/>
              <w:jc w:val="center"/>
              <w:rPr>
                <w:rFonts w:ascii="Arial" w:hAnsi="Arial" w:cs="Arial"/>
                <w:i w:val="0"/>
              </w:rPr>
            </w:pPr>
            <w:r>
              <w:rPr>
                <w:rFonts w:ascii="Arial" w:hAnsi="Arial" w:cs="Arial"/>
                <w:i w:val="0"/>
              </w:rPr>
              <w:t>14%</w:t>
            </w:r>
          </w:p>
        </w:tc>
      </w:tr>
      <w:tr w:rsidR="00941309" w:rsidRPr="005C4E39" w:rsidTr="00941309">
        <w:tc>
          <w:tcPr>
            <w:tcW w:w="2970" w:type="dxa"/>
          </w:tcPr>
          <w:p w:rsidR="00941309" w:rsidRPr="005C4E39" w:rsidRDefault="00941309" w:rsidP="00941309">
            <w:pPr>
              <w:pStyle w:val="Tabletext"/>
              <w:tabs>
                <w:tab w:val="center" w:pos="792"/>
              </w:tabs>
              <w:rPr>
                <w:rFonts w:cs="Arial"/>
                <w:b/>
              </w:rPr>
            </w:pPr>
            <w:r>
              <w:rPr>
                <w:rFonts w:cs="Arial"/>
                <w:b/>
              </w:rPr>
              <w:t>Months</w:t>
            </w:r>
          </w:p>
        </w:tc>
        <w:tc>
          <w:tcPr>
            <w:tcW w:w="1440" w:type="dxa"/>
          </w:tcPr>
          <w:p w:rsidR="00941309" w:rsidRPr="00227A45" w:rsidRDefault="00941309" w:rsidP="007B0F34">
            <w:pPr>
              <w:pStyle w:val="InfoBlue"/>
              <w:spacing w:after="0"/>
              <w:ind w:left="0"/>
              <w:jc w:val="left"/>
              <w:rPr>
                <w:rFonts w:ascii="Arial" w:hAnsi="Arial" w:cs="Arial"/>
                <w:i w:val="0"/>
              </w:rPr>
            </w:pPr>
            <w:r>
              <w:rPr>
                <w:rFonts w:ascii="Arial" w:hAnsi="Arial" w:cs="Arial"/>
                <w:i w:val="0"/>
              </w:rPr>
              <w:t>0</w:t>
            </w:r>
            <w:r w:rsidR="007B0F34">
              <w:rPr>
                <w:rFonts w:ascii="Arial" w:hAnsi="Arial" w:cs="Arial"/>
                <w:i w:val="0"/>
              </w:rPr>
              <w:t>7</w:t>
            </w:r>
          </w:p>
        </w:tc>
        <w:tc>
          <w:tcPr>
            <w:tcW w:w="2536" w:type="dxa"/>
          </w:tcPr>
          <w:p w:rsidR="00941309" w:rsidRPr="00227A45" w:rsidRDefault="00941309" w:rsidP="00941309">
            <w:pPr>
              <w:pStyle w:val="InfoBlue"/>
              <w:spacing w:after="0"/>
              <w:ind w:left="0"/>
              <w:jc w:val="left"/>
              <w:rPr>
                <w:rFonts w:ascii="Arial" w:hAnsi="Arial" w:cs="Arial"/>
                <w:i w:val="0"/>
              </w:rPr>
            </w:pPr>
            <w:r>
              <w:rPr>
                <w:rFonts w:ascii="Arial" w:hAnsi="Arial" w:cs="Arial"/>
                <w:i w:val="0"/>
              </w:rPr>
              <w:t>08</w:t>
            </w:r>
          </w:p>
        </w:tc>
        <w:tc>
          <w:tcPr>
            <w:tcW w:w="992" w:type="dxa"/>
          </w:tcPr>
          <w:p w:rsidR="00941309" w:rsidRPr="00227A45" w:rsidRDefault="00895689" w:rsidP="008A2113">
            <w:pPr>
              <w:pStyle w:val="InfoBlue"/>
              <w:spacing w:after="0"/>
              <w:ind w:left="0"/>
              <w:jc w:val="center"/>
              <w:rPr>
                <w:rFonts w:ascii="Arial" w:hAnsi="Arial" w:cs="Arial"/>
                <w:i w:val="0"/>
              </w:rPr>
            </w:pPr>
            <w:r>
              <w:rPr>
                <w:rFonts w:ascii="Arial" w:hAnsi="Arial" w:cs="Arial"/>
                <w:i w:val="0"/>
              </w:rPr>
              <w:t>1 month</w:t>
            </w:r>
          </w:p>
        </w:tc>
        <w:tc>
          <w:tcPr>
            <w:tcW w:w="1062" w:type="dxa"/>
          </w:tcPr>
          <w:p w:rsidR="00941309" w:rsidRPr="00227A45" w:rsidRDefault="00895689" w:rsidP="008A2113">
            <w:pPr>
              <w:pStyle w:val="InfoBlue"/>
              <w:spacing w:after="0"/>
              <w:ind w:left="0"/>
              <w:jc w:val="center"/>
              <w:rPr>
                <w:rFonts w:ascii="Arial" w:hAnsi="Arial" w:cs="Arial"/>
                <w:i w:val="0"/>
              </w:rPr>
            </w:pPr>
            <w:r>
              <w:rPr>
                <w:rFonts w:ascii="Arial" w:hAnsi="Arial" w:cs="Arial"/>
                <w:i w:val="0"/>
              </w:rPr>
              <w:t>14%</w:t>
            </w:r>
          </w:p>
        </w:tc>
      </w:tr>
    </w:tbl>
    <w:p w:rsidR="00564B35" w:rsidRDefault="00564B35" w:rsidP="000A2D87">
      <w:pPr>
        <w:pStyle w:val="Heading1"/>
      </w:pPr>
      <w:r>
        <w:br w:type="page"/>
      </w:r>
    </w:p>
    <w:p w:rsidR="00E70BF2" w:rsidRDefault="006F489B" w:rsidP="000A2D87">
      <w:pPr>
        <w:pStyle w:val="Heading1"/>
      </w:pPr>
      <w:r>
        <w:lastRenderedPageBreak/>
        <w:t>PROJECT OBJECTIVE:</w:t>
      </w:r>
    </w:p>
    <w:p w:rsidR="00617D7E" w:rsidRDefault="00617D7E" w:rsidP="000A2D87">
      <w:pPr>
        <w:pStyle w:val="Heading1"/>
      </w:pPr>
    </w:p>
    <w:p w:rsidR="00895689" w:rsidRDefault="00A7776E" w:rsidP="00A7776E">
      <w:pPr>
        <w:autoSpaceDE w:val="0"/>
        <w:autoSpaceDN w:val="0"/>
        <w:adjustRightInd w:val="0"/>
        <w:spacing w:after="0" w:line="240" w:lineRule="auto"/>
        <w:rPr>
          <w:rFonts w:cstheme="minorHAnsi"/>
          <w:sz w:val="24"/>
          <w:szCs w:val="26"/>
        </w:rPr>
      </w:pPr>
      <w:r w:rsidRPr="0031103B">
        <w:rPr>
          <w:rFonts w:cstheme="minorHAnsi"/>
          <w:sz w:val="24"/>
          <w:szCs w:val="26"/>
        </w:rPr>
        <w:t>AT VVF Taloja Plant, Currently C16 &amp; C18 fatty acids are produced in the form of flakes. However, there is limited demand for these materials in flakes form.</w:t>
      </w:r>
      <w:r w:rsidR="00895689">
        <w:rPr>
          <w:rFonts w:cstheme="minorHAnsi"/>
          <w:sz w:val="24"/>
          <w:szCs w:val="26"/>
        </w:rPr>
        <w:t xml:space="preserve"> As explored by the VVF Marketing wing, the demand for the same product is substantial if it is supplied in beads form. The area of the beads demand is animal feed</w:t>
      </w:r>
      <w:r w:rsidRPr="0031103B">
        <w:rPr>
          <w:rFonts w:cstheme="minorHAnsi"/>
          <w:sz w:val="24"/>
          <w:szCs w:val="26"/>
        </w:rPr>
        <w:t xml:space="preserve">. </w:t>
      </w:r>
    </w:p>
    <w:p w:rsidR="00895689" w:rsidRDefault="00895689" w:rsidP="00A7776E">
      <w:pPr>
        <w:autoSpaceDE w:val="0"/>
        <w:autoSpaceDN w:val="0"/>
        <w:adjustRightInd w:val="0"/>
        <w:spacing w:after="0" w:line="240" w:lineRule="auto"/>
        <w:rPr>
          <w:rFonts w:cstheme="minorHAnsi"/>
          <w:sz w:val="24"/>
          <w:szCs w:val="26"/>
        </w:rPr>
      </w:pPr>
    </w:p>
    <w:p w:rsidR="00A7776E" w:rsidRDefault="00895689" w:rsidP="00A7776E">
      <w:pPr>
        <w:autoSpaceDE w:val="0"/>
        <w:autoSpaceDN w:val="0"/>
        <w:adjustRightInd w:val="0"/>
        <w:spacing w:after="0" w:line="240" w:lineRule="auto"/>
        <w:rPr>
          <w:rFonts w:cstheme="minorHAnsi"/>
          <w:sz w:val="24"/>
          <w:szCs w:val="26"/>
        </w:rPr>
      </w:pPr>
      <w:r>
        <w:rPr>
          <w:rFonts w:cstheme="minorHAnsi"/>
          <w:sz w:val="24"/>
          <w:szCs w:val="26"/>
        </w:rPr>
        <w:t>This was an initiating point of the fatty acid beads project.</w:t>
      </w:r>
    </w:p>
    <w:p w:rsidR="00617D7E" w:rsidRDefault="00617D7E" w:rsidP="00A7776E">
      <w:pPr>
        <w:autoSpaceDE w:val="0"/>
        <w:autoSpaceDN w:val="0"/>
        <w:adjustRightInd w:val="0"/>
        <w:spacing w:after="0" w:line="240" w:lineRule="auto"/>
        <w:rPr>
          <w:rFonts w:cstheme="minorHAnsi"/>
          <w:sz w:val="24"/>
          <w:szCs w:val="26"/>
        </w:rPr>
      </w:pPr>
    </w:p>
    <w:p w:rsidR="00895689" w:rsidRDefault="00617D7E" w:rsidP="00A7776E">
      <w:pPr>
        <w:autoSpaceDE w:val="0"/>
        <w:autoSpaceDN w:val="0"/>
        <w:adjustRightInd w:val="0"/>
        <w:spacing w:after="0" w:line="240" w:lineRule="auto"/>
        <w:rPr>
          <w:rFonts w:cstheme="minorHAnsi"/>
          <w:sz w:val="24"/>
          <w:szCs w:val="26"/>
        </w:rPr>
      </w:pPr>
      <w:r>
        <w:rPr>
          <w:rFonts w:cstheme="minorHAnsi"/>
          <w:sz w:val="24"/>
          <w:szCs w:val="26"/>
        </w:rPr>
        <w:t xml:space="preserve">The project objective is to </w:t>
      </w:r>
      <w:r w:rsidR="00895689">
        <w:rPr>
          <w:rFonts w:cstheme="minorHAnsi"/>
          <w:sz w:val="24"/>
          <w:szCs w:val="26"/>
        </w:rPr>
        <w:t xml:space="preserve">install a fatty acid beads manufacturing facility to </w:t>
      </w:r>
      <w:r>
        <w:rPr>
          <w:rFonts w:cstheme="minorHAnsi"/>
          <w:sz w:val="24"/>
          <w:szCs w:val="26"/>
        </w:rPr>
        <w:t>produce fatty acid beads (C16/C18) at 1000kg/hr capacity</w:t>
      </w:r>
      <w:r w:rsidR="008A5260">
        <w:rPr>
          <w:rFonts w:cstheme="minorHAnsi"/>
          <w:sz w:val="24"/>
          <w:szCs w:val="26"/>
        </w:rPr>
        <w:t xml:space="preserve"> </w:t>
      </w:r>
      <w:r w:rsidR="00895689">
        <w:rPr>
          <w:rFonts w:cstheme="minorHAnsi"/>
          <w:sz w:val="24"/>
          <w:szCs w:val="26"/>
        </w:rPr>
        <w:t xml:space="preserve">maintaining </w:t>
      </w:r>
      <w:r w:rsidR="008A5260">
        <w:rPr>
          <w:rFonts w:cstheme="minorHAnsi"/>
          <w:sz w:val="24"/>
          <w:szCs w:val="26"/>
        </w:rPr>
        <w:t xml:space="preserve">desired </w:t>
      </w:r>
      <w:r w:rsidR="00895689">
        <w:rPr>
          <w:rFonts w:cstheme="minorHAnsi"/>
          <w:sz w:val="24"/>
          <w:szCs w:val="26"/>
        </w:rPr>
        <w:t>quality &amp; particle size distribution</w:t>
      </w:r>
      <w:r>
        <w:rPr>
          <w:rFonts w:cstheme="minorHAnsi"/>
          <w:sz w:val="24"/>
          <w:szCs w:val="26"/>
        </w:rPr>
        <w:t xml:space="preserve">. </w:t>
      </w:r>
    </w:p>
    <w:p w:rsidR="00895689" w:rsidRDefault="00895689" w:rsidP="00A7776E">
      <w:pPr>
        <w:autoSpaceDE w:val="0"/>
        <w:autoSpaceDN w:val="0"/>
        <w:adjustRightInd w:val="0"/>
        <w:spacing w:after="0" w:line="240" w:lineRule="auto"/>
        <w:rPr>
          <w:rFonts w:cstheme="minorHAnsi"/>
          <w:sz w:val="24"/>
          <w:szCs w:val="26"/>
        </w:rPr>
      </w:pPr>
    </w:p>
    <w:p w:rsidR="00617D7E" w:rsidRPr="0031103B" w:rsidRDefault="00617D7E" w:rsidP="00A7776E">
      <w:pPr>
        <w:autoSpaceDE w:val="0"/>
        <w:autoSpaceDN w:val="0"/>
        <w:adjustRightInd w:val="0"/>
        <w:spacing w:after="0" w:line="240" w:lineRule="auto"/>
        <w:rPr>
          <w:rFonts w:cstheme="minorHAnsi"/>
          <w:sz w:val="24"/>
          <w:szCs w:val="26"/>
        </w:rPr>
      </w:pPr>
      <w:r>
        <w:rPr>
          <w:rFonts w:cstheme="minorHAnsi"/>
          <w:sz w:val="24"/>
          <w:szCs w:val="26"/>
        </w:rPr>
        <w:t>The project management objective</w:t>
      </w:r>
      <w:r w:rsidR="00895689">
        <w:rPr>
          <w:rFonts w:cstheme="minorHAnsi"/>
          <w:sz w:val="24"/>
          <w:szCs w:val="26"/>
        </w:rPr>
        <w:t>s</w:t>
      </w:r>
      <w:r>
        <w:rPr>
          <w:rFonts w:cstheme="minorHAnsi"/>
          <w:sz w:val="24"/>
          <w:szCs w:val="26"/>
        </w:rPr>
        <w:t xml:space="preserve"> </w:t>
      </w:r>
      <w:r w:rsidR="00895689">
        <w:rPr>
          <w:rFonts w:cstheme="minorHAnsi"/>
          <w:sz w:val="24"/>
          <w:szCs w:val="26"/>
        </w:rPr>
        <w:t>were</w:t>
      </w:r>
      <w:r>
        <w:rPr>
          <w:rFonts w:cstheme="minorHAnsi"/>
          <w:sz w:val="24"/>
          <w:szCs w:val="26"/>
        </w:rPr>
        <w:t xml:space="preserve"> to select</w:t>
      </w:r>
      <w:r w:rsidR="007846F2">
        <w:rPr>
          <w:rFonts w:cstheme="minorHAnsi"/>
          <w:sz w:val="24"/>
          <w:szCs w:val="26"/>
        </w:rPr>
        <w:t xml:space="preserve"> </w:t>
      </w:r>
      <w:r w:rsidR="00895689">
        <w:rPr>
          <w:rFonts w:cstheme="minorHAnsi"/>
          <w:sz w:val="24"/>
          <w:szCs w:val="26"/>
        </w:rPr>
        <w:t xml:space="preserve">technology &amp; </w:t>
      </w:r>
      <w:r w:rsidR="007846F2">
        <w:rPr>
          <w:rFonts w:cstheme="minorHAnsi"/>
          <w:sz w:val="24"/>
          <w:szCs w:val="26"/>
        </w:rPr>
        <w:t>vendors</w:t>
      </w:r>
      <w:r w:rsidR="00895689">
        <w:rPr>
          <w:rFonts w:cstheme="minorHAnsi"/>
          <w:sz w:val="24"/>
          <w:szCs w:val="26"/>
        </w:rPr>
        <w:t xml:space="preserve"> followed by </w:t>
      </w:r>
      <w:r>
        <w:rPr>
          <w:rFonts w:cstheme="minorHAnsi"/>
          <w:sz w:val="24"/>
          <w:szCs w:val="26"/>
        </w:rPr>
        <w:t>install</w:t>
      </w:r>
      <w:r w:rsidR="00895689">
        <w:rPr>
          <w:rFonts w:cstheme="minorHAnsi"/>
          <w:sz w:val="24"/>
          <w:szCs w:val="26"/>
        </w:rPr>
        <w:t xml:space="preserve">ation &amp; </w:t>
      </w:r>
      <w:r>
        <w:rPr>
          <w:rFonts w:cstheme="minorHAnsi"/>
          <w:sz w:val="24"/>
          <w:szCs w:val="26"/>
        </w:rPr>
        <w:t>commission</w:t>
      </w:r>
      <w:r w:rsidR="00895689">
        <w:rPr>
          <w:rFonts w:cstheme="minorHAnsi"/>
          <w:sz w:val="24"/>
          <w:szCs w:val="26"/>
        </w:rPr>
        <w:t xml:space="preserve">ing of </w:t>
      </w:r>
      <w:r>
        <w:rPr>
          <w:rFonts w:cstheme="minorHAnsi"/>
          <w:sz w:val="24"/>
          <w:szCs w:val="26"/>
        </w:rPr>
        <w:t xml:space="preserve">the </w:t>
      </w:r>
      <w:r w:rsidR="00895689">
        <w:rPr>
          <w:rFonts w:cstheme="minorHAnsi"/>
          <w:sz w:val="24"/>
          <w:szCs w:val="26"/>
        </w:rPr>
        <w:t xml:space="preserve">fatty Acid Beads </w:t>
      </w:r>
      <w:r>
        <w:rPr>
          <w:rFonts w:cstheme="minorHAnsi"/>
          <w:sz w:val="24"/>
          <w:szCs w:val="26"/>
        </w:rPr>
        <w:t>plant within given budget</w:t>
      </w:r>
      <w:r w:rsidR="009C25C6">
        <w:rPr>
          <w:rFonts w:cstheme="minorHAnsi"/>
          <w:sz w:val="24"/>
          <w:szCs w:val="26"/>
        </w:rPr>
        <w:t xml:space="preserve">, </w:t>
      </w:r>
      <w:r>
        <w:rPr>
          <w:rFonts w:cstheme="minorHAnsi"/>
          <w:sz w:val="24"/>
          <w:szCs w:val="26"/>
        </w:rPr>
        <w:t xml:space="preserve">timelines </w:t>
      </w:r>
      <w:r w:rsidR="009C25C6">
        <w:rPr>
          <w:rFonts w:cstheme="minorHAnsi"/>
          <w:sz w:val="24"/>
          <w:szCs w:val="26"/>
        </w:rPr>
        <w:t xml:space="preserve">and allocated space </w:t>
      </w:r>
      <w:r>
        <w:rPr>
          <w:rFonts w:cstheme="minorHAnsi"/>
          <w:sz w:val="24"/>
          <w:szCs w:val="26"/>
        </w:rPr>
        <w:t xml:space="preserve">approved by </w:t>
      </w:r>
      <w:r w:rsidR="009C25C6">
        <w:rPr>
          <w:rFonts w:cstheme="minorHAnsi"/>
          <w:sz w:val="24"/>
          <w:szCs w:val="26"/>
        </w:rPr>
        <w:t xml:space="preserve">the </w:t>
      </w:r>
      <w:r>
        <w:rPr>
          <w:rFonts w:cstheme="minorHAnsi"/>
          <w:sz w:val="24"/>
          <w:szCs w:val="26"/>
        </w:rPr>
        <w:t>management.</w:t>
      </w:r>
    </w:p>
    <w:p w:rsidR="00564B35" w:rsidRDefault="00564B35" w:rsidP="000A2D87">
      <w:pPr>
        <w:pStyle w:val="Heading1"/>
      </w:pPr>
      <w:r>
        <w:br w:type="page"/>
      </w:r>
    </w:p>
    <w:p w:rsidR="009F7BB1" w:rsidRDefault="009F7BB1" w:rsidP="000A2D87">
      <w:pPr>
        <w:pStyle w:val="Heading1"/>
      </w:pPr>
      <w:r>
        <w:lastRenderedPageBreak/>
        <w:t>MANAGEMENT EFFECTIVENESS:</w:t>
      </w:r>
    </w:p>
    <w:p w:rsidR="007846F2" w:rsidRDefault="007846F2" w:rsidP="000A2D87">
      <w:pPr>
        <w:pStyle w:val="Heading1"/>
      </w:pPr>
    </w:p>
    <w:p w:rsidR="009F7BB1" w:rsidRDefault="00327B83" w:rsidP="00ED6971">
      <w:pPr>
        <w:jc w:val="both"/>
      </w:pPr>
      <w:r>
        <w:t xml:space="preserve">Project Management had taken challenge to complete by </w:t>
      </w:r>
      <w:r w:rsidR="00B91448">
        <w:t>07</w:t>
      </w:r>
      <w:r>
        <w:t xml:space="preserve"> months instead of </w:t>
      </w:r>
      <w:r w:rsidR="00B91448">
        <w:t>09</w:t>
      </w:r>
      <w:r>
        <w:t xml:space="preserve"> months</w:t>
      </w:r>
      <w:r w:rsidR="001A6B36">
        <w:t xml:space="preserve"> to get the maximum </w:t>
      </w:r>
      <w:r w:rsidR="00E80711">
        <w:t>benefit by</w:t>
      </w:r>
      <w:r>
        <w:t xml:space="preserve"> taking major </w:t>
      </w:r>
      <w:r w:rsidR="0027547E">
        <w:t>actions for</w:t>
      </w:r>
      <w:r>
        <w:t xml:space="preserve"> following function from </w:t>
      </w:r>
      <w:r w:rsidR="0027547E">
        <w:t>beginning of the project:</w:t>
      </w:r>
    </w:p>
    <w:p w:rsidR="00327B83" w:rsidRDefault="00327B83" w:rsidP="00ED6971">
      <w:pPr>
        <w:pStyle w:val="ListParagraph"/>
        <w:numPr>
          <w:ilvl w:val="0"/>
          <w:numId w:val="4"/>
        </w:numPr>
        <w:jc w:val="both"/>
      </w:pPr>
      <w:r>
        <w:t>Making micro schedule of all activities</w:t>
      </w:r>
    </w:p>
    <w:p w:rsidR="00327B83" w:rsidRDefault="00327B83" w:rsidP="00ED6971">
      <w:pPr>
        <w:pStyle w:val="ListParagraph"/>
        <w:numPr>
          <w:ilvl w:val="0"/>
          <w:numId w:val="4"/>
        </w:numPr>
        <w:jc w:val="both"/>
      </w:pPr>
      <w:r>
        <w:t>Forming team and distribute</w:t>
      </w:r>
      <w:r w:rsidR="0027547E">
        <w:t>d</w:t>
      </w:r>
      <w:r>
        <w:t xml:space="preserve"> all roles</w:t>
      </w:r>
      <w:r w:rsidR="00873CA5">
        <w:t xml:space="preserve"> among the team members</w:t>
      </w:r>
    </w:p>
    <w:p w:rsidR="00364BAA" w:rsidRDefault="00360A87" w:rsidP="00ED6971">
      <w:pPr>
        <w:pStyle w:val="ListParagraph"/>
        <w:numPr>
          <w:ilvl w:val="0"/>
          <w:numId w:val="4"/>
        </w:numPr>
        <w:jc w:val="both"/>
      </w:pPr>
      <w:r>
        <w:t>L</w:t>
      </w:r>
      <w:r w:rsidR="00364BAA">
        <w:t xml:space="preserve">ayout, PID </w:t>
      </w:r>
      <w:r>
        <w:t xml:space="preserve">&amp; </w:t>
      </w:r>
      <w:r w:rsidR="00364BAA">
        <w:t xml:space="preserve">engineering </w:t>
      </w:r>
      <w:r>
        <w:t>was done in-house which</w:t>
      </w:r>
      <w:r w:rsidR="00364BAA">
        <w:t xml:space="preserve"> saved on </w:t>
      </w:r>
      <w:r w:rsidR="00D25DA2">
        <w:t>outsourcing</w:t>
      </w:r>
      <w:r w:rsidR="00364BAA">
        <w:t xml:space="preserve"> of these activities</w:t>
      </w:r>
    </w:p>
    <w:p w:rsidR="009C25C6" w:rsidRDefault="00B949DF" w:rsidP="00ED6971">
      <w:pPr>
        <w:pStyle w:val="ListParagraph"/>
        <w:numPr>
          <w:ilvl w:val="0"/>
          <w:numId w:val="4"/>
        </w:numPr>
        <w:jc w:val="both"/>
      </w:pPr>
      <w:r>
        <w:t xml:space="preserve">Some of the non-core </w:t>
      </w:r>
      <w:r w:rsidR="009C25C6">
        <w:t>team members</w:t>
      </w:r>
      <w:r>
        <w:t xml:space="preserve"> of project team deputed </w:t>
      </w:r>
      <w:r w:rsidR="009C25C6">
        <w:t>on a specific role to expedite project execution and also improve quality &amp; effectiveness of project execution. For example</w:t>
      </w:r>
    </w:p>
    <w:p w:rsidR="00B949DF" w:rsidRDefault="002B40E9" w:rsidP="009C25C6">
      <w:pPr>
        <w:pStyle w:val="ListParagraph"/>
        <w:numPr>
          <w:ilvl w:val="1"/>
          <w:numId w:val="4"/>
        </w:numPr>
        <w:jc w:val="both"/>
      </w:pPr>
      <w:r>
        <w:t>Santosh Sharma deputed for insulation job supervision</w:t>
      </w:r>
    </w:p>
    <w:p w:rsidR="009C25C6" w:rsidRDefault="009C25C6" w:rsidP="009C25C6">
      <w:pPr>
        <w:pStyle w:val="ListParagraph"/>
        <w:numPr>
          <w:ilvl w:val="1"/>
          <w:numId w:val="4"/>
        </w:numPr>
        <w:jc w:val="both"/>
      </w:pPr>
      <w:r>
        <w:t>Mahesh Hindlekar was incorporated for measurements, testing &amp; cardboard blasting</w:t>
      </w:r>
    </w:p>
    <w:p w:rsidR="00327B83" w:rsidRDefault="002D2DB8" w:rsidP="00ED6971">
      <w:pPr>
        <w:pStyle w:val="ListParagraph"/>
        <w:numPr>
          <w:ilvl w:val="0"/>
          <w:numId w:val="4"/>
        </w:numPr>
        <w:jc w:val="both"/>
      </w:pPr>
      <w:r>
        <w:t>Respective team members executed a l</w:t>
      </w:r>
      <w:r w:rsidR="00327B83">
        <w:t>ead rol</w:t>
      </w:r>
      <w:r>
        <w:t>e</w:t>
      </w:r>
      <w:r w:rsidR="00327B83">
        <w:t xml:space="preserve"> to </w:t>
      </w:r>
      <w:r w:rsidR="00873CA5">
        <w:t xml:space="preserve">finalize </w:t>
      </w:r>
      <w:r w:rsidR="00673D82">
        <w:t>vendor by</w:t>
      </w:r>
      <w:r w:rsidR="00873CA5">
        <w:t xml:space="preserve"> involving/ participating vendor technical evaluation, technical </w:t>
      </w:r>
      <w:r w:rsidR="001A6B36">
        <w:t>estimation, costing, approving technical specification, commercial contract draft write up</w:t>
      </w:r>
      <w:r w:rsidR="00D25DA2">
        <w:t xml:space="preserve"> etc.</w:t>
      </w:r>
    </w:p>
    <w:p w:rsidR="001A6B36" w:rsidRDefault="001A6B36" w:rsidP="00ED6971">
      <w:pPr>
        <w:pStyle w:val="ListParagraph"/>
        <w:numPr>
          <w:ilvl w:val="0"/>
          <w:numId w:val="4"/>
        </w:numPr>
        <w:jc w:val="both"/>
      </w:pPr>
      <w:r>
        <w:t>Technolog</w:t>
      </w:r>
      <w:r w:rsidR="009C25C6">
        <w:t>ical</w:t>
      </w:r>
      <w:r>
        <w:t xml:space="preserve"> </w:t>
      </w:r>
      <w:r w:rsidR="009C25C6">
        <w:t xml:space="preserve">innovations </w:t>
      </w:r>
      <w:r>
        <w:t xml:space="preserve">and </w:t>
      </w:r>
      <w:r w:rsidR="0078381B">
        <w:t xml:space="preserve">economical </w:t>
      </w:r>
      <w:r>
        <w:t>design approval</w:t>
      </w:r>
    </w:p>
    <w:p w:rsidR="001A6B36" w:rsidRDefault="001A6B36" w:rsidP="00ED6971">
      <w:pPr>
        <w:pStyle w:val="ListParagraph"/>
        <w:numPr>
          <w:ilvl w:val="0"/>
          <w:numId w:val="4"/>
        </w:numPr>
        <w:jc w:val="both"/>
      </w:pPr>
      <w:r>
        <w:t>Overall plant layout approval</w:t>
      </w:r>
      <w:r w:rsidR="0078381B">
        <w:t xml:space="preserve"> within the available space.</w:t>
      </w:r>
    </w:p>
    <w:p w:rsidR="00A75160" w:rsidRDefault="00A75160" w:rsidP="00ED6971">
      <w:pPr>
        <w:pStyle w:val="ListParagraph"/>
        <w:numPr>
          <w:ilvl w:val="0"/>
          <w:numId w:val="4"/>
        </w:numPr>
        <w:jc w:val="both"/>
      </w:pPr>
      <w:r>
        <w:t>TPI inspection of each item of vendor design within time allotted</w:t>
      </w:r>
      <w:r w:rsidR="00673D82">
        <w:t xml:space="preserve"> in order to ensure quality of items</w:t>
      </w:r>
    </w:p>
    <w:p w:rsidR="00485A11" w:rsidRDefault="00485A11" w:rsidP="00ED6971">
      <w:pPr>
        <w:pStyle w:val="ListParagraph"/>
        <w:numPr>
          <w:ilvl w:val="0"/>
          <w:numId w:val="4"/>
        </w:numPr>
        <w:jc w:val="both"/>
      </w:pPr>
      <w:r>
        <w:t>Expediting the vendor work by deputing eng</w:t>
      </w:r>
      <w:r w:rsidR="009C25C6">
        <w:t>ineering</w:t>
      </w:r>
      <w:r>
        <w:t xml:space="preserve"> resources and taking early decisions</w:t>
      </w:r>
    </w:p>
    <w:p w:rsidR="009C25C6" w:rsidRDefault="009C25C6" w:rsidP="00ED6971">
      <w:pPr>
        <w:pStyle w:val="ListParagraph"/>
        <w:numPr>
          <w:ilvl w:val="0"/>
          <w:numId w:val="4"/>
        </w:numPr>
        <w:jc w:val="both"/>
      </w:pPr>
      <w:r>
        <w:t>Effective coordination with technology supplier for expediting delivery and reduce delay on project timelines</w:t>
      </w:r>
    </w:p>
    <w:p w:rsidR="00375527" w:rsidRDefault="007846F2" w:rsidP="00ED6971">
      <w:pPr>
        <w:jc w:val="both"/>
        <w:rPr>
          <w:b/>
          <w:u w:val="single"/>
        </w:rPr>
      </w:pPr>
      <w:r>
        <w:rPr>
          <w:b/>
          <w:u w:val="single"/>
        </w:rPr>
        <w:t>As result of above, the plant has been commissioned within 8 months of capex approval date.</w:t>
      </w:r>
    </w:p>
    <w:p w:rsidR="004D0AE7" w:rsidRDefault="009A198C" w:rsidP="000A2D87">
      <w:pPr>
        <w:pStyle w:val="Heading1"/>
      </w:pPr>
      <w:r>
        <w:br w:type="page"/>
      </w:r>
      <w:r w:rsidR="004D0AE7">
        <w:lastRenderedPageBreak/>
        <w:t>challenges FACED:</w:t>
      </w:r>
    </w:p>
    <w:p w:rsidR="004D0AE7" w:rsidRDefault="004D0AE7" w:rsidP="00ED6971">
      <w:pPr>
        <w:jc w:val="both"/>
      </w:pPr>
      <w:r>
        <w:t>Some of the challenges faced during project execution and commissioning</w:t>
      </w:r>
    </w:p>
    <w:p w:rsidR="006664D7" w:rsidRPr="006639B8" w:rsidRDefault="00F56E52" w:rsidP="00ED6971">
      <w:pPr>
        <w:pStyle w:val="ListParagraph"/>
        <w:numPr>
          <w:ilvl w:val="0"/>
          <w:numId w:val="15"/>
        </w:numPr>
        <w:jc w:val="both"/>
        <w:rPr>
          <w:b/>
        </w:rPr>
      </w:pPr>
      <w:r w:rsidRPr="006639B8">
        <w:rPr>
          <w:b/>
        </w:rPr>
        <w:t xml:space="preserve">Delay in delivery </w:t>
      </w:r>
      <w:r w:rsidR="0096409C" w:rsidRPr="006639B8">
        <w:rPr>
          <w:b/>
        </w:rPr>
        <w:t>of equipment</w:t>
      </w:r>
      <w:r w:rsidR="00641E43" w:rsidRPr="006639B8">
        <w:rPr>
          <w:b/>
        </w:rPr>
        <w:t xml:space="preserve"> </w:t>
      </w:r>
      <w:r w:rsidRPr="006639B8">
        <w:rPr>
          <w:b/>
        </w:rPr>
        <w:t>by M/s TTPL</w:t>
      </w:r>
      <w:r w:rsidR="004D0AE7" w:rsidRPr="006639B8">
        <w:rPr>
          <w:b/>
        </w:rPr>
        <w:t xml:space="preserve"> </w:t>
      </w:r>
    </w:p>
    <w:p w:rsidR="007E74B4" w:rsidRDefault="00BA145C" w:rsidP="00ED6971">
      <w:pPr>
        <w:pStyle w:val="ListParagraph"/>
        <w:numPr>
          <w:ilvl w:val="1"/>
          <w:numId w:val="15"/>
        </w:numPr>
        <w:jc w:val="both"/>
      </w:pPr>
      <w:r>
        <w:t xml:space="preserve">As per PO, TTPL was to deliver the plant equipment in lots starting from </w:t>
      </w:r>
      <w:r w:rsidR="00E105BE">
        <w:t>24.06.2016 till 18.07.2016. VVF project team started visiting site from 17.06.2016 for delivery follow up and updated about the likely delay against the committed delivery schedule. On 14.07.2016, VVF project team again visited and found that the delivery is further getting delayed.</w:t>
      </w:r>
    </w:p>
    <w:p w:rsidR="007E74B4" w:rsidRDefault="00E105BE" w:rsidP="00ED6971">
      <w:pPr>
        <w:pStyle w:val="ListParagraph"/>
        <w:numPr>
          <w:ilvl w:val="1"/>
          <w:numId w:val="15"/>
        </w:numPr>
        <w:jc w:val="both"/>
      </w:pPr>
      <w:r>
        <w:t xml:space="preserve">As discussed with TTPL on 14.07.2016 during </w:t>
      </w:r>
      <w:r w:rsidR="007E74B4">
        <w:t xml:space="preserve">review progress &amp; </w:t>
      </w:r>
      <w:r w:rsidR="004C307E">
        <w:t>expedite</w:t>
      </w:r>
      <w:r w:rsidR="007E74B4">
        <w:t xml:space="preserve"> work</w:t>
      </w:r>
      <w:r>
        <w:t>,</w:t>
      </w:r>
      <w:r w:rsidR="007E74B4">
        <w:t xml:space="preserve"> VVF arranged </w:t>
      </w:r>
      <w:r>
        <w:t xml:space="preserve">for additional skilled resources at TTPL works from </w:t>
      </w:r>
      <w:r w:rsidR="007E74B4">
        <w:t xml:space="preserve">M/s </w:t>
      </w:r>
      <w:proofErr w:type="spellStart"/>
      <w:r w:rsidR="00980DE7">
        <w:t>Sidditech</w:t>
      </w:r>
      <w:proofErr w:type="spellEnd"/>
      <w:r>
        <w:t>. This helped in reducing the further delay of 2 weeks in delivery of the first lot.</w:t>
      </w:r>
    </w:p>
    <w:p w:rsidR="00094BBA" w:rsidRDefault="00094BBA" w:rsidP="00ED6971">
      <w:pPr>
        <w:pStyle w:val="ListParagraph"/>
        <w:numPr>
          <w:ilvl w:val="1"/>
          <w:numId w:val="15"/>
        </w:numPr>
        <w:jc w:val="both"/>
      </w:pPr>
      <w:r>
        <w:t xml:space="preserve">As a result </w:t>
      </w:r>
      <w:r w:rsidR="00E105BE">
        <w:t xml:space="preserve">TTPL </w:t>
      </w:r>
      <w:r>
        <w:t>deliver</w:t>
      </w:r>
      <w:r w:rsidR="00E105BE">
        <w:t xml:space="preserve">ed the equipment and materials between </w:t>
      </w:r>
      <w:r>
        <w:t>25</w:t>
      </w:r>
      <w:r w:rsidR="00E105BE">
        <w:t>.07.2016 and 30.08.2016</w:t>
      </w:r>
      <w:r>
        <w:t>.</w:t>
      </w:r>
      <w:r w:rsidR="00E105BE">
        <w:t xml:space="preserve"> Thus, total effective delay in delivery is 6 weeks</w:t>
      </w:r>
    </w:p>
    <w:p w:rsidR="00094BBA" w:rsidRDefault="004B669C" w:rsidP="00ED6971">
      <w:pPr>
        <w:pStyle w:val="ListParagraph"/>
        <w:numPr>
          <w:ilvl w:val="1"/>
          <w:numId w:val="15"/>
        </w:numPr>
        <w:jc w:val="both"/>
      </w:pPr>
      <w:r>
        <w:t xml:space="preserve">To reduce the delay in project timelines, project team closely coordinated with contractor and completed all installations by 02.09.2016. There was a reduction of delay in project execution by 2 weeks. </w:t>
      </w:r>
      <w:r w:rsidR="00094BBA">
        <w:t>Th</w:t>
      </w:r>
      <w:r>
        <w:t>us</w:t>
      </w:r>
      <w:r w:rsidR="00094BBA">
        <w:t xml:space="preserve"> delay in </w:t>
      </w:r>
      <w:r>
        <w:t xml:space="preserve">TTPL equipment </w:t>
      </w:r>
      <w:r w:rsidR="00094BBA">
        <w:t xml:space="preserve">delivery </w:t>
      </w:r>
      <w:r>
        <w:t>of 6 weeks to gather with resources arrangement and efficient execution reduced the effective delay by 2 weeks.</w:t>
      </w:r>
    </w:p>
    <w:p w:rsidR="004D0AE7" w:rsidRDefault="004B669C" w:rsidP="00E210C5">
      <w:pPr>
        <w:pStyle w:val="ListParagraph"/>
        <w:numPr>
          <w:ilvl w:val="1"/>
          <w:numId w:val="15"/>
        </w:numPr>
        <w:jc w:val="both"/>
      </w:pPr>
      <w:r>
        <w:t>Thus with mechanical completion the plant was ready for commissioning from 03.09.2016</w:t>
      </w:r>
      <w:r w:rsidR="00094BBA">
        <w:t>.</w:t>
      </w:r>
      <w:r>
        <w:t xml:space="preserve"> VVF called TTPL engineers from 29.08.2016 for initiating the pre-commissioning activities. However, they did not turn up.</w:t>
      </w:r>
    </w:p>
    <w:p w:rsidR="00E11520" w:rsidRDefault="00E11520" w:rsidP="00E11520">
      <w:pPr>
        <w:pStyle w:val="ListParagraph"/>
        <w:jc w:val="both"/>
      </w:pPr>
    </w:p>
    <w:p w:rsidR="00E11520" w:rsidRPr="00E11520" w:rsidRDefault="00E11520" w:rsidP="00ED6971">
      <w:pPr>
        <w:pStyle w:val="ListParagraph"/>
        <w:numPr>
          <w:ilvl w:val="0"/>
          <w:numId w:val="15"/>
        </w:numPr>
        <w:jc w:val="both"/>
        <w:rPr>
          <w:b/>
        </w:rPr>
      </w:pPr>
      <w:r w:rsidRPr="00E11520">
        <w:rPr>
          <w:b/>
        </w:rPr>
        <w:t>Delay in commissioning of equipment by M/s TTPL</w:t>
      </w:r>
    </w:p>
    <w:p w:rsidR="00860C35" w:rsidRDefault="00860C35" w:rsidP="00E11520">
      <w:pPr>
        <w:pStyle w:val="ListParagraph"/>
        <w:numPr>
          <w:ilvl w:val="1"/>
          <w:numId w:val="15"/>
        </w:numPr>
        <w:jc w:val="both"/>
      </w:pPr>
      <w:r>
        <w:t xml:space="preserve">From </w:t>
      </w:r>
      <w:r w:rsidR="004B669C">
        <w:t>03</w:t>
      </w:r>
      <w:r>
        <w:t xml:space="preserve">/09/2016 to 16/09/2016 M/s TTPL </w:t>
      </w:r>
      <w:r w:rsidR="004C307E">
        <w:t>did not</w:t>
      </w:r>
      <w:r>
        <w:t xml:space="preserve"> send commissioning engineer at site</w:t>
      </w:r>
      <w:r w:rsidR="004B669C">
        <w:t xml:space="preserve"> for the want of </w:t>
      </w:r>
      <w:r>
        <w:t>the payment release</w:t>
      </w:r>
      <w:r w:rsidR="004B669C">
        <w:t xml:space="preserve"> despite of </w:t>
      </w:r>
      <w:r>
        <w:t>incomplete supply of feed piping</w:t>
      </w:r>
      <w:r w:rsidR="004B669C">
        <w:t xml:space="preserve"> &amp; connector for spray nozzle</w:t>
      </w:r>
      <w:r>
        <w:t>.</w:t>
      </w:r>
    </w:p>
    <w:p w:rsidR="004B669C" w:rsidRDefault="004B669C" w:rsidP="00E11520">
      <w:pPr>
        <w:pStyle w:val="ListParagraph"/>
        <w:numPr>
          <w:ilvl w:val="1"/>
          <w:numId w:val="15"/>
        </w:numPr>
        <w:jc w:val="both"/>
      </w:pPr>
      <w:r>
        <w:t xml:space="preserve">TTPL started pre-commissioning activities from 17.09.2016 and completed commissioning on 24.09.2016. Thus, </w:t>
      </w:r>
      <w:r w:rsidR="001B3910">
        <w:t>the efforts made to expedite delivery and execution could not be benefitted in terms of production gain.</w:t>
      </w:r>
    </w:p>
    <w:p w:rsidR="00D52BA3" w:rsidRDefault="00D52BA3" w:rsidP="00D52BA3">
      <w:pPr>
        <w:pStyle w:val="ListParagraph"/>
        <w:jc w:val="both"/>
      </w:pPr>
    </w:p>
    <w:p w:rsidR="00E11520" w:rsidRDefault="00E11520" w:rsidP="00D52BA3">
      <w:pPr>
        <w:pStyle w:val="ListParagraph"/>
        <w:numPr>
          <w:ilvl w:val="0"/>
          <w:numId w:val="15"/>
        </w:numPr>
        <w:jc w:val="both"/>
        <w:rPr>
          <w:b/>
        </w:rPr>
      </w:pPr>
      <w:r>
        <w:rPr>
          <w:b/>
        </w:rPr>
        <w:t>Challenge to VVF projects due to new product</w:t>
      </w:r>
    </w:p>
    <w:p w:rsidR="00D52BA3" w:rsidRPr="00E11520" w:rsidRDefault="00D52BA3" w:rsidP="00E11520">
      <w:pPr>
        <w:pStyle w:val="ListParagraph"/>
        <w:numPr>
          <w:ilvl w:val="1"/>
          <w:numId w:val="15"/>
        </w:numPr>
        <w:jc w:val="both"/>
      </w:pPr>
      <w:r w:rsidRPr="00E11520">
        <w:t>Major challenges were to select proper specification of tech</w:t>
      </w:r>
      <w:r w:rsidR="001B3910">
        <w:t>nology, equipment &amp; instruments which were met out with skills and innovation</w:t>
      </w:r>
    </w:p>
    <w:p w:rsidR="00D52BA3" w:rsidRDefault="00D52BA3" w:rsidP="00D52BA3">
      <w:pPr>
        <w:pStyle w:val="ListParagraph"/>
        <w:jc w:val="both"/>
      </w:pPr>
    </w:p>
    <w:p w:rsidR="00E11520" w:rsidRDefault="00E11520" w:rsidP="00D52BA3">
      <w:pPr>
        <w:pStyle w:val="ListParagraph"/>
        <w:numPr>
          <w:ilvl w:val="0"/>
          <w:numId w:val="15"/>
        </w:numPr>
        <w:jc w:val="both"/>
      </w:pPr>
      <w:r>
        <w:rPr>
          <w:b/>
        </w:rPr>
        <w:t>Challenge to VVF projects due to new proprietary equipment</w:t>
      </w:r>
    </w:p>
    <w:p w:rsidR="00D52BA3" w:rsidRDefault="001B3910" w:rsidP="00E11520">
      <w:pPr>
        <w:pStyle w:val="ListParagraph"/>
        <w:numPr>
          <w:ilvl w:val="1"/>
          <w:numId w:val="15"/>
        </w:numPr>
        <w:jc w:val="both"/>
      </w:pPr>
      <w:r>
        <w:t>Being a new technology, m</w:t>
      </w:r>
      <w:r w:rsidR="00D52BA3" w:rsidRPr="00CC5FD3">
        <w:t xml:space="preserve">ost of the equipment related to </w:t>
      </w:r>
      <w:r w:rsidR="00D52BA3">
        <w:t>beads plant</w:t>
      </w:r>
      <w:r w:rsidR="00D52BA3" w:rsidRPr="00CC5FD3">
        <w:t xml:space="preserve"> </w:t>
      </w:r>
      <w:r w:rsidRPr="00CC5FD3">
        <w:t>was</w:t>
      </w:r>
      <w:r w:rsidR="00D52BA3" w:rsidRPr="00CC5FD3">
        <w:t xml:space="preserve"> new for VVF. </w:t>
      </w:r>
      <w:r w:rsidR="008C213F">
        <w:t xml:space="preserve">Hence, for </w:t>
      </w:r>
      <w:r w:rsidR="00752BC4">
        <w:t xml:space="preserve">the purpose of ensuring quality supply of the equipment of new technology, </w:t>
      </w:r>
      <w:r w:rsidR="00D52BA3" w:rsidRPr="00CC5FD3">
        <w:t xml:space="preserve">TUV NORD </w:t>
      </w:r>
      <w:r w:rsidR="00C76068">
        <w:t xml:space="preserve">was engaged </w:t>
      </w:r>
      <w:r w:rsidR="00D52BA3" w:rsidRPr="00CC5FD3">
        <w:t xml:space="preserve">as a TPI for approving QAP, inspected thoroughly stage wise </w:t>
      </w:r>
      <w:r w:rsidR="00C76068">
        <w:t>(</w:t>
      </w:r>
      <w:r w:rsidR="00D52BA3" w:rsidRPr="00CC5FD3">
        <w:t>quality of procurement</w:t>
      </w:r>
      <w:r w:rsidR="00C76068">
        <w:t>, fabrication &amp; testing of equipment / system).</w:t>
      </w:r>
      <w:r w:rsidR="00D52BA3" w:rsidRPr="00CC5FD3">
        <w:t xml:space="preserve"> </w:t>
      </w:r>
    </w:p>
    <w:p w:rsidR="00D52BA3" w:rsidRDefault="00D52BA3" w:rsidP="00D52BA3">
      <w:pPr>
        <w:jc w:val="both"/>
      </w:pPr>
    </w:p>
    <w:p w:rsidR="00417FF6" w:rsidRDefault="00417FF6">
      <w:pPr>
        <w:rPr>
          <w:rFonts w:eastAsia="Arial Unicode MS" w:cs="Times New Roman"/>
          <w:b/>
          <w:bCs/>
          <w:caps/>
          <w:kern w:val="36"/>
          <w:sz w:val="28"/>
          <w:szCs w:val="28"/>
          <w:u w:val="single"/>
        </w:rPr>
      </w:pPr>
      <w:r>
        <w:br w:type="page"/>
      </w:r>
    </w:p>
    <w:p w:rsidR="00E07827" w:rsidRDefault="00E07827" w:rsidP="000A2D87">
      <w:pPr>
        <w:pStyle w:val="Heading1"/>
      </w:pPr>
      <w:r>
        <w:lastRenderedPageBreak/>
        <w:t>administrative closure:</w:t>
      </w:r>
    </w:p>
    <w:p w:rsidR="000132AA" w:rsidRDefault="00E07827" w:rsidP="00ED6971">
      <w:pPr>
        <w:jc w:val="both"/>
      </w:pPr>
      <w:r>
        <w:t xml:space="preserve">The project </w:t>
      </w:r>
      <w:r w:rsidR="00C76068">
        <w:t>is</w:t>
      </w:r>
      <w:r>
        <w:t xml:space="preserve"> completed</w:t>
      </w:r>
      <w:r w:rsidR="00C76068">
        <w:t xml:space="preserve"> with 72 </w:t>
      </w:r>
      <w:proofErr w:type="spellStart"/>
      <w:r w:rsidR="00C76068">
        <w:t>hrs</w:t>
      </w:r>
      <w:proofErr w:type="spellEnd"/>
      <w:r w:rsidR="00C76068">
        <w:t xml:space="preserve"> full load trial on 06.10.2016</w:t>
      </w:r>
      <w:r>
        <w:t>.</w:t>
      </w:r>
    </w:p>
    <w:p w:rsidR="000132AA" w:rsidRDefault="000132AA" w:rsidP="00ED6971">
      <w:pPr>
        <w:jc w:val="both"/>
      </w:pPr>
      <w:r>
        <w:t>Below is major milestones achieved.</w:t>
      </w:r>
    </w:p>
    <w:p w:rsidR="00D01268" w:rsidRDefault="00D01268" w:rsidP="00D01268">
      <w:pPr>
        <w:pStyle w:val="ListParagraph"/>
        <w:numPr>
          <w:ilvl w:val="0"/>
          <w:numId w:val="15"/>
        </w:numPr>
        <w:jc w:val="both"/>
      </w:pPr>
      <w:r>
        <w:t>Pre</w:t>
      </w:r>
      <w:r w:rsidR="00C76068">
        <w:t>-</w:t>
      </w:r>
      <w:r>
        <w:t>commissioning activity from 19</w:t>
      </w:r>
      <w:r w:rsidR="00C76068">
        <w:t>.09.2016</w:t>
      </w:r>
      <w:r>
        <w:t xml:space="preserve"> to 23</w:t>
      </w:r>
      <w:r w:rsidR="00C76068">
        <w:t>.</w:t>
      </w:r>
      <w:r>
        <w:t>09</w:t>
      </w:r>
      <w:r w:rsidR="00C76068">
        <w:t>.</w:t>
      </w:r>
      <w:r>
        <w:t>2016</w:t>
      </w:r>
    </w:p>
    <w:p w:rsidR="00D01268" w:rsidRDefault="00D01268" w:rsidP="00D01268">
      <w:pPr>
        <w:pStyle w:val="ListParagraph"/>
        <w:numPr>
          <w:ilvl w:val="0"/>
          <w:numId w:val="15"/>
        </w:numPr>
        <w:jc w:val="both"/>
      </w:pPr>
      <w:r>
        <w:t>Plant first run on 24</w:t>
      </w:r>
      <w:r w:rsidR="00C76068">
        <w:t>.</w:t>
      </w:r>
      <w:r>
        <w:t>09</w:t>
      </w:r>
      <w:r w:rsidR="00C76068">
        <w:t>.</w:t>
      </w:r>
      <w:r>
        <w:t>2016 – 1.5hrs</w:t>
      </w:r>
    </w:p>
    <w:p w:rsidR="00D01268" w:rsidRDefault="00D01268" w:rsidP="00D01268">
      <w:pPr>
        <w:pStyle w:val="ListParagraph"/>
        <w:numPr>
          <w:ilvl w:val="0"/>
          <w:numId w:val="15"/>
        </w:numPr>
        <w:jc w:val="both"/>
      </w:pPr>
      <w:r>
        <w:t>Plant second run on 26</w:t>
      </w:r>
      <w:r w:rsidR="00C76068">
        <w:t>.</w:t>
      </w:r>
      <w:r>
        <w:t>09</w:t>
      </w:r>
      <w:r w:rsidR="00C76068">
        <w:t>.</w:t>
      </w:r>
      <w:r>
        <w:t xml:space="preserve">2016 -  5 </w:t>
      </w:r>
      <w:proofErr w:type="spellStart"/>
      <w:r>
        <w:t>hrs</w:t>
      </w:r>
      <w:proofErr w:type="spellEnd"/>
    </w:p>
    <w:p w:rsidR="00D01268" w:rsidRDefault="00D01268" w:rsidP="00D01268">
      <w:pPr>
        <w:pStyle w:val="ListParagraph"/>
        <w:numPr>
          <w:ilvl w:val="0"/>
          <w:numId w:val="15"/>
        </w:numPr>
        <w:jc w:val="both"/>
      </w:pPr>
      <w:r>
        <w:t xml:space="preserve">72 </w:t>
      </w:r>
      <w:proofErr w:type="spellStart"/>
      <w:r>
        <w:t>Hrs</w:t>
      </w:r>
      <w:proofErr w:type="spellEnd"/>
      <w:r>
        <w:t xml:space="preserve"> PGR </w:t>
      </w:r>
      <w:r w:rsidR="00974625">
        <w:t>started</w:t>
      </w:r>
      <w:r>
        <w:t xml:space="preserve"> from 29</w:t>
      </w:r>
      <w:r w:rsidR="00C76068">
        <w:t>.</w:t>
      </w:r>
      <w:r>
        <w:t>09</w:t>
      </w:r>
      <w:r w:rsidR="00C76068">
        <w:t>.</w:t>
      </w:r>
      <w:r>
        <w:t>2016 &amp; stopped on 30</w:t>
      </w:r>
      <w:r w:rsidR="00C76068">
        <w:t>.</w:t>
      </w:r>
      <w:r>
        <w:t>09</w:t>
      </w:r>
      <w:r w:rsidR="00C76068">
        <w:t>.</w:t>
      </w:r>
      <w:r>
        <w:t>2016 – 2</w:t>
      </w:r>
      <w:r w:rsidR="00C76068">
        <w:t>6</w:t>
      </w:r>
      <w:r>
        <w:t>hrs completed</w:t>
      </w:r>
    </w:p>
    <w:p w:rsidR="00D01268" w:rsidRDefault="00D01268" w:rsidP="00D01268">
      <w:pPr>
        <w:pStyle w:val="ListParagraph"/>
        <w:numPr>
          <w:ilvl w:val="0"/>
          <w:numId w:val="15"/>
        </w:numPr>
        <w:jc w:val="both"/>
      </w:pPr>
      <w:r>
        <w:t xml:space="preserve">Remaining 72hrs PGR completed from </w:t>
      </w:r>
      <w:r w:rsidR="00C76068">
        <w:t>0</w:t>
      </w:r>
      <w:r>
        <w:t>4</w:t>
      </w:r>
      <w:r w:rsidR="00C76068">
        <w:t>.10.2016</w:t>
      </w:r>
      <w:r>
        <w:t xml:space="preserve"> to</w:t>
      </w:r>
      <w:r w:rsidR="00C76068">
        <w:t>06.10.2016</w:t>
      </w:r>
      <w:r>
        <w:t xml:space="preserve"> – 48hrs. </w:t>
      </w:r>
    </w:p>
    <w:p w:rsidR="00222D9B" w:rsidRDefault="00222D9B" w:rsidP="00D01268">
      <w:pPr>
        <w:pStyle w:val="ListParagraph"/>
        <w:numPr>
          <w:ilvl w:val="0"/>
          <w:numId w:val="15"/>
        </w:numPr>
        <w:jc w:val="both"/>
      </w:pPr>
      <w:r>
        <w:t xml:space="preserve">M/s TTPL engineers left site on </w:t>
      </w:r>
      <w:r w:rsidR="00C76068">
        <w:t>07.10.2016</w:t>
      </w:r>
      <w:r w:rsidR="003A5A4B">
        <w:t xml:space="preserve"> after </w:t>
      </w:r>
      <w:r w:rsidR="00D25D2C">
        <w:t>signing</w:t>
      </w:r>
      <w:r w:rsidR="003A5A4B">
        <w:t xml:space="preserve"> </w:t>
      </w:r>
      <w:r w:rsidR="00C76068">
        <w:t xml:space="preserve">off the </w:t>
      </w:r>
      <w:r w:rsidR="003A5A4B">
        <w:t>MOM.</w:t>
      </w:r>
    </w:p>
    <w:p w:rsidR="00F62C08" w:rsidRDefault="0013529F" w:rsidP="00ED6971">
      <w:pPr>
        <w:jc w:val="both"/>
      </w:pPr>
      <w:r>
        <w:t>T</w:t>
      </w:r>
      <w:r w:rsidR="00F62C08">
        <w:t xml:space="preserve">he administrative </w:t>
      </w:r>
      <w:r>
        <w:t xml:space="preserve">closure of the project </w:t>
      </w:r>
      <w:r w:rsidR="00084D4A">
        <w:t>is being</w:t>
      </w:r>
      <w:r>
        <w:t xml:space="preserve"> done with submission of project &amp; relevant documents to </w:t>
      </w:r>
      <w:r w:rsidR="00F62C08">
        <w:t xml:space="preserve">Mr. </w:t>
      </w:r>
      <w:r w:rsidR="00084D4A">
        <w:t>Ajay Kumbhar</w:t>
      </w:r>
      <w:r w:rsidR="00F62C08">
        <w:t xml:space="preserve"> (</w:t>
      </w:r>
      <w:r w:rsidR="00084D4A">
        <w:t>fatty acid plant</w:t>
      </w:r>
      <w:r w:rsidR="00F62C08">
        <w:t xml:space="preserve">, Taloja) </w:t>
      </w:r>
      <w:r w:rsidR="00084D4A">
        <w:t xml:space="preserve">&amp; </w:t>
      </w:r>
      <w:r w:rsidR="00F40BBB">
        <w:t>Mr.</w:t>
      </w:r>
      <w:r w:rsidR="00084D4A">
        <w:t xml:space="preserve"> Aniruddha Bansod (regarding maintenance documents)</w:t>
      </w:r>
      <w:r w:rsidR="00F62C08">
        <w:t>.</w:t>
      </w:r>
    </w:p>
    <w:p w:rsidR="00F62C08" w:rsidRDefault="00F62C08" w:rsidP="00ED6971">
      <w:pPr>
        <w:jc w:val="both"/>
      </w:pPr>
      <w:r>
        <w:t>The</w:t>
      </w:r>
      <w:r w:rsidR="0013529F">
        <w:t>se</w:t>
      </w:r>
      <w:r>
        <w:t xml:space="preserve"> documents are</w:t>
      </w:r>
      <w:r w:rsidR="0013529F">
        <w:t>:</w:t>
      </w:r>
    </w:p>
    <w:p w:rsidR="00F62C08" w:rsidRDefault="00F62C08" w:rsidP="00ED6971">
      <w:pPr>
        <w:pStyle w:val="ListParagraph"/>
        <w:numPr>
          <w:ilvl w:val="0"/>
          <w:numId w:val="16"/>
        </w:numPr>
        <w:jc w:val="both"/>
      </w:pPr>
      <w:r>
        <w:t>Piping</w:t>
      </w:r>
      <w:r w:rsidR="006B3B7A">
        <w:t xml:space="preserve"> &amp; Equipment (</w:t>
      </w:r>
      <w:r w:rsidR="00776779">
        <w:t xml:space="preserve">TTPL &amp; </w:t>
      </w:r>
      <w:r w:rsidR="006B3B7A">
        <w:t>VVF scope)</w:t>
      </w:r>
      <w:r w:rsidR="00841562">
        <w:t xml:space="preserve"> including QC dossier</w:t>
      </w:r>
    </w:p>
    <w:p w:rsidR="00F62C08" w:rsidRDefault="00F62C08" w:rsidP="00ED6971">
      <w:pPr>
        <w:pStyle w:val="ListParagraph"/>
        <w:numPr>
          <w:ilvl w:val="0"/>
          <w:numId w:val="17"/>
        </w:numPr>
        <w:jc w:val="both"/>
      </w:pPr>
      <w:r>
        <w:t xml:space="preserve">All piping system loop file including </w:t>
      </w:r>
      <w:r w:rsidR="006B3B7A">
        <w:t>flushing and pneumatic test report</w:t>
      </w:r>
    </w:p>
    <w:p w:rsidR="006B3B7A" w:rsidRDefault="006B3B7A" w:rsidP="00ED6971">
      <w:pPr>
        <w:pStyle w:val="ListParagraph"/>
        <w:numPr>
          <w:ilvl w:val="0"/>
          <w:numId w:val="17"/>
        </w:numPr>
        <w:jc w:val="both"/>
      </w:pPr>
      <w:r>
        <w:t xml:space="preserve">Equipment protocol file </w:t>
      </w:r>
    </w:p>
    <w:p w:rsidR="006B3B7A" w:rsidRDefault="006B3B7A" w:rsidP="00ED6971">
      <w:pPr>
        <w:pStyle w:val="ListParagraph"/>
        <w:numPr>
          <w:ilvl w:val="0"/>
          <w:numId w:val="17"/>
        </w:numPr>
        <w:jc w:val="both"/>
      </w:pPr>
      <w:r>
        <w:t xml:space="preserve">Supports details (primary, secondary and spring </w:t>
      </w:r>
      <w:r w:rsidR="00FA5511">
        <w:t>if any</w:t>
      </w:r>
      <w:r>
        <w:t>)</w:t>
      </w:r>
    </w:p>
    <w:p w:rsidR="006B3B7A" w:rsidRDefault="006B3B7A" w:rsidP="00ED6971">
      <w:pPr>
        <w:pStyle w:val="ListParagraph"/>
        <w:numPr>
          <w:ilvl w:val="0"/>
          <w:numId w:val="17"/>
        </w:numPr>
        <w:jc w:val="both"/>
      </w:pPr>
      <w:r>
        <w:t>As built isometric</w:t>
      </w:r>
    </w:p>
    <w:p w:rsidR="006B3B7A" w:rsidRDefault="006B3B7A" w:rsidP="00ED6971">
      <w:pPr>
        <w:pStyle w:val="ListParagraph"/>
        <w:numPr>
          <w:ilvl w:val="0"/>
          <w:numId w:val="17"/>
        </w:numPr>
        <w:jc w:val="both"/>
      </w:pPr>
      <w:r>
        <w:t>As built PID</w:t>
      </w:r>
      <w:r w:rsidR="004E01A4">
        <w:t xml:space="preserve">, </w:t>
      </w:r>
      <w:r>
        <w:t>As built equipment layout</w:t>
      </w:r>
    </w:p>
    <w:p w:rsidR="006B3B7A" w:rsidRDefault="006B3B7A" w:rsidP="00ED6971">
      <w:pPr>
        <w:pStyle w:val="ListParagraph"/>
        <w:numPr>
          <w:ilvl w:val="0"/>
          <w:numId w:val="17"/>
        </w:numPr>
        <w:jc w:val="both"/>
      </w:pPr>
      <w:r>
        <w:t>Equipment GA drawing and process data sheet</w:t>
      </w:r>
    </w:p>
    <w:p w:rsidR="006B3B7A" w:rsidRDefault="006B3B7A" w:rsidP="00ED6971">
      <w:pPr>
        <w:pStyle w:val="ListParagraph"/>
        <w:numPr>
          <w:ilvl w:val="0"/>
          <w:numId w:val="17"/>
        </w:numPr>
        <w:jc w:val="both"/>
      </w:pPr>
      <w:r>
        <w:t>IRN/ MTC report file of Piping Material/ equipment/ special items</w:t>
      </w:r>
    </w:p>
    <w:p w:rsidR="00C27A4D" w:rsidRDefault="00C27A4D" w:rsidP="00ED6971">
      <w:pPr>
        <w:pStyle w:val="ListParagraph"/>
        <w:numPr>
          <w:ilvl w:val="0"/>
          <w:numId w:val="17"/>
        </w:numPr>
        <w:jc w:val="both"/>
      </w:pPr>
      <w:r>
        <w:t>All approved QAP/ ITP/ procedures of materials and constructions.</w:t>
      </w:r>
    </w:p>
    <w:p w:rsidR="00C27A4D" w:rsidRDefault="00C27A4D" w:rsidP="00ED6971">
      <w:pPr>
        <w:pStyle w:val="ListParagraph"/>
        <w:numPr>
          <w:ilvl w:val="0"/>
          <w:numId w:val="17"/>
        </w:numPr>
        <w:jc w:val="both"/>
      </w:pPr>
      <w:r>
        <w:t>PQR/ WPS/ WQR and welder ID record file</w:t>
      </w:r>
    </w:p>
    <w:p w:rsidR="00C27A4D" w:rsidRDefault="00C27A4D" w:rsidP="00ED6971">
      <w:pPr>
        <w:pStyle w:val="ListParagraph"/>
        <w:numPr>
          <w:ilvl w:val="0"/>
          <w:numId w:val="16"/>
        </w:numPr>
        <w:jc w:val="both"/>
      </w:pPr>
      <w:r>
        <w:t>Instrument and Electrical</w:t>
      </w:r>
      <w:r w:rsidR="00B4727B">
        <w:t xml:space="preserve"> (TTPL &amp; VVF scope)</w:t>
      </w:r>
    </w:p>
    <w:p w:rsidR="00C27A4D" w:rsidRPr="004F538C" w:rsidRDefault="00C27A4D" w:rsidP="00ED6971">
      <w:pPr>
        <w:pStyle w:val="ListParagraph"/>
        <w:numPr>
          <w:ilvl w:val="0"/>
          <w:numId w:val="19"/>
        </w:numPr>
        <w:jc w:val="both"/>
        <w:rPr>
          <w:rFonts w:ascii="Calibri" w:hAnsi="Calibri"/>
          <w:lang w:val="en-IN"/>
        </w:rPr>
      </w:pPr>
      <w:r>
        <w:rPr>
          <w:rFonts w:ascii="Calibri" w:hAnsi="Calibri"/>
          <w:color w:val="1F497D"/>
          <w:lang w:val="en-IN"/>
        </w:rPr>
        <w:t>D</w:t>
      </w:r>
      <w:r w:rsidRPr="004F538C">
        <w:rPr>
          <w:rFonts w:ascii="Calibri" w:hAnsi="Calibri"/>
          <w:lang w:val="en-IN"/>
        </w:rPr>
        <w:t xml:space="preserve">atasheet of all </w:t>
      </w:r>
      <w:r w:rsidR="004F538C" w:rsidRPr="004F538C">
        <w:rPr>
          <w:rFonts w:ascii="Calibri" w:hAnsi="Calibri"/>
          <w:lang w:val="en-IN"/>
        </w:rPr>
        <w:t>instruments/ Electricals items.</w:t>
      </w:r>
    </w:p>
    <w:p w:rsidR="004F538C" w:rsidRPr="004F538C" w:rsidRDefault="004F538C" w:rsidP="00ED6971">
      <w:pPr>
        <w:pStyle w:val="ListParagraph"/>
        <w:numPr>
          <w:ilvl w:val="0"/>
          <w:numId w:val="19"/>
        </w:numPr>
        <w:jc w:val="both"/>
        <w:rPr>
          <w:rFonts w:ascii="Calibri" w:hAnsi="Calibri"/>
          <w:lang w:val="en-IN"/>
        </w:rPr>
      </w:pPr>
      <w:r w:rsidRPr="004F538C">
        <w:rPr>
          <w:rFonts w:ascii="Calibri" w:hAnsi="Calibri"/>
          <w:lang w:val="en-IN"/>
        </w:rPr>
        <w:t>Calibration report of instruments/ Electrical items</w:t>
      </w:r>
    </w:p>
    <w:p w:rsidR="004F538C" w:rsidRPr="004F538C" w:rsidRDefault="004F538C" w:rsidP="00ED6971">
      <w:pPr>
        <w:pStyle w:val="ListParagraph"/>
        <w:numPr>
          <w:ilvl w:val="0"/>
          <w:numId w:val="19"/>
        </w:numPr>
        <w:jc w:val="both"/>
        <w:rPr>
          <w:rFonts w:ascii="Calibri" w:hAnsi="Calibri"/>
          <w:lang w:val="en-IN"/>
        </w:rPr>
      </w:pPr>
      <w:r w:rsidRPr="004F538C">
        <w:rPr>
          <w:rFonts w:ascii="Calibri" w:hAnsi="Calibri"/>
          <w:lang w:val="en-IN"/>
        </w:rPr>
        <w:t>Test &amp; Guarantee certificate.---For all instruments/ Electrical items</w:t>
      </w:r>
    </w:p>
    <w:p w:rsidR="004F538C" w:rsidRPr="004F538C" w:rsidRDefault="004F538C" w:rsidP="00ED6971">
      <w:pPr>
        <w:pStyle w:val="ListParagraph"/>
        <w:numPr>
          <w:ilvl w:val="0"/>
          <w:numId w:val="19"/>
        </w:numPr>
        <w:jc w:val="both"/>
        <w:rPr>
          <w:rFonts w:ascii="Calibri" w:hAnsi="Calibri"/>
          <w:lang w:val="en-IN"/>
        </w:rPr>
      </w:pPr>
      <w:r w:rsidRPr="004F538C">
        <w:rPr>
          <w:rFonts w:ascii="Calibri" w:hAnsi="Calibri"/>
          <w:lang w:val="en-IN"/>
        </w:rPr>
        <w:t>Updated PLC interconnection schedule----(As build)</w:t>
      </w:r>
    </w:p>
    <w:p w:rsidR="004F538C" w:rsidRPr="004F538C" w:rsidRDefault="004F538C" w:rsidP="00ED6971">
      <w:pPr>
        <w:pStyle w:val="ListParagraph"/>
        <w:numPr>
          <w:ilvl w:val="0"/>
          <w:numId w:val="19"/>
        </w:numPr>
        <w:jc w:val="both"/>
        <w:rPr>
          <w:rFonts w:ascii="Calibri" w:hAnsi="Calibri"/>
          <w:lang w:val="en-IN"/>
        </w:rPr>
      </w:pPr>
      <w:r w:rsidRPr="004F538C">
        <w:rPr>
          <w:rFonts w:ascii="Calibri" w:hAnsi="Calibri"/>
          <w:lang w:val="en-IN"/>
        </w:rPr>
        <w:t>Updated logic description</w:t>
      </w:r>
    </w:p>
    <w:p w:rsidR="004F538C" w:rsidRPr="004F538C" w:rsidRDefault="004F538C" w:rsidP="00ED6971">
      <w:pPr>
        <w:pStyle w:val="ListParagraph"/>
        <w:numPr>
          <w:ilvl w:val="0"/>
          <w:numId w:val="19"/>
        </w:numPr>
        <w:jc w:val="both"/>
        <w:rPr>
          <w:rFonts w:ascii="Calibri" w:hAnsi="Calibri"/>
          <w:lang w:val="en-IN"/>
        </w:rPr>
      </w:pPr>
      <w:r w:rsidRPr="004F538C">
        <w:rPr>
          <w:rFonts w:ascii="Calibri" w:hAnsi="Calibri"/>
          <w:lang w:val="en-IN"/>
        </w:rPr>
        <w:t>All alarm/tripping set point data/details of instruments</w:t>
      </w:r>
    </w:p>
    <w:p w:rsidR="004F538C" w:rsidRPr="004F538C" w:rsidRDefault="004F538C" w:rsidP="00ED6971">
      <w:pPr>
        <w:pStyle w:val="ListParagraph"/>
        <w:numPr>
          <w:ilvl w:val="0"/>
          <w:numId w:val="19"/>
        </w:numPr>
        <w:jc w:val="both"/>
        <w:rPr>
          <w:rFonts w:ascii="Calibri" w:hAnsi="Calibri"/>
          <w:lang w:val="en-IN"/>
        </w:rPr>
      </w:pPr>
      <w:r w:rsidRPr="004F538C">
        <w:rPr>
          <w:rFonts w:ascii="Calibri" w:hAnsi="Calibri"/>
          <w:lang w:val="en-IN"/>
        </w:rPr>
        <w:t>Manual, Technical catalogue of Instruments/ Electrical items</w:t>
      </w:r>
    </w:p>
    <w:p w:rsidR="004F538C" w:rsidRPr="004F538C" w:rsidRDefault="004F538C" w:rsidP="00ED6971">
      <w:pPr>
        <w:pStyle w:val="ListParagraph"/>
        <w:numPr>
          <w:ilvl w:val="0"/>
          <w:numId w:val="19"/>
        </w:numPr>
        <w:jc w:val="both"/>
        <w:rPr>
          <w:rFonts w:ascii="Calibri" w:hAnsi="Calibri"/>
          <w:lang w:val="en-IN"/>
        </w:rPr>
      </w:pPr>
      <w:r w:rsidRPr="004F538C">
        <w:rPr>
          <w:rFonts w:ascii="Calibri" w:hAnsi="Calibri"/>
          <w:lang w:val="en-IN"/>
        </w:rPr>
        <w:t>Updated instrument and Electrical index.</w:t>
      </w:r>
    </w:p>
    <w:p w:rsidR="004F538C" w:rsidRPr="004F538C" w:rsidRDefault="004F538C" w:rsidP="00ED6971">
      <w:pPr>
        <w:pStyle w:val="ListParagraph"/>
        <w:numPr>
          <w:ilvl w:val="0"/>
          <w:numId w:val="19"/>
        </w:numPr>
        <w:jc w:val="both"/>
        <w:rPr>
          <w:rFonts w:ascii="Calibri" w:hAnsi="Calibri"/>
          <w:lang w:val="en-IN"/>
        </w:rPr>
      </w:pPr>
      <w:r w:rsidRPr="004F538C">
        <w:rPr>
          <w:rFonts w:ascii="Calibri" w:hAnsi="Calibri"/>
          <w:lang w:val="en-IN"/>
        </w:rPr>
        <w:t>QA/QC reports and MTC if any.</w:t>
      </w:r>
    </w:p>
    <w:p w:rsidR="004F538C" w:rsidRPr="004F538C" w:rsidRDefault="004F538C" w:rsidP="00ED6971">
      <w:pPr>
        <w:pStyle w:val="ListParagraph"/>
        <w:numPr>
          <w:ilvl w:val="0"/>
          <w:numId w:val="19"/>
        </w:numPr>
        <w:jc w:val="both"/>
        <w:rPr>
          <w:rFonts w:ascii="Calibri" w:hAnsi="Calibri"/>
          <w:lang w:val="en-IN"/>
        </w:rPr>
      </w:pPr>
      <w:r w:rsidRPr="004F538C">
        <w:rPr>
          <w:rFonts w:ascii="Calibri" w:hAnsi="Calibri"/>
          <w:lang w:val="en-IN"/>
        </w:rPr>
        <w:t>Cable schedule</w:t>
      </w:r>
    </w:p>
    <w:p w:rsidR="004F538C" w:rsidRDefault="004F538C" w:rsidP="00ED6971">
      <w:pPr>
        <w:pStyle w:val="ListParagraph"/>
        <w:numPr>
          <w:ilvl w:val="0"/>
          <w:numId w:val="16"/>
        </w:numPr>
        <w:jc w:val="both"/>
        <w:rPr>
          <w:rFonts w:ascii="Calibri" w:hAnsi="Calibri"/>
          <w:lang w:val="en-IN"/>
        </w:rPr>
      </w:pPr>
      <w:r w:rsidRPr="004F538C">
        <w:rPr>
          <w:rFonts w:ascii="Calibri" w:hAnsi="Calibri"/>
          <w:lang w:val="en-IN"/>
        </w:rPr>
        <w:t>Civil</w:t>
      </w:r>
    </w:p>
    <w:p w:rsidR="004F538C" w:rsidRDefault="004F538C" w:rsidP="00ED6971">
      <w:pPr>
        <w:pStyle w:val="ListParagraph"/>
        <w:numPr>
          <w:ilvl w:val="0"/>
          <w:numId w:val="21"/>
        </w:numPr>
        <w:jc w:val="both"/>
        <w:rPr>
          <w:rFonts w:ascii="Calibri" w:hAnsi="Calibri"/>
          <w:lang w:val="en-IN"/>
        </w:rPr>
      </w:pPr>
      <w:r>
        <w:rPr>
          <w:rFonts w:ascii="Calibri" w:hAnsi="Calibri"/>
          <w:lang w:val="en-IN"/>
        </w:rPr>
        <w:t>MTC of material</w:t>
      </w:r>
    </w:p>
    <w:p w:rsidR="004F538C" w:rsidRDefault="004F538C" w:rsidP="00ED6971">
      <w:pPr>
        <w:pStyle w:val="ListParagraph"/>
        <w:numPr>
          <w:ilvl w:val="0"/>
          <w:numId w:val="21"/>
        </w:numPr>
        <w:jc w:val="both"/>
        <w:rPr>
          <w:rFonts w:ascii="Calibri" w:hAnsi="Calibri"/>
          <w:lang w:val="en-IN"/>
        </w:rPr>
      </w:pPr>
      <w:r>
        <w:rPr>
          <w:rFonts w:ascii="Calibri" w:hAnsi="Calibri"/>
          <w:lang w:val="en-IN"/>
        </w:rPr>
        <w:t>Civil</w:t>
      </w:r>
      <w:r w:rsidR="00DF6004">
        <w:rPr>
          <w:rFonts w:ascii="Calibri" w:hAnsi="Calibri"/>
          <w:lang w:val="en-IN"/>
        </w:rPr>
        <w:t xml:space="preserve">/ Structural </w:t>
      </w:r>
      <w:r>
        <w:rPr>
          <w:rFonts w:ascii="Calibri" w:hAnsi="Calibri"/>
          <w:lang w:val="en-IN"/>
        </w:rPr>
        <w:t xml:space="preserve"> engineering drawings</w:t>
      </w:r>
    </w:p>
    <w:p w:rsidR="004F538C" w:rsidRDefault="004F538C" w:rsidP="00ED6971">
      <w:pPr>
        <w:pStyle w:val="ListParagraph"/>
        <w:numPr>
          <w:ilvl w:val="0"/>
          <w:numId w:val="21"/>
        </w:numPr>
        <w:jc w:val="both"/>
        <w:rPr>
          <w:rFonts w:ascii="Calibri" w:hAnsi="Calibri"/>
          <w:lang w:val="en-IN"/>
        </w:rPr>
      </w:pPr>
      <w:r>
        <w:rPr>
          <w:rFonts w:ascii="Calibri" w:hAnsi="Calibri"/>
          <w:lang w:val="en-IN"/>
        </w:rPr>
        <w:t>As built plant layout</w:t>
      </w:r>
    </w:p>
    <w:p w:rsidR="00DF6004" w:rsidRDefault="004F538C" w:rsidP="00ED6971">
      <w:pPr>
        <w:pStyle w:val="ListParagraph"/>
        <w:numPr>
          <w:ilvl w:val="0"/>
          <w:numId w:val="21"/>
        </w:numPr>
        <w:jc w:val="both"/>
        <w:rPr>
          <w:rFonts w:ascii="Calibri" w:hAnsi="Calibri"/>
          <w:lang w:val="en-IN"/>
        </w:rPr>
      </w:pPr>
      <w:r>
        <w:rPr>
          <w:rFonts w:ascii="Calibri" w:hAnsi="Calibri"/>
          <w:lang w:val="en-IN"/>
        </w:rPr>
        <w:t>Painting compliances report</w:t>
      </w:r>
    </w:p>
    <w:p w:rsidR="00E61F88" w:rsidRPr="004E01A4" w:rsidRDefault="00DF6004" w:rsidP="00ED6971">
      <w:pPr>
        <w:pStyle w:val="ListParagraph"/>
        <w:numPr>
          <w:ilvl w:val="0"/>
          <w:numId w:val="21"/>
        </w:numPr>
        <w:jc w:val="both"/>
        <w:rPr>
          <w:rFonts w:ascii="Calibri" w:hAnsi="Calibri"/>
          <w:b/>
          <w:sz w:val="28"/>
          <w:szCs w:val="28"/>
          <w:u w:val="single"/>
          <w:lang w:val="en-IN"/>
        </w:rPr>
      </w:pPr>
      <w:r w:rsidRPr="00A73F26">
        <w:rPr>
          <w:rFonts w:ascii="Calibri" w:hAnsi="Calibri"/>
          <w:lang w:val="en-IN"/>
        </w:rPr>
        <w:t>Concrete</w:t>
      </w:r>
      <w:r w:rsidR="00A73F26" w:rsidRPr="00A73F26">
        <w:rPr>
          <w:rFonts w:ascii="Calibri" w:hAnsi="Calibri"/>
          <w:lang w:val="en-IN"/>
        </w:rPr>
        <w:t xml:space="preserve"> </w:t>
      </w:r>
      <w:r w:rsidRPr="00A73F26">
        <w:rPr>
          <w:rFonts w:ascii="Calibri" w:hAnsi="Calibri"/>
          <w:lang w:val="en-IN"/>
        </w:rPr>
        <w:t>test reports</w:t>
      </w:r>
      <w:bookmarkStart w:id="0" w:name="_GoBack"/>
      <w:bookmarkEnd w:id="0"/>
    </w:p>
    <w:sectPr w:rsidR="00E61F88" w:rsidRPr="004E01A4" w:rsidSect="007A25CA">
      <w:headerReference w:type="default" r:id="rId10"/>
      <w:footerReference w:type="default" r:id="rId11"/>
      <w:pgSz w:w="11907" w:h="16839" w:code="9"/>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00F3" w:rsidRDefault="005000F3" w:rsidP="004A4315">
      <w:pPr>
        <w:spacing w:after="0" w:line="240" w:lineRule="auto"/>
      </w:pPr>
      <w:r>
        <w:separator/>
      </w:r>
    </w:p>
  </w:endnote>
  <w:endnote w:type="continuationSeparator" w:id="0">
    <w:p w:rsidR="005000F3" w:rsidRDefault="005000F3" w:rsidP="004A4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2970812"/>
      <w:docPartObj>
        <w:docPartGallery w:val="Page Numbers (Bottom of Page)"/>
        <w:docPartUnique/>
      </w:docPartObj>
    </w:sdtPr>
    <w:sdtEndPr>
      <w:rPr>
        <w:color w:val="808080" w:themeColor="background1" w:themeShade="80"/>
        <w:spacing w:val="60"/>
      </w:rPr>
    </w:sdtEndPr>
    <w:sdtContent>
      <w:p w:rsidR="007C2130" w:rsidRDefault="007C213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73F26" w:rsidRPr="00A73F26">
          <w:rPr>
            <w:b/>
            <w:bCs/>
            <w:noProof/>
          </w:rPr>
          <w:t>1</w:t>
        </w:r>
        <w:r>
          <w:rPr>
            <w:b/>
            <w:bCs/>
            <w:noProof/>
          </w:rPr>
          <w:fldChar w:fldCharType="end"/>
        </w:r>
        <w:r>
          <w:rPr>
            <w:b/>
            <w:bCs/>
          </w:rPr>
          <w:t xml:space="preserve"> | </w:t>
        </w:r>
        <w:r>
          <w:rPr>
            <w:color w:val="808080" w:themeColor="background1" w:themeShade="80"/>
            <w:spacing w:val="60"/>
          </w:rPr>
          <w:t>Page</w:t>
        </w:r>
      </w:p>
    </w:sdtContent>
  </w:sdt>
  <w:p w:rsidR="007C2130" w:rsidRDefault="007C21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00F3" w:rsidRDefault="005000F3" w:rsidP="004A4315">
      <w:pPr>
        <w:spacing w:after="0" w:line="240" w:lineRule="auto"/>
      </w:pPr>
      <w:r>
        <w:separator/>
      </w:r>
    </w:p>
  </w:footnote>
  <w:footnote w:type="continuationSeparator" w:id="0">
    <w:p w:rsidR="005000F3" w:rsidRDefault="005000F3" w:rsidP="004A43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9971274"/>
      <w:docPartObj>
        <w:docPartGallery w:val="Watermarks"/>
        <w:docPartUnique/>
      </w:docPartObj>
    </w:sdtPr>
    <w:sdtEndPr/>
    <w:sdtContent>
      <w:p w:rsidR="007A25CA" w:rsidRDefault="005000F3">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44FE3"/>
    <w:multiLevelType w:val="hybridMultilevel"/>
    <w:tmpl w:val="91B659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273D4B"/>
    <w:multiLevelType w:val="hybridMultilevel"/>
    <w:tmpl w:val="5F1ACB2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nsid w:val="1193740A"/>
    <w:multiLevelType w:val="hybridMultilevel"/>
    <w:tmpl w:val="DBA03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392974"/>
    <w:multiLevelType w:val="hybridMultilevel"/>
    <w:tmpl w:val="EA06730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5754EE5"/>
    <w:multiLevelType w:val="hybridMultilevel"/>
    <w:tmpl w:val="5C4E7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EB698D"/>
    <w:multiLevelType w:val="hybridMultilevel"/>
    <w:tmpl w:val="1E5029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1A58ED"/>
    <w:multiLevelType w:val="hybridMultilevel"/>
    <w:tmpl w:val="64E8703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3A39C2"/>
    <w:multiLevelType w:val="hybridMultilevel"/>
    <w:tmpl w:val="0FFA4D4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82F432A"/>
    <w:multiLevelType w:val="hybridMultilevel"/>
    <w:tmpl w:val="CF40734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9">
    <w:nsid w:val="31541E7B"/>
    <w:multiLevelType w:val="multilevel"/>
    <w:tmpl w:val="ABAE9F70"/>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nsid w:val="387F1F0D"/>
    <w:multiLevelType w:val="hybridMultilevel"/>
    <w:tmpl w:val="E85CD03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A103513"/>
    <w:multiLevelType w:val="hybridMultilevel"/>
    <w:tmpl w:val="868AD3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3BC3BEB"/>
    <w:multiLevelType w:val="hybridMultilevel"/>
    <w:tmpl w:val="3334D7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516129A"/>
    <w:multiLevelType w:val="hybridMultilevel"/>
    <w:tmpl w:val="8FFC3AF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AB84946"/>
    <w:multiLevelType w:val="hybridMultilevel"/>
    <w:tmpl w:val="4170DC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815433"/>
    <w:multiLevelType w:val="hybridMultilevel"/>
    <w:tmpl w:val="D80007C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C8B4779"/>
    <w:multiLevelType w:val="hybridMultilevel"/>
    <w:tmpl w:val="6B841B3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FFF3972"/>
    <w:multiLevelType w:val="hybridMultilevel"/>
    <w:tmpl w:val="07F833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D27EE6"/>
    <w:multiLevelType w:val="hybridMultilevel"/>
    <w:tmpl w:val="042E9D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6F24548"/>
    <w:multiLevelType w:val="hybridMultilevel"/>
    <w:tmpl w:val="5BCE65D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448608F"/>
    <w:multiLevelType w:val="hybridMultilevel"/>
    <w:tmpl w:val="2AECEDA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BA30C58"/>
    <w:multiLevelType w:val="hybridMultilevel"/>
    <w:tmpl w:val="F7809F36"/>
    <w:lvl w:ilvl="0" w:tplc="4BD80526">
      <w:start w:val="1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84561E"/>
    <w:multiLevelType w:val="hybridMultilevel"/>
    <w:tmpl w:val="732CCDF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E726CCE"/>
    <w:multiLevelType w:val="hybridMultilevel"/>
    <w:tmpl w:val="D4C66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8E3EA3"/>
    <w:multiLevelType w:val="hybridMultilevel"/>
    <w:tmpl w:val="5AF619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75E34DAF"/>
    <w:multiLevelType w:val="hybridMultilevel"/>
    <w:tmpl w:val="E5987B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81487D"/>
    <w:multiLevelType w:val="hybridMultilevel"/>
    <w:tmpl w:val="5704B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A063E2"/>
    <w:multiLevelType w:val="hybridMultilevel"/>
    <w:tmpl w:val="278C7D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21"/>
  </w:num>
  <w:num w:numId="3">
    <w:abstractNumId w:val="9"/>
  </w:num>
  <w:num w:numId="4">
    <w:abstractNumId w:val="26"/>
  </w:num>
  <w:num w:numId="5">
    <w:abstractNumId w:val="0"/>
  </w:num>
  <w:num w:numId="6">
    <w:abstractNumId w:val="19"/>
  </w:num>
  <w:num w:numId="7">
    <w:abstractNumId w:val="13"/>
  </w:num>
  <w:num w:numId="8">
    <w:abstractNumId w:val="1"/>
  </w:num>
  <w:num w:numId="9">
    <w:abstractNumId w:val="10"/>
  </w:num>
  <w:num w:numId="10">
    <w:abstractNumId w:val="8"/>
  </w:num>
  <w:num w:numId="11">
    <w:abstractNumId w:val="16"/>
  </w:num>
  <w:num w:numId="12">
    <w:abstractNumId w:val="2"/>
  </w:num>
  <w:num w:numId="13">
    <w:abstractNumId w:val="3"/>
  </w:num>
  <w:num w:numId="14">
    <w:abstractNumId w:val="23"/>
  </w:num>
  <w:num w:numId="15">
    <w:abstractNumId w:val="6"/>
  </w:num>
  <w:num w:numId="16">
    <w:abstractNumId w:val="14"/>
  </w:num>
  <w:num w:numId="17">
    <w:abstractNumId w:val="7"/>
  </w:num>
  <w:num w:numId="18">
    <w:abstractNumId w:val="15"/>
  </w:num>
  <w:num w:numId="19">
    <w:abstractNumId w:val="20"/>
  </w:num>
  <w:num w:numId="20">
    <w:abstractNumId w:val="25"/>
  </w:num>
  <w:num w:numId="21">
    <w:abstractNumId w:val="27"/>
  </w:num>
  <w:num w:numId="22">
    <w:abstractNumId w:val="22"/>
  </w:num>
  <w:num w:numId="23">
    <w:abstractNumId w:val="24"/>
  </w:num>
  <w:num w:numId="24">
    <w:abstractNumId w:val="17"/>
  </w:num>
  <w:num w:numId="25">
    <w:abstractNumId w:val="5"/>
  </w:num>
  <w:num w:numId="26">
    <w:abstractNumId w:val="4"/>
  </w:num>
  <w:num w:numId="27">
    <w:abstractNumId w:val="11"/>
  </w:num>
  <w:num w:numId="28">
    <w:abstractNumId w:val="18"/>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A97"/>
    <w:rsid w:val="00006B37"/>
    <w:rsid w:val="000132AA"/>
    <w:rsid w:val="00022C68"/>
    <w:rsid w:val="00031BD5"/>
    <w:rsid w:val="000356BC"/>
    <w:rsid w:val="000674D8"/>
    <w:rsid w:val="000844DF"/>
    <w:rsid w:val="00084D4A"/>
    <w:rsid w:val="000871F3"/>
    <w:rsid w:val="00094BBA"/>
    <w:rsid w:val="000A2D87"/>
    <w:rsid w:val="000A6A0F"/>
    <w:rsid w:val="000B2C3D"/>
    <w:rsid w:val="000C214E"/>
    <w:rsid w:val="000C25CC"/>
    <w:rsid w:val="000C6065"/>
    <w:rsid w:val="000C73F9"/>
    <w:rsid w:val="000E604E"/>
    <w:rsid w:val="000E75A4"/>
    <w:rsid w:val="000F1EAA"/>
    <w:rsid w:val="00100E5D"/>
    <w:rsid w:val="001031F8"/>
    <w:rsid w:val="00107D29"/>
    <w:rsid w:val="00123EA4"/>
    <w:rsid w:val="001306D0"/>
    <w:rsid w:val="0013529F"/>
    <w:rsid w:val="001374EC"/>
    <w:rsid w:val="00142DA1"/>
    <w:rsid w:val="001612BA"/>
    <w:rsid w:val="00163BCD"/>
    <w:rsid w:val="00165236"/>
    <w:rsid w:val="00171E24"/>
    <w:rsid w:val="00177E56"/>
    <w:rsid w:val="00180F55"/>
    <w:rsid w:val="00184D1A"/>
    <w:rsid w:val="00190FF3"/>
    <w:rsid w:val="001A06DA"/>
    <w:rsid w:val="001A6B36"/>
    <w:rsid w:val="001B231F"/>
    <w:rsid w:val="001B3910"/>
    <w:rsid w:val="001B5C3D"/>
    <w:rsid w:val="001B7B0F"/>
    <w:rsid w:val="001C34CC"/>
    <w:rsid w:val="001E140F"/>
    <w:rsid w:val="00204C1C"/>
    <w:rsid w:val="00216A67"/>
    <w:rsid w:val="00221F00"/>
    <w:rsid w:val="00222D98"/>
    <w:rsid w:val="00222D9B"/>
    <w:rsid w:val="00227A45"/>
    <w:rsid w:val="00227B6D"/>
    <w:rsid w:val="00243930"/>
    <w:rsid w:val="002457CA"/>
    <w:rsid w:val="002458C0"/>
    <w:rsid w:val="00253857"/>
    <w:rsid w:val="00255BEC"/>
    <w:rsid w:val="002701C9"/>
    <w:rsid w:val="0027547E"/>
    <w:rsid w:val="00275C56"/>
    <w:rsid w:val="00281614"/>
    <w:rsid w:val="00295408"/>
    <w:rsid w:val="002A07DB"/>
    <w:rsid w:val="002A3118"/>
    <w:rsid w:val="002B40E9"/>
    <w:rsid w:val="002B5B68"/>
    <w:rsid w:val="002C41FC"/>
    <w:rsid w:val="002D2DB8"/>
    <w:rsid w:val="002F7936"/>
    <w:rsid w:val="002F7AA2"/>
    <w:rsid w:val="003053F4"/>
    <w:rsid w:val="0031021C"/>
    <w:rsid w:val="0031103B"/>
    <w:rsid w:val="00312BFE"/>
    <w:rsid w:val="00313AF7"/>
    <w:rsid w:val="00315397"/>
    <w:rsid w:val="003161B8"/>
    <w:rsid w:val="00327B83"/>
    <w:rsid w:val="00340E8A"/>
    <w:rsid w:val="0034656D"/>
    <w:rsid w:val="00351F27"/>
    <w:rsid w:val="00360A87"/>
    <w:rsid w:val="003629C8"/>
    <w:rsid w:val="00364A97"/>
    <w:rsid w:val="00364BAA"/>
    <w:rsid w:val="003717BE"/>
    <w:rsid w:val="00372B75"/>
    <w:rsid w:val="00375527"/>
    <w:rsid w:val="00385747"/>
    <w:rsid w:val="00386BD1"/>
    <w:rsid w:val="003914F8"/>
    <w:rsid w:val="003A5A4B"/>
    <w:rsid w:val="003B37A7"/>
    <w:rsid w:val="003D0704"/>
    <w:rsid w:val="003D0AE9"/>
    <w:rsid w:val="003F2955"/>
    <w:rsid w:val="003F57E3"/>
    <w:rsid w:val="0040415B"/>
    <w:rsid w:val="00411258"/>
    <w:rsid w:val="00415B9E"/>
    <w:rsid w:val="00417FF6"/>
    <w:rsid w:val="004218A9"/>
    <w:rsid w:val="00450A97"/>
    <w:rsid w:val="00456E89"/>
    <w:rsid w:val="004768F0"/>
    <w:rsid w:val="00483001"/>
    <w:rsid w:val="00484C7A"/>
    <w:rsid w:val="00485A11"/>
    <w:rsid w:val="004877A2"/>
    <w:rsid w:val="00494229"/>
    <w:rsid w:val="004A4315"/>
    <w:rsid w:val="004B669C"/>
    <w:rsid w:val="004B7C43"/>
    <w:rsid w:val="004C307E"/>
    <w:rsid w:val="004C4CF1"/>
    <w:rsid w:val="004D00F1"/>
    <w:rsid w:val="004D05D1"/>
    <w:rsid w:val="004D0AE7"/>
    <w:rsid w:val="004D6267"/>
    <w:rsid w:val="004E01A4"/>
    <w:rsid w:val="004F018E"/>
    <w:rsid w:val="004F23A2"/>
    <w:rsid w:val="004F4EC5"/>
    <w:rsid w:val="004F538C"/>
    <w:rsid w:val="004F5C20"/>
    <w:rsid w:val="005000F3"/>
    <w:rsid w:val="00514399"/>
    <w:rsid w:val="00555252"/>
    <w:rsid w:val="00564B35"/>
    <w:rsid w:val="00566030"/>
    <w:rsid w:val="00571370"/>
    <w:rsid w:val="005744B9"/>
    <w:rsid w:val="005B0171"/>
    <w:rsid w:val="005D53AE"/>
    <w:rsid w:val="005D68BB"/>
    <w:rsid w:val="005D765B"/>
    <w:rsid w:val="005F2F81"/>
    <w:rsid w:val="0060305B"/>
    <w:rsid w:val="00617D7E"/>
    <w:rsid w:val="006224EE"/>
    <w:rsid w:val="00626A74"/>
    <w:rsid w:val="00641E43"/>
    <w:rsid w:val="00644862"/>
    <w:rsid w:val="006639B8"/>
    <w:rsid w:val="006664D7"/>
    <w:rsid w:val="00673D82"/>
    <w:rsid w:val="006748E8"/>
    <w:rsid w:val="00675DCA"/>
    <w:rsid w:val="00692FB6"/>
    <w:rsid w:val="006A2BED"/>
    <w:rsid w:val="006B3B7A"/>
    <w:rsid w:val="006B51BC"/>
    <w:rsid w:val="006B5E3F"/>
    <w:rsid w:val="006B7EDF"/>
    <w:rsid w:val="006C1D54"/>
    <w:rsid w:val="006C2426"/>
    <w:rsid w:val="006C4DD4"/>
    <w:rsid w:val="006D31A5"/>
    <w:rsid w:val="006F489B"/>
    <w:rsid w:val="00707C99"/>
    <w:rsid w:val="007146CA"/>
    <w:rsid w:val="007316AC"/>
    <w:rsid w:val="00734CA9"/>
    <w:rsid w:val="00736CF0"/>
    <w:rsid w:val="007378BE"/>
    <w:rsid w:val="00744F3E"/>
    <w:rsid w:val="00752BC4"/>
    <w:rsid w:val="00765638"/>
    <w:rsid w:val="00770F8A"/>
    <w:rsid w:val="00776779"/>
    <w:rsid w:val="0078381B"/>
    <w:rsid w:val="007846F2"/>
    <w:rsid w:val="00791ECF"/>
    <w:rsid w:val="00792222"/>
    <w:rsid w:val="007A25CA"/>
    <w:rsid w:val="007B0F34"/>
    <w:rsid w:val="007C2130"/>
    <w:rsid w:val="007C636E"/>
    <w:rsid w:val="007D07C3"/>
    <w:rsid w:val="007D2F7A"/>
    <w:rsid w:val="007E74B4"/>
    <w:rsid w:val="007F7E2A"/>
    <w:rsid w:val="00803B36"/>
    <w:rsid w:val="008052F7"/>
    <w:rsid w:val="00805353"/>
    <w:rsid w:val="008165E3"/>
    <w:rsid w:val="0083043E"/>
    <w:rsid w:val="0083698C"/>
    <w:rsid w:val="00837713"/>
    <w:rsid w:val="00841562"/>
    <w:rsid w:val="0085058A"/>
    <w:rsid w:val="00860C35"/>
    <w:rsid w:val="0087194F"/>
    <w:rsid w:val="00871FC8"/>
    <w:rsid w:val="00872423"/>
    <w:rsid w:val="00873CA5"/>
    <w:rsid w:val="00887E90"/>
    <w:rsid w:val="00894084"/>
    <w:rsid w:val="00895689"/>
    <w:rsid w:val="00895EE6"/>
    <w:rsid w:val="008A5260"/>
    <w:rsid w:val="008B5739"/>
    <w:rsid w:val="008B5E7D"/>
    <w:rsid w:val="008B682C"/>
    <w:rsid w:val="008C213F"/>
    <w:rsid w:val="008C529F"/>
    <w:rsid w:val="008E4A22"/>
    <w:rsid w:val="008F27D6"/>
    <w:rsid w:val="009046C4"/>
    <w:rsid w:val="0092003B"/>
    <w:rsid w:val="00941309"/>
    <w:rsid w:val="00947718"/>
    <w:rsid w:val="00950E00"/>
    <w:rsid w:val="00961A45"/>
    <w:rsid w:val="00963532"/>
    <w:rsid w:val="0096409C"/>
    <w:rsid w:val="0096565A"/>
    <w:rsid w:val="00974625"/>
    <w:rsid w:val="00980DE7"/>
    <w:rsid w:val="009911DA"/>
    <w:rsid w:val="009A13D7"/>
    <w:rsid w:val="009A198C"/>
    <w:rsid w:val="009C25C6"/>
    <w:rsid w:val="009C7701"/>
    <w:rsid w:val="009D7795"/>
    <w:rsid w:val="009E0488"/>
    <w:rsid w:val="009F7BB1"/>
    <w:rsid w:val="00A15548"/>
    <w:rsid w:val="00A27B6E"/>
    <w:rsid w:val="00A355F0"/>
    <w:rsid w:val="00A40C39"/>
    <w:rsid w:val="00A41024"/>
    <w:rsid w:val="00A45BD7"/>
    <w:rsid w:val="00A46AD1"/>
    <w:rsid w:val="00A50C62"/>
    <w:rsid w:val="00A56872"/>
    <w:rsid w:val="00A719CC"/>
    <w:rsid w:val="00A72D1D"/>
    <w:rsid w:val="00A73F26"/>
    <w:rsid w:val="00A74650"/>
    <w:rsid w:val="00A75160"/>
    <w:rsid w:val="00A7776E"/>
    <w:rsid w:val="00A83599"/>
    <w:rsid w:val="00AC117B"/>
    <w:rsid w:val="00AC19A9"/>
    <w:rsid w:val="00AC53CD"/>
    <w:rsid w:val="00AC6F13"/>
    <w:rsid w:val="00AD1BF6"/>
    <w:rsid w:val="00AD72A8"/>
    <w:rsid w:val="00AE073D"/>
    <w:rsid w:val="00AE35D4"/>
    <w:rsid w:val="00AE605A"/>
    <w:rsid w:val="00AF078D"/>
    <w:rsid w:val="00AF5670"/>
    <w:rsid w:val="00B019A1"/>
    <w:rsid w:val="00B160CE"/>
    <w:rsid w:val="00B2247B"/>
    <w:rsid w:val="00B22D23"/>
    <w:rsid w:val="00B25F8F"/>
    <w:rsid w:val="00B34CE0"/>
    <w:rsid w:val="00B44A89"/>
    <w:rsid w:val="00B4727B"/>
    <w:rsid w:val="00B54B19"/>
    <w:rsid w:val="00B65EDE"/>
    <w:rsid w:val="00B865A1"/>
    <w:rsid w:val="00B8735A"/>
    <w:rsid w:val="00B91448"/>
    <w:rsid w:val="00B93BE3"/>
    <w:rsid w:val="00B93C41"/>
    <w:rsid w:val="00B9408F"/>
    <w:rsid w:val="00B949DF"/>
    <w:rsid w:val="00B951B6"/>
    <w:rsid w:val="00BA0FAC"/>
    <w:rsid w:val="00BA145C"/>
    <w:rsid w:val="00BD5C6C"/>
    <w:rsid w:val="00BD5E29"/>
    <w:rsid w:val="00BE1928"/>
    <w:rsid w:val="00BE5F23"/>
    <w:rsid w:val="00C01362"/>
    <w:rsid w:val="00C111E3"/>
    <w:rsid w:val="00C2048A"/>
    <w:rsid w:val="00C27A4D"/>
    <w:rsid w:val="00C361EE"/>
    <w:rsid w:val="00C54E1D"/>
    <w:rsid w:val="00C75727"/>
    <w:rsid w:val="00C76068"/>
    <w:rsid w:val="00C9164E"/>
    <w:rsid w:val="00CA3126"/>
    <w:rsid w:val="00CB3012"/>
    <w:rsid w:val="00CB38D8"/>
    <w:rsid w:val="00CC5FD3"/>
    <w:rsid w:val="00CD327B"/>
    <w:rsid w:val="00D01268"/>
    <w:rsid w:val="00D161D2"/>
    <w:rsid w:val="00D22C1B"/>
    <w:rsid w:val="00D25D2C"/>
    <w:rsid w:val="00D25DA2"/>
    <w:rsid w:val="00D37228"/>
    <w:rsid w:val="00D42D48"/>
    <w:rsid w:val="00D52BA3"/>
    <w:rsid w:val="00D6645A"/>
    <w:rsid w:val="00D76524"/>
    <w:rsid w:val="00D81AC9"/>
    <w:rsid w:val="00DA0848"/>
    <w:rsid w:val="00DB547B"/>
    <w:rsid w:val="00DC0438"/>
    <w:rsid w:val="00DC0CFC"/>
    <w:rsid w:val="00DC261F"/>
    <w:rsid w:val="00DC6284"/>
    <w:rsid w:val="00DC68D9"/>
    <w:rsid w:val="00DC78F1"/>
    <w:rsid w:val="00DD689B"/>
    <w:rsid w:val="00DE6DC2"/>
    <w:rsid w:val="00DF11B7"/>
    <w:rsid w:val="00DF6004"/>
    <w:rsid w:val="00E05BD5"/>
    <w:rsid w:val="00E07827"/>
    <w:rsid w:val="00E105BE"/>
    <w:rsid w:val="00E11520"/>
    <w:rsid w:val="00E210C5"/>
    <w:rsid w:val="00E42B03"/>
    <w:rsid w:val="00E47C93"/>
    <w:rsid w:val="00E61F88"/>
    <w:rsid w:val="00E65B4D"/>
    <w:rsid w:val="00E70BF2"/>
    <w:rsid w:val="00E70DAA"/>
    <w:rsid w:val="00E72D6F"/>
    <w:rsid w:val="00E80711"/>
    <w:rsid w:val="00E81052"/>
    <w:rsid w:val="00E87FE5"/>
    <w:rsid w:val="00EA1289"/>
    <w:rsid w:val="00EA32FE"/>
    <w:rsid w:val="00ED194F"/>
    <w:rsid w:val="00ED3B66"/>
    <w:rsid w:val="00ED6971"/>
    <w:rsid w:val="00ED7CB3"/>
    <w:rsid w:val="00EE3D24"/>
    <w:rsid w:val="00EE41E9"/>
    <w:rsid w:val="00EE5BDD"/>
    <w:rsid w:val="00EE7483"/>
    <w:rsid w:val="00EF14F7"/>
    <w:rsid w:val="00EF3855"/>
    <w:rsid w:val="00EF6FD5"/>
    <w:rsid w:val="00F118B5"/>
    <w:rsid w:val="00F11D18"/>
    <w:rsid w:val="00F13A3B"/>
    <w:rsid w:val="00F26B9B"/>
    <w:rsid w:val="00F32470"/>
    <w:rsid w:val="00F324EF"/>
    <w:rsid w:val="00F40BBB"/>
    <w:rsid w:val="00F42735"/>
    <w:rsid w:val="00F5192E"/>
    <w:rsid w:val="00F55F70"/>
    <w:rsid w:val="00F56586"/>
    <w:rsid w:val="00F56E52"/>
    <w:rsid w:val="00F5751B"/>
    <w:rsid w:val="00F57955"/>
    <w:rsid w:val="00F579C3"/>
    <w:rsid w:val="00F62C08"/>
    <w:rsid w:val="00F66F5E"/>
    <w:rsid w:val="00F82A65"/>
    <w:rsid w:val="00FA0294"/>
    <w:rsid w:val="00FA5511"/>
    <w:rsid w:val="00FB1B94"/>
    <w:rsid w:val="00FC7670"/>
    <w:rsid w:val="00FD0E8C"/>
    <w:rsid w:val="00FD35A6"/>
    <w:rsid w:val="00FE2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CF1"/>
  </w:style>
  <w:style w:type="paragraph" w:styleId="Heading1">
    <w:name w:val="heading 1"/>
    <w:basedOn w:val="Normal"/>
    <w:link w:val="Heading1Char"/>
    <w:autoRedefine/>
    <w:qFormat/>
    <w:rsid w:val="000A2D87"/>
    <w:pPr>
      <w:keepNext/>
      <w:widowControl w:val="0"/>
      <w:spacing w:before="120" w:after="60" w:line="240" w:lineRule="atLeast"/>
      <w:outlineLvl w:val="0"/>
    </w:pPr>
    <w:rPr>
      <w:rFonts w:eastAsia="Arial Unicode MS" w:cs="Times New Roman"/>
      <w:b/>
      <w:bCs/>
      <w:caps/>
      <w:kern w:val="36"/>
      <w:sz w:val="28"/>
      <w:szCs w:val="28"/>
      <w:u w:val="single"/>
    </w:rPr>
  </w:style>
  <w:style w:type="paragraph" w:styleId="Heading2">
    <w:name w:val="heading 2"/>
    <w:basedOn w:val="Normal"/>
    <w:link w:val="Heading2Char"/>
    <w:qFormat/>
    <w:rsid w:val="001612BA"/>
    <w:pPr>
      <w:numPr>
        <w:ilvl w:val="1"/>
        <w:numId w:val="1"/>
      </w:numPr>
      <w:spacing w:before="180" w:after="120" w:line="240" w:lineRule="auto"/>
      <w:jc w:val="both"/>
      <w:outlineLvl w:val="1"/>
    </w:pPr>
    <w:rPr>
      <w:rFonts w:ascii="Times New Roman" w:eastAsia="Arial Unicode MS" w:hAnsi="Times New Roman" w:cs="Arial Unicode MS"/>
      <w:b/>
      <w:bCs/>
      <w:caps/>
      <w:sz w:val="24"/>
      <w:szCs w:val="24"/>
    </w:rPr>
  </w:style>
  <w:style w:type="paragraph" w:styleId="Heading3">
    <w:name w:val="heading 3"/>
    <w:basedOn w:val="Normal"/>
    <w:link w:val="Heading3Char"/>
    <w:qFormat/>
    <w:rsid w:val="001612BA"/>
    <w:pPr>
      <w:keepNext/>
      <w:numPr>
        <w:ilvl w:val="2"/>
        <w:numId w:val="1"/>
      </w:numPr>
      <w:tabs>
        <w:tab w:val="left" w:pos="864"/>
      </w:tabs>
      <w:spacing w:before="120" w:after="60" w:line="240" w:lineRule="auto"/>
      <w:jc w:val="both"/>
      <w:outlineLvl w:val="2"/>
    </w:pPr>
    <w:rPr>
      <w:rFonts w:ascii="Times New Roman" w:eastAsia="Arial Unicode MS" w:hAnsi="Times New Roman" w:cs="Arial Unicode MS"/>
      <w:b/>
      <w:bCs/>
      <w:sz w:val="24"/>
      <w:szCs w:val="24"/>
    </w:rPr>
  </w:style>
  <w:style w:type="paragraph" w:styleId="Heading4">
    <w:name w:val="heading 4"/>
    <w:basedOn w:val="Normal"/>
    <w:link w:val="Heading4Char"/>
    <w:qFormat/>
    <w:rsid w:val="001612BA"/>
    <w:pPr>
      <w:keepNext/>
      <w:numPr>
        <w:ilvl w:val="3"/>
        <w:numId w:val="1"/>
      </w:numPr>
      <w:tabs>
        <w:tab w:val="left" w:pos="1152"/>
      </w:tabs>
      <w:spacing w:before="120" w:after="60" w:line="240" w:lineRule="auto"/>
      <w:jc w:val="both"/>
      <w:outlineLvl w:val="3"/>
    </w:pPr>
    <w:rPr>
      <w:rFonts w:ascii="Arial" w:eastAsia="Arial Unicode MS" w:hAnsi="Arial" w:cs="Arial Unicode MS"/>
      <w:b/>
      <w:bCs/>
      <w:sz w:val="24"/>
      <w:szCs w:val="24"/>
    </w:rPr>
  </w:style>
  <w:style w:type="paragraph" w:styleId="Heading5">
    <w:name w:val="heading 5"/>
    <w:basedOn w:val="Normal"/>
    <w:link w:val="Heading5Char"/>
    <w:qFormat/>
    <w:rsid w:val="001612BA"/>
    <w:pPr>
      <w:numPr>
        <w:ilvl w:val="4"/>
        <w:numId w:val="1"/>
      </w:numPr>
      <w:spacing w:before="60" w:after="60" w:line="240" w:lineRule="auto"/>
      <w:jc w:val="both"/>
      <w:outlineLvl w:val="4"/>
    </w:pPr>
    <w:rPr>
      <w:rFonts w:ascii="Arial" w:eastAsia="Arial Unicode MS" w:hAnsi="Arial" w:cs="Arial Unicode MS"/>
      <w:b/>
      <w:bCs/>
      <w:sz w:val="24"/>
      <w:szCs w:val="20"/>
    </w:rPr>
  </w:style>
  <w:style w:type="paragraph" w:styleId="Heading6">
    <w:name w:val="heading 6"/>
    <w:basedOn w:val="Normal"/>
    <w:next w:val="Normal"/>
    <w:link w:val="Heading6Char"/>
    <w:qFormat/>
    <w:rsid w:val="001612BA"/>
    <w:pPr>
      <w:numPr>
        <w:ilvl w:val="5"/>
        <w:numId w:val="1"/>
      </w:numPr>
      <w:spacing w:before="60" w:after="60" w:line="240" w:lineRule="auto"/>
      <w:jc w:val="both"/>
      <w:outlineLvl w:val="5"/>
    </w:pPr>
    <w:rPr>
      <w:rFonts w:ascii="Arial" w:eastAsia="Times New Roman" w:hAnsi="Arial" w:cs="Times New Roman"/>
      <w:b/>
      <w:bCs/>
      <w:caps/>
      <w:sz w:val="28"/>
    </w:rPr>
  </w:style>
  <w:style w:type="paragraph" w:styleId="Heading7">
    <w:name w:val="heading 7"/>
    <w:basedOn w:val="Normal"/>
    <w:next w:val="Normal"/>
    <w:link w:val="Heading7Char"/>
    <w:qFormat/>
    <w:rsid w:val="001612BA"/>
    <w:pPr>
      <w:numPr>
        <w:ilvl w:val="6"/>
        <w:numId w:val="1"/>
      </w:numPr>
      <w:spacing w:before="60" w:after="60" w:line="240" w:lineRule="auto"/>
      <w:jc w:val="both"/>
      <w:outlineLvl w:val="6"/>
    </w:pPr>
    <w:rPr>
      <w:rFonts w:ascii="Arial" w:eastAsia="Times New Roman" w:hAnsi="Arial" w:cs="Times New Roman"/>
      <w:b/>
      <w:sz w:val="24"/>
      <w:szCs w:val="24"/>
    </w:rPr>
  </w:style>
  <w:style w:type="paragraph" w:styleId="Heading8">
    <w:name w:val="heading 8"/>
    <w:basedOn w:val="Normal"/>
    <w:next w:val="Normal"/>
    <w:link w:val="Heading8Char"/>
    <w:qFormat/>
    <w:rsid w:val="001612BA"/>
    <w:pPr>
      <w:numPr>
        <w:ilvl w:val="7"/>
        <w:numId w:val="1"/>
      </w:numPr>
      <w:spacing w:before="60" w:after="60" w:line="240" w:lineRule="auto"/>
      <w:jc w:val="both"/>
      <w:outlineLvl w:val="7"/>
    </w:pPr>
    <w:rPr>
      <w:rFonts w:ascii="Arial" w:eastAsia="Times New Roman" w:hAnsi="Arial" w:cs="Times New Roman"/>
      <w:b/>
      <w:iCs/>
      <w:sz w:val="24"/>
      <w:szCs w:val="24"/>
    </w:rPr>
  </w:style>
  <w:style w:type="paragraph" w:styleId="Heading9">
    <w:name w:val="heading 9"/>
    <w:basedOn w:val="Normal"/>
    <w:next w:val="Normal"/>
    <w:link w:val="Heading9Char"/>
    <w:qFormat/>
    <w:rsid w:val="001612BA"/>
    <w:pPr>
      <w:numPr>
        <w:ilvl w:val="8"/>
        <w:numId w:val="1"/>
      </w:numPr>
      <w:spacing w:before="240" w:after="60" w:line="240" w:lineRule="auto"/>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0A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A97"/>
    <w:rPr>
      <w:rFonts w:ascii="Tahoma" w:hAnsi="Tahoma" w:cs="Tahoma"/>
      <w:sz w:val="16"/>
      <w:szCs w:val="16"/>
    </w:rPr>
  </w:style>
  <w:style w:type="paragraph" w:styleId="Title">
    <w:name w:val="Title"/>
    <w:basedOn w:val="Normal"/>
    <w:link w:val="TitleChar"/>
    <w:qFormat/>
    <w:rsid w:val="001612BA"/>
    <w:pPr>
      <w:spacing w:before="180" w:after="120" w:line="240" w:lineRule="auto"/>
      <w:jc w:val="center"/>
    </w:pPr>
    <w:rPr>
      <w:rFonts w:ascii="Times New Roman" w:eastAsia="Times New Roman" w:hAnsi="Times New Roman" w:cs="Times New Roman"/>
      <w:b/>
      <w:bCs/>
      <w:caps/>
      <w:sz w:val="36"/>
      <w:szCs w:val="24"/>
    </w:rPr>
  </w:style>
  <w:style w:type="character" w:customStyle="1" w:styleId="TitleChar">
    <w:name w:val="Title Char"/>
    <w:basedOn w:val="DefaultParagraphFont"/>
    <w:link w:val="Title"/>
    <w:rsid w:val="001612BA"/>
    <w:rPr>
      <w:rFonts w:ascii="Times New Roman" w:eastAsia="Times New Roman" w:hAnsi="Times New Roman" w:cs="Times New Roman"/>
      <w:b/>
      <w:bCs/>
      <w:caps/>
      <w:sz w:val="36"/>
      <w:szCs w:val="24"/>
    </w:rPr>
  </w:style>
  <w:style w:type="paragraph" w:customStyle="1" w:styleId="tabletxt">
    <w:name w:val="tabletxt"/>
    <w:basedOn w:val="Normal"/>
    <w:rsid w:val="001612BA"/>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1612BA"/>
    <w:pPr>
      <w:keepLines/>
      <w:widowControl w:val="0"/>
      <w:spacing w:after="0" w:line="240" w:lineRule="atLeast"/>
    </w:pPr>
    <w:rPr>
      <w:rFonts w:ascii="Arial" w:eastAsia="Times New Roman" w:hAnsi="Arial" w:cs="Times New Roman"/>
      <w:sz w:val="20"/>
      <w:szCs w:val="20"/>
    </w:rPr>
  </w:style>
  <w:style w:type="character" w:styleId="Hyperlink">
    <w:name w:val="Hyperlink"/>
    <w:uiPriority w:val="99"/>
    <w:rsid w:val="001612BA"/>
    <w:rPr>
      <w:color w:val="000FFF"/>
      <w:u w:val="single"/>
    </w:rPr>
  </w:style>
  <w:style w:type="paragraph" w:styleId="TOC1">
    <w:name w:val="toc 1"/>
    <w:basedOn w:val="Normal"/>
    <w:next w:val="Normal"/>
    <w:uiPriority w:val="39"/>
    <w:rsid w:val="001612BA"/>
    <w:pPr>
      <w:tabs>
        <w:tab w:val="left" w:pos="288"/>
        <w:tab w:val="left" w:pos="720"/>
        <w:tab w:val="right" w:leader="dot" w:pos="9350"/>
      </w:tabs>
      <w:spacing w:before="180" w:after="60" w:line="240" w:lineRule="auto"/>
      <w:jc w:val="both"/>
    </w:pPr>
    <w:rPr>
      <w:rFonts w:ascii="Times New Roman" w:eastAsia="Times New Roman" w:hAnsi="Times New Roman" w:cs="Times New Roman"/>
      <w:b/>
      <w:bCs/>
      <w:caps/>
      <w:noProof/>
      <w:sz w:val="24"/>
      <w:szCs w:val="28"/>
    </w:rPr>
  </w:style>
  <w:style w:type="paragraph" w:styleId="TOC4">
    <w:name w:val="toc 4"/>
    <w:basedOn w:val="Normal"/>
    <w:next w:val="Normal"/>
    <w:autoRedefine/>
    <w:uiPriority w:val="39"/>
    <w:rsid w:val="001612BA"/>
    <w:pPr>
      <w:tabs>
        <w:tab w:val="left" w:pos="2160"/>
        <w:tab w:val="right" w:leader="dot" w:pos="9360"/>
      </w:tabs>
      <w:spacing w:before="60" w:after="60" w:line="240" w:lineRule="auto"/>
      <w:jc w:val="both"/>
    </w:pPr>
    <w:rPr>
      <w:rFonts w:ascii="Times New Roman" w:eastAsia="Times New Roman" w:hAnsi="Times New Roman" w:cs="Times New Roman"/>
      <w:b/>
      <w:caps/>
      <w:sz w:val="24"/>
      <w:szCs w:val="28"/>
    </w:rPr>
  </w:style>
  <w:style w:type="character" w:customStyle="1" w:styleId="Heading1Char">
    <w:name w:val="Heading 1 Char"/>
    <w:basedOn w:val="DefaultParagraphFont"/>
    <w:link w:val="Heading1"/>
    <w:rsid w:val="000A2D87"/>
    <w:rPr>
      <w:rFonts w:eastAsia="Arial Unicode MS" w:cs="Times New Roman"/>
      <w:b/>
      <w:bCs/>
      <w:caps/>
      <w:kern w:val="36"/>
      <w:sz w:val="28"/>
      <w:szCs w:val="28"/>
      <w:u w:val="single"/>
    </w:rPr>
  </w:style>
  <w:style w:type="character" w:customStyle="1" w:styleId="Heading2Char">
    <w:name w:val="Heading 2 Char"/>
    <w:basedOn w:val="DefaultParagraphFont"/>
    <w:link w:val="Heading2"/>
    <w:rsid w:val="001612BA"/>
    <w:rPr>
      <w:rFonts w:ascii="Times New Roman" w:eastAsia="Arial Unicode MS" w:hAnsi="Times New Roman" w:cs="Arial Unicode MS"/>
      <w:b/>
      <w:bCs/>
      <w:caps/>
      <w:sz w:val="24"/>
      <w:szCs w:val="24"/>
    </w:rPr>
  </w:style>
  <w:style w:type="character" w:customStyle="1" w:styleId="Heading3Char">
    <w:name w:val="Heading 3 Char"/>
    <w:basedOn w:val="DefaultParagraphFont"/>
    <w:link w:val="Heading3"/>
    <w:rsid w:val="001612BA"/>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rsid w:val="001612BA"/>
    <w:rPr>
      <w:rFonts w:ascii="Arial" w:eastAsia="Arial Unicode MS" w:hAnsi="Arial" w:cs="Arial Unicode MS"/>
      <w:b/>
      <w:bCs/>
      <w:sz w:val="24"/>
      <w:szCs w:val="24"/>
    </w:rPr>
  </w:style>
  <w:style w:type="character" w:customStyle="1" w:styleId="Heading5Char">
    <w:name w:val="Heading 5 Char"/>
    <w:basedOn w:val="DefaultParagraphFont"/>
    <w:link w:val="Heading5"/>
    <w:rsid w:val="001612BA"/>
    <w:rPr>
      <w:rFonts w:ascii="Arial" w:eastAsia="Arial Unicode MS" w:hAnsi="Arial" w:cs="Arial Unicode MS"/>
      <w:b/>
      <w:bCs/>
      <w:sz w:val="24"/>
      <w:szCs w:val="20"/>
    </w:rPr>
  </w:style>
  <w:style w:type="character" w:customStyle="1" w:styleId="Heading6Char">
    <w:name w:val="Heading 6 Char"/>
    <w:basedOn w:val="DefaultParagraphFont"/>
    <w:link w:val="Heading6"/>
    <w:rsid w:val="001612BA"/>
    <w:rPr>
      <w:rFonts w:ascii="Arial" w:eastAsia="Times New Roman" w:hAnsi="Arial" w:cs="Times New Roman"/>
      <w:b/>
      <w:bCs/>
      <w:caps/>
      <w:sz w:val="28"/>
    </w:rPr>
  </w:style>
  <w:style w:type="character" w:customStyle="1" w:styleId="Heading7Char">
    <w:name w:val="Heading 7 Char"/>
    <w:basedOn w:val="DefaultParagraphFont"/>
    <w:link w:val="Heading7"/>
    <w:rsid w:val="001612BA"/>
    <w:rPr>
      <w:rFonts w:ascii="Arial" w:eastAsia="Times New Roman" w:hAnsi="Arial" w:cs="Times New Roman"/>
      <w:b/>
      <w:sz w:val="24"/>
      <w:szCs w:val="24"/>
    </w:rPr>
  </w:style>
  <w:style w:type="character" w:customStyle="1" w:styleId="Heading8Char">
    <w:name w:val="Heading 8 Char"/>
    <w:basedOn w:val="DefaultParagraphFont"/>
    <w:link w:val="Heading8"/>
    <w:rsid w:val="001612BA"/>
    <w:rPr>
      <w:rFonts w:ascii="Arial" w:eastAsia="Times New Roman" w:hAnsi="Arial" w:cs="Times New Roman"/>
      <w:b/>
      <w:iCs/>
      <w:sz w:val="24"/>
      <w:szCs w:val="24"/>
    </w:rPr>
  </w:style>
  <w:style w:type="character" w:customStyle="1" w:styleId="Heading9Char">
    <w:name w:val="Heading 9 Char"/>
    <w:basedOn w:val="DefaultParagraphFont"/>
    <w:link w:val="Heading9"/>
    <w:rsid w:val="001612BA"/>
    <w:rPr>
      <w:rFonts w:ascii="Arial" w:eastAsia="Times New Roman" w:hAnsi="Arial" w:cs="Arial"/>
    </w:rPr>
  </w:style>
  <w:style w:type="paragraph" w:customStyle="1" w:styleId="InfoBlue">
    <w:name w:val="InfoBlue"/>
    <w:basedOn w:val="Normal"/>
    <w:next w:val="BodyText"/>
    <w:rsid w:val="001612BA"/>
    <w:pPr>
      <w:widowControl w:val="0"/>
      <w:spacing w:after="120" w:line="240" w:lineRule="atLeast"/>
      <w:ind w:left="576"/>
      <w:jc w:val="both"/>
    </w:pPr>
    <w:rPr>
      <w:rFonts w:ascii="Times New Roman" w:eastAsia="Times New Roman" w:hAnsi="Times New Roman" w:cs="Times New Roman"/>
      <w:i/>
      <w:color w:val="0000FF"/>
      <w:sz w:val="24"/>
      <w:szCs w:val="20"/>
    </w:rPr>
  </w:style>
  <w:style w:type="paragraph" w:styleId="BodyText">
    <w:name w:val="Body Text"/>
    <w:basedOn w:val="Normal"/>
    <w:link w:val="BodyTextChar"/>
    <w:uiPriority w:val="99"/>
    <w:semiHidden/>
    <w:unhideWhenUsed/>
    <w:rsid w:val="001612BA"/>
    <w:pPr>
      <w:spacing w:after="120"/>
    </w:pPr>
  </w:style>
  <w:style w:type="character" w:customStyle="1" w:styleId="BodyTextChar">
    <w:name w:val="Body Text Char"/>
    <w:basedOn w:val="DefaultParagraphFont"/>
    <w:link w:val="BodyText"/>
    <w:uiPriority w:val="99"/>
    <w:semiHidden/>
    <w:rsid w:val="001612BA"/>
  </w:style>
  <w:style w:type="paragraph" w:styleId="ListParagraph">
    <w:name w:val="List Paragraph"/>
    <w:basedOn w:val="Normal"/>
    <w:uiPriority w:val="34"/>
    <w:qFormat/>
    <w:rsid w:val="00327B83"/>
    <w:pPr>
      <w:ind w:left="720"/>
      <w:contextualSpacing/>
    </w:pPr>
  </w:style>
  <w:style w:type="paragraph" w:styleId="Header">
    <w:name w:val="header"/>
    <w:basedOn w:val="Normal"/>
    <w:link w:val="HeaderChar"/>
    <w:uiPriority w:val="99"/>
    <w:unhideWhenUsed/>
    <w:rsid w:val="004A43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315"/>
  </w:style>
  <w:style w:type="paragraph" w:styleId="Footer">
    <w:name w:val="footer"/>
    <w:basedOn w:val="Normal"/>
    <w:link w:val="FooterChar"/>
    <w:uiPriority w:val="99"/>
    <w:unhideWhenUsed/>
    <w:rsid w:val="004A43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315"/>
  </w:style>
  <w:style w:type="paragraph" w:styleId="NoSpacing">
    <w:name w:val="No Spacing"/>
    <w:link w:val="NoSpacingChar"/>
    <w:uiPriority w:val="1"/>
    <w:qFormat/>
    <w:rsid w:val="0031021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1021C"/>
    <w:rPr>
      <w:rFonts w:eastAsiaTheme="minorEastAsia"/>
      <w:lang w:eastAsia="ja-JP"/>
    </w:rPr>
  </w:style>
  <w:style w:type="table" w:styleId="TableGrid">
    <w:name w:val="Table Grid"/>
    <w:basedOn w:val="TableNormal"/>
    <w:uiPriority w:val="59"/>
    <w:rsid w:val="00961A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2">
    <w:name w:val="Light Grid Accent 2"/>
    <w:basedOn w:val="TableNormal"/>
    <w:uiPriority w:val="62"/>
    <w:rsid w:val="00DD689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List-Accent6">
    <w:name w:val="Light List Accent 6"/>
    <w:basedOn w:val="TableNormal"/>
    <w:uiPriority w:val="61"/>
    <w:rsid w:val="004F23A2"/>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2">
    <w:name w:val="Light List Accent 2"/>
    <w:basedOn w:val="TableNormal"/>
    <w:uiPriority w:val="61"/>
    <w:rsid w:val="004F23A2"/>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CF1"/>
  </w:style>
  <w:style w:type="paragraph" w:styleId="Heading1">
    <w:name w:val="heading 1"/>
    <w:basedOn w:val="Normal"/>
    <w:link w:val="Heading1Char"/>
    <w:autoRedefine/>
    <w:qFormat/>
    <w:rsid w:val="000A2D87"/>
    <w:pPr>
      <w:keepNext/>
      <w:widowControl w:val="0"/>
      <w:spacing w:before="120" w:after="60" w:line="240" w:lineRule="atLeast"/>
      <w:outlineLvl w:val="0"/>
    </w:pPr>
    <w:rPr>
      <w:rFonts w:eastAsia="Arial Unicode MS" w:cs="Times New Roman"/>
      <w:b/>
      <w:bCs/>
      <w:caps/>
      <w:kern w:val="36"/>
      <w:sz w:val="28"/>
      <w:szCs w:val="28"/>
      <w:u w:val="single"/>
    </w:rPr>
  </w:style>
  <w:style w:type="paragraph" w:styleId="Heading2">
    <w:name w:val="heading 2"/>
    <w:basedOn w:val="Normal"/>
    <w:link w:val="Heading2Char"/>
    <w:qFormat/>
    <w:rsid w:val="001612BA"/>
    <w:pPr>
      <w:numPr>
        <w:ilvl w:val="1"/>
        <w:numId w:val="1"/>
      </w:numPr>
      <w:spacing w:before="180" w:after="120" w:line="240" w:lineRule="auto"/>
      <w:jc w:val="both"/>
      <w:outlineLvl w:val="1"/>
    </w:pPr>
    <w:rPr>
      <w:rFonts w:ascii="Times New Roman" w:eastAsia="Arial Unicode MS" w:hAnsi="Times New Roman" w:cs="Arial Unicode MS"/>
      <w:b/>
      <w:bCs/>
      <w:caps/>
      <w:sz w:val="24"/>
      <w:szCs w:val="24"/>
    </w:rPr>
  </w:style>
  <w:style w:type="paragraph" w:styleId="Heading3">
    <w:name w:val="heading 3"/>
    <w:basedOn w:val="Normal"/>
    <w:link w:val="Heading3Char"/>
    <w:qFormat/>
    <w:rsid w:val="001612BA"/>
    <w:pPr>
      <w:keepNext/>
      <w:numPr>
        <w:ilvl w:val="2"/>
        <w:numId w:val="1"/>
      </w:numPr>
      <w:tabs>
        <w:tab w:val="left" w:pos="864"/>
      </w:tabs>
      <w:spacing w:before="120" w:after="60" w:line="240" w:lineRule="auto"/>
      <w:jc w:val="both"/>
      <w:outlineLvl w:val="2"/>
    </w:pPr>
    <w:rPr>
      <w:rFonts w:ascii="Times New Roman" w:eastAsia="Arial Unicode MS" w:hAnsi="Times New Roman" w:cs="Arial Unicode MS"/>
      <w:b/>
      <w:bCs/>
      <w:sz w:val="24"/>
      <w:szCs w:val="24"/>
    </w:rPr>
  </w:style>
  <w:style w:type="paragraph" w:styleId="Heading4">
    <w:name w:val="heading 4"/>
    <w:basedOn w:val="Normal"/>
    <w:link w:val="Heading4Char"/>
    <w:qFormat/>
    <w:rsid w:val="001612BA"/>
    <w:pPr>
      <w:keepNext/>
      <w:numPr>
        <w:ilvl w:val="3"/>
        <w:numId w:val="1"/>
      </w:numPr>
      <w:tabs>
        <w:tab w:val="left" w:pos="1152"/>
      </w:tabs>
      <w:spacing w:before="120" w:after="60" w:line="240" w:lineRule="auto"/>
      <w:jc w:val="both"/>
      <w:outlineLvl w:val="3"/>
    </w:pPr>
    <w:rPr>
      <w:rFonts w:ascii="Arial" w:eastAsia="Arial Unicode MS" w:hAnsi="Arial" w:cs="Arial Unicode MS"/>
      <w:b/>
      <w:bCs/>
      <w:sz w:val="24"/>
      <w:szCs w:val="24"/>
    </w:rPr>
  </w:style>
  <w:style w:type="paragraph" w:styleId="Heading5">
    <w:name w:val="heading 5"/>
    <w:basedOn w:val="Normal"/>
    <w:link w:val="Heading5Char"/>
    <w:qFormat/>
    <w:rsid w:val="001612BA"/>
    <w:pPr>
      <w:numPr>
        <w:ilvl w:val="4"/>
        <w:numId w:val="1"/>
      </w:numPr>
      <w:spacing w:before="60" w:after="60" w:line="240" w:lineRule="auto"/>
      <w:jc w:val="both"/>
      <w:outlineLvl w:val="4"/>
    </w:pPr>
    <w:rPr>
      <w:rFonts w:ascii="Arial" w:eastAsia="Arial Unicode MS" w:hAnsi="Arial" w:cs="Arial Unicode MS"/>
      <w:b/>
      <w:bCs/>
      <w:sz w:val="24"/>
      <w:szCs w:val="20"/>
    </w:rPr>
  </w:style>
  <w:style w:type="paragraph" w:styleId="Heading6">
    <w:name w:val="heading 6"/>
    <w:basedOn w:val="Normal"/>
    <w:next w:val="Normal"/>
    <w:link w:val="Heading6Char"/>
    <w:qFormat/>
    <w:rsid w:val="001612BA"/>
    <w:pPr>
      <w:numPr>
        <w:ilvl w:val="5"/>
        <w:numId w:val="1"/>
      </w:numPr>
      <w:spacing w:before="60" w:after="60" w:line="240" w:lineRule="auto"/>
      <w:jc w:val="both"/>
      <w:outlineLvl w:val="5"/>
    </w:pPr>
    <w:rPr>
      <w:rFonts w:ascii="Arial" w:eastAsia="Times New Roman" w:hAnsi="Arial" w:cs="Times New Roman"/>
      <w:b/>
      <w:bCs/>
      <w:caps/>
      <w:sz w:val="28"/>
    </w:rPr>
  </w:style>
  <w:style w:type="paragraph" w:styleId="Heading7">
    <w:name w:val="heading 7"/>
    <w:basedOn w:val="Normal"/>
    <w:next w:val="Normal"/>
    <w:link w:val="Heading7Char"/>
    <w:qFormat/>
    <w:rsid w:val="001612BA"/>
    <w:pPr>
      <w:numPr>
        <w:ilvl w:val="6"/>
        <w:numId w:val="1"/>
      </w:numPr>
      <w:spacing w:before="60" w:after="60" w:line="240" w:lineRule="auto"/>
      <w:jc w:val="both"/>
      <w:outlineLvl w:val="6"/>
    </w:pPr>
    <w:rPr>
      <w:rFonts w:ascii="Arial" w:eastAsia="Times New Roman" w:hAnsi="Arial" w:cs="Times New Roman"/>
      <w:b/>
      <w:sz w:val="24"/>
      <w:szCs w:val="24"/>
    </w:rPr>
  </w:style>
  <w:style w:type="paragraph" w:styleId="Heading8">
    <w:name w:val="heading 8"/>
    <w:basedOn w:val="Normal"/>
    <w:next w:val="Normal"/>
    <w:link w:val="Heading8Char"/>
    <w:qFormat/>
    <w:rsid w:val="001612BA"/>
    <w:pPr>
      <w:numPr>
        <w:ilvl w:val="7"/>
        <w:numId w:val="1"/>
      </w:numPr>
      <w:spacing w:before="60" w:after="60" w:line="240" w:lineRule="auto"/>
      <w:jc w:val="both"/>
      <w:outlineLvl w:val="7"/>
    </w:pPr>
    <w:rPr>
      <w:rFonts w:ascii="Arial" w:eastAsia="Times New Roman" w:hAnsi="Arial" w:cs="Times New Roman"/>
      <w:b/>
      <w:iCs/>
      <w:sz w:val="24"/>
      <w:szCs w:val="24"/>
    </w:rPr>
  </w:style>
  <w:style w:type="paragraph" w:styleId="Heading9">
    <w:name w:val="heading 9"/>
    <w:basedOn w:val="Normal"/>
    <w:next w:val="Normal"/>
    <w:link w:val="Heading9Char"/>
    <w:qFormat/>
    <w:rsid w:val="001612BA"/>
    <w:pPr>
      <w:numPr>
        <w:ilvl w:val="8"/>
        <w:numId w:val="1"/>
      </w:numPr>
      <w:spacing w:before="240" w:after="60" w:line="240" w:lineRule="auto"/>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0A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A97"/>
    <w:rPr>
      <w:rFonts w:ascii="Tahoma" w:hAnsi="Tahoma" w:cs="Tahoma"/>
      <w:sz w:val="16"/>
      <w:szCs w:val="16"/>
    </w:rPr>
  </w:style>
  <w:style w:type="paragraph" w:styleId="Title">
    <w:name w:val="Title"/>
    <w:basedOn w:val="Normal"/>
    <w:link w:val="TitleChar"/>
    <w:qFormat/>
    <w:rsid w:val="001612BA"/>
    <w:pPr>
      <w:spacing w:before="180" w:after="120" w:line="240" w:lineRule="auto"/>
      <w:jc w:val="center"/>
    </w:pPr>
    <w:rPr>
      <w:rFonts w:ascii="Times New Roman" w:eastAsia="Times New Roman" w:hAnsi="Times New Roman" w:cs="Times New Roman"/>
      <w:b/>
      <w:bCs/>
      <w:caps/>
      <w:sz w:val="36"/>
      <w:szCs w:val="24"/>
    </w:rPr>
  </w:style>
  <w:style w:type="character" w:customStyle="1" w:styleId="TitleChar">
    <w:name w:val="Title Char"/>
    <w:basedOn w:val="DefaultParagraphFont"/>
    <w:link w:val="Title"/>
    <w:rsid w:val="001612BA"/>
    <w:rPr>
      <w:rFonts w:ascii="Times New Roman" w:eastAsia="Times New Roman" w:hAnsi="Times New Roman" w:cs="Times New Roman"/>
      <w:b/>
      <w:bCs/>
      <w:caps/>
      <w:sz w:val="36"/>
      <w:szCs w:val="24"/>
    </w:rPr>
  </w:style>
  <w:style w:type="paragraph" w:customStyle="1" w:styleId="tabletxt">
    <w:name w:val="tabletxt"/>
    <w:basedOn w:val="Normal"/>
    <w:rsid w:val="001612BA"/>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1612BA"/>
    <w:pPr>
      <w:keepLines/>
      <w:widowControl w:val="0"/>
      <w:spacing w:after="0" w:line="240" w:lineRule="atLeast"/>
    </w:pPr>
    <w:rPr>
      <w:rFonts w:ascii="Arial" w:eastAsia="Times New Roman" w:hAnsi="Arial" w:cs="Times New Roman"/>
      <w:sz w:val="20"/>
      <w:szCs w:val="20"/>
    </w:rPr>
  </w:style>
  <w:style w:type="character" w:styleId="Hyperlink">
    <w:name w:val="Hyperlink"/>
    <w:uiPriority w:val="99"/>
    <w:rsid w:val="001612BA"/>
    <w:rPr>
      <w:color w:val="000FFF"/>
      <w:u w:val="single"/>
    </w:rPr>
  </w:style>
  <w:style w:type="paragraph" w:styleId="TOC1">
    <w:name w:val="toc 1"/>
    <w:basedOn w:val="Normal"/>
    <w:next w:val="Normal"/>
    <w:uiPriority w:val="39"/>
    <w:rsid w:val="001612BA"/>
    <w:pPr>
      <w:tabs>
        <w:tab w:val="left" w:pos="288"/>
        <w:tab w:val="left" w:pos="720"/>
        <w:tab w:val="right" w:leader="dot" w:pos="9350"/>
      </w:tabs>
      <w:spacing w:before="180" w:after="60" w:line="240" w:lineRule="auto"/>
      <w:jc w:val="both"/>
    </w:pPr>
    <w:rPr>
      <w:rFonts w:ascii="Times New Roman" w:eastAsia="Times New Roman" w:hAnsi="Times New Roman" w:cs="Times New Roman"/>
      <w:b/>
      <w:bCs/>
      <w:caps/>
      <w:noProof/>
      <w:sz w:val="24"/>
      <w:szCs w:val="28"/>
    </w:rPr>
  </w:style>
  <w:style w:type="paragraph" w:styleId="TOC4">
    <w:name w:val="toc 4"/>
    <w:basedOn w:val="Normal"/>
    <w:next w:val="Normal"/>
    <w:autoRedefine/>
    <w:uiPriority w:val="39"/>
    <w:rsid w:val="001612BA"/>
    <w:pPr>
      <w:tabs>
        <w:tab w:val="left" w:pos="2160"/>
        <w:tab w:val="right" w:leader="dot" w:pos="9360"/>
      </w:tabs>
      <w:spacing w:before="60" w:after="60" w:line="240" w:lineRule="auto"/>
      <w:jc w:val="both"/>
    </w:pPr>
    <w:rPr>
      <w:rFonts w:ascii="Times New Roman" w:eastAsia="Times New Roman" w:hAnsi="Times New Roman" w:cs="Times New Roman"/>
      <w:b/>
      <w:caps/>
      <w:sz w:val="24"/>
      <w:szCs w:val="28"/>
    </w:rPr>
  </w:style>
  <w:style w:type="character" w:customStyle="1" w:styleId="Heading1Char">
    <w:name w:val="Heading 1 Char"/>
    <w:basedOn w:val="DefaultParagraphFont"/>
    <w:link w:val="Heading1"/>
    <w:rsid w:val="000A2D87"/>
    <w:rPr>
      <w:rFonts w:eastAsia="Arial Unicode MS" w:cs="Times New Roman"/>
      <w:b/>
      <w:bCs/>
      <w:caps/>
      <w:kern w:val="36"/>
      <w:sz w:val="28"/>
      <w:szCs w:val="28"/>
      <w:u w:val="single"/>
    </w:rPr>
  </w:style>
  <w:style w:type="character" w:customStyle="1" w:styleId="Heading2Char">
    <w:name w:val="Heading 2 Char"/>
    <w:basedOn w:val="DefaultParagraphFont"/>
    <w:link w:val="Heading2"/>
    <w:rsid w:val="001612BA"/>
    <w:rPr>
      <w:rFonts w:ascii="Times New Roman" w:eastAsia="Arial Unicode MS" w:hAnsi="Times New Roman" w:cs="Arial Unicode MS"/>
      <w:b/>
      <w:bCs/>
      <w:caps/>
      <w:sz w:val="24"/>
      <w:szCs w:val="24"/>
    </w:rPr>
  </w:style>
  <w:style w:type="character" w:customStyle="1" w:styleId="Heading3Char">
    <w:name w:val="Heading 3 Char"/>
    <w:basedOn w:val="DefaultParagraphFont"/>
    <w:link w:val="Heading3"/>
    <w:rsid w:val="001612BA"/>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rsid w:val="001612BA"/>
    <w:rPr>
      <w:rFonts w:ascii="Arial" w:eastAsia="Arial Unicode MS" w:hAnsi="Arial" w:cs="Arial Unicode MS"/>
      <w:b/>
      <w:bCs/>
      <w:sz w:val="24"/>
      <w:szCs w:val="24"/>
    </w:rPr>
  </w:style>
  <w:style w:type="character" w:customStyle="1" w:styleId="Heading5Char">
    <w:name w:val="Heading 5 Char"/>
    <w:basedOn w:val="DefaultParagraphFont"/>
    <w:link w:val="Heading5"/>
    <w:rsid w:val="001612BA"/>
    <w:rPr>
      <w:rFonts w:ascii="Arial" w:eastAsia="Arial Unicode MS" w:hAnsi="Arial" w:cs="Arial Unicode MS"/>
      <w:b/>
      <w:bCs/>
      <w:sz w:val="24"/>
      <w:szCs w:val="20"/>
    </w:rPr>
  </w:style>
  <w:style w:type="character" w:customStyle="1" w:styleId="Heading6Char">
    <w:name w:val="Heading 6 Char"/>
    <w:basedOn w:val="DefaultParagraphFont"/>
    <w:link w:val="Heading6"/>
    <w:rsid w:val="001612BA"/>
    <w:rPr>
      <w:rFonts w:ascii="Arial" w:eastAsia="Times New Roman" w:hAnsi="Arial" w:cs="Times New Roman"/>
      <w:b/>
      <w:bCs/>
      <w:caps/>
      <w:sz w:val="28"/>
    </w:rPr>
  </w:style>
  <w:style w:type="character" w:customStyle="1" w:styleId="Heading7Char">
    <w:name w:val="Heading 7 Char"/>
    <w:basedOn w:val="DefaultParagraphFont"/>
    <w:link w:val="Heading7"/>
    <w:rsid w:val="001612BA"/>
    <w:rPr>
      <w:rFonts w:ascii="Arial" w:eastAsia="Times New Roman" w:hAnsi="Arial" w:cs="Times New Roman"/>
      <w:b/>
      <w:sz w:val="24"/>
      <w:szCs w:val="24"/>
    </w:rPr>
  </w:style>
  <w:style w:type="character" w:customStyle="1" w:styleId="Heading8Char">
    <w:name w:val="Heading 8 Char"/>
    <w:basedOn w:val="DefaultParagraphFont"/>
    <w:link w:val="Heading8"/>
    <w:rsid w:val="001612BA"/>
    <w:rPr>
      <w:rFonts w:ascii="Arial" w:eastAsia="Times New Roman" w:hAnsi="Arial" w:cs="Times New Roman"/>
      <w:b/>
      <w:iCs/>
      <w:sz w:val="24"/>
      <w:szCs w:val="24"/>
    </w:rPr>
  </w:style>
  <w:style w:type="character" w:customStyle="1" w:styleId="Heading9Char">
    <w:name w:val="Heading 9 Char"/>
    <w:basedOn w:val="DefaultParagraphFont"/>
    <w:link w:val="Heading9"/>
    <w:rsid w:val="001612BA"/>
    <w:rPr>
      <w:rFonts w:ascii="Arial" w:eastAsia="Times New Roman" w:hAnsi="Arial" w:cs="Arial"/>
    </w:rPr>
  </w:style>
  <w:style w:type="paragraph" w:customStyle="1" w:styleId="InfoBlue">
    <w:name w:val="InfoBlue"/>
    <w:basedOn w:val="Normal"/>
    <w:next w:val="BodyText"/>
    <w:rsid w:val="001612BA"/>
    <w:pPr>
      <w:widowControl w:val="0"/>
      <w:spacing w:after="120" w:line="240" w:lineRule="atLeast"/>
      <w:ind w:left="576"/>
      <w:jc w:val="both"/>
    </w:pPr>
    <w:rPr>
      <w:rFonts w:ascii="Times New Roman" w:eastAsia="Times New Roman" w:hAnsi="Times New Roman" w:cs="Times New Roman"/>
      <w:i/>
      <w:color w:val="0000FF"/>
      <w:sz w:val="24"/>
      <w:szCs w:val="20"/>
    </w:rPr>
  </w:style>
  <w:style w:type="paragraph" w:styleId="BodyText">
    <w:name w:val="Body Text"/>
    <w:basedOn w:val="Normal"/>
    <w:link w:val="BodyTextChar"/>
    <w:uiPriority w:val="99"/>
    <w:semiHidden/>
    <w:unhideWhenUsed/>
    <w:rsid w:val="001612BA"/>
    <w:pPr>
      <w:spacing w:after="120"/>
    </w:pPr>
  </w:style>
  <w:style w:type="character" w:customStyle="1" w:styleId="BodyTextChar">
    <w:name w:val="Body Text Char"/>
    <w:basedOn w:val="DefaultParagraphFont"/>
    <w:link w:val="BodyText"/>
    <w:uiPriority w:val="99"/>
    <w:semiHidden/>
    <w:rsid w:val="001612BA"/>
  </w:style>
  <w:style w:type="paragraph" w:styleId="ListParagraph">
    <w:name w:val="List Paragraph"/>
    <w:basedOn w:val="Normal"/>
    <w:uiPriority w:val="34"/>
    <w:qFormat/>
    <w:rsid w:val="00327B83"/>
    <w:pPr>
      <w:ind w:left="720"/>
      <w:contextualSpacing/>
    </w:pPr>
  </w:style>
  <w:style w:type="paragraph" w:styleId="Header">
    <w:name w:val="header"/>
    <w:basedOn w:val="Normal"/>
    <w:link w:val="HeaderChar"/>
    <w:uiPriority w:val="99"/>
    <w:unhideWhenUsed/>
    <w:rsid w:val="004A43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315"/>
  </w:style>
  <w:style w:type="paragraph" w:styleId="Footer">
    <w:name w:val="footer"/>
    <w:basedOn w:val="Normal"/>
    <w:link w:val="FooterChar"/>
    <w:uiPriority w:val="99"/>
    <w:unhideWhenUsed/>
    <w:rsid w:val="004A43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315"/>
  </w:style>
  <w:style w:type="paragraph" w:styleId="NoSpacing">
    <w:name w:val="No Spacing"/>
    <w:link w:val="NoSpacingChar"/>
    <w:uiPriority w:val="1"/>
    <w:qFormat/>
    <w:rsid w:val="0031021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1021C"/>
    <w:rPr>
      <w:rFonts w:eastAsiaTheme="minorEastAsia"/>
      <w:lang w:eastAsia="ja-JP"/>
    </w:rPr>
  </w:style>
  <w:style w:type="table" w:styleId="TableGrid">
    <w:name w:val="Table Grid"/>
    <w:basedOn w:val="TableNormal"/>
    <w:uiPriority w:val="59"/>
    <w:rsid w:val="00961A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2">
    <w:name w:val="Light Grid Accent 2"/>
    <w:basedOn w:val="TableNormal"/>
    <w:uiPriority w:val="62"/>
    <w:rsid w:val="00DD689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List-Accent6">
    <w:name w:val="Light List Accent 6"/>
    <w:basedOn w:val="TableNormal"/>
    <w:uiPriority w:val="61"/>
    <w:rsid w:val="004F23A2"/>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2">
    <w:name w:val="Light List Accent 2"/>
    <w:basedOn w:val="TableNormal"/>
    <w:uiPriority w:val="61"/>
    <w:rsid w:val="004F23A2"/>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922014">
      <w:bodyDiv w:val="1"/>
      <w:marLeft w:val="0"/>
      <w:marRight w:val="0"/>
      <w:marTop w:val="0"/>
      <w:marBottom w:val="0"/>
      <w:divBdr>
        <w:top w:val="none" w:sz="0" w:space="0" w:color="auto"/>
        <w:left w:val="none" w:sz="0" w:space="0" w:color="auto"/>
        <w:bottom w:val="none" w:sz="0" w:space="0" w:color="auto"/>
        <w:right w:val="none" w:sz="0" w:space="0" w:color="auto"/>
      </w:divBdr>
    </w:div>
    <w:div w:id="456146406">
      <w:bodyDiv w:val="1"/>
      <w:marLeft w:val="0"/>
      <w:marRight w:val="0"/>
      <w:marTop w:val="0"/>
      <w:marBottom w:val="0"/>
      <w:divBdr>
        <w:top w:val="none" w:sz="0" w:space="0" w:color="auto"/>
        <w:left w:val="none" w:sz="0" w:space="0" w:color="auto"/>
        <w:bottom w:val="none" w:sz="0" w:space="0" w:color="auto"/>
        <w:right w:val="none" w:sz="0" w:space="0" w:color="auto"/>
      </w:divBdr>
    </w:div>
    <w:div w:id="64666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3BD6C-3DEB-4801-804B-9078D2F08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Sandip Kundu</dc:creator>
  <cp:lastModifiedBy>Satish  Jadhav</cp:lastModifiedBy>
  <cp:revision>3</cp:revision>
  <cp:lastPrinted>2015-11-16T05:15:00Z</cp:lastPrinted>
  <dcterms:created xsi:type="dcterms:W3CDTF">2017-04-05T10:00:00Z</dcterms:created>
  <dcterms:modified xsi:type="dcterms:W3CDTF">2017-04-05T10:02:00Z</dcterms:modified>
</cp:coreProperties>
</file>