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BA0" w:rsidRDefault="00C96A27" w:rsidP="00AF7BA0">
      <w:pPr>
        <w:spacing w:after="0" w:line="240" w:lineRule="auto"/>
        <w:rPr>
          <w:rFonts w:ascii="Arial" w:hAnsi="Arial" w:cs="Arial"/>
          <w:b/>
          <w:sz w:val="24"/>
          <w:szCs w:val="24"/>
          <w:lang w:val="es-CO"/>
        </w:rPr>
      </w:pPr>
      <w:r w:rsidRPr="00AF7BA0">
        <w:rPr>
          <w:rFonts w:ascii="Arial" w:hAnsi="Arial" w:cs="Arial"/>
          <w:b/>
          <w:sz w:val="24"/>
          <w:szCs w:val="24"/>
          <w:lang w:val="es-CO"/>
        </w:rPr>
        <w:t>CUESTIONARIO (10 PREGUNTAS) — CASOS HIPOTÉTICOS</w:t>
      </w:r>
      <w:r w:rsidRPr="00AF7BA0">
        <w:rPr>
          <w:rFonts w:ascii="Arial" w:hAnsi="Arial" w:cs="Arial"/>
          <w:b/>
          <w:sz w:val="24"/>
          <w:szCs w:val="24"/>
          <w:lang w:val="es-CO"/>
        </w:rPr>
        <w:br/>
      </w: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b/>
          <w:sz w:val="24"/>
          <w:szCs w:val="24"/>
          <w:lang w:val="es-CO"/>
        </w:rPr>
        <w:t>MÓDULO 2: ASPECTOS PROCEDIMENTALES DEL PRESUPUESTO (EOP)</w:t>
      </w:r>
    </w:p>
    <w:p w:rsid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Estructura: caso hipotético + 3 opciones (una correcta) + nivel Taxonomía de Bloom + respuesta sustentada en normas colombianas.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 xml:space="preserve">Base normativa </w:t>
      </w:r>
      <w:r w:rsidRPr="00AF7BA0">
        <w:rPr>
          <w:rFonts w:ascii="Arial" w:hAnsi="Arial" w:cs="Arial"/>
          <w:sz w:val="24"/>
          <w:szCs w:val="24"/>
          <w:lang w:val="es-CO"/>
        </w:rPr>
        <w:t>principal: Constitución Política (arts. 346, 353, 313, 315), Decreto 111 de 1996, Ley 136 de 1994, Ley 715 de 2001.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AF7BA0" w:rsidP="00AF7BA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El</w:t>
      </w:r>
      <w:r w:rsidR="00C96A27" w:rsidRPr="00AF7BA0">
        <w:rPr>
          <w:rFonts w:ascii="Arial" w:hAnsi="Arial" w:cs="Arial"/>
          <w:sz w:val="24"/>
          <w:szCs w:val="24"/>
          <w:lang w:val="es-CO"/>
        </w:rPr>
        <w:t xml:space="preserve"> concejo municipal pretende iniciar el trámite del presupuesto sin que el alcalde </w:t>
      </w:r>
      <w:r w:rsidR="00C96A27" w:rsidRPr="00AF7BA0">
        <w:rPr>
          <w:rFonts w:ascii="Arial" w:hAnsi="Arial" w:cs="Arial"/>
          <w:sz w:val="24"/>
          <w:szCs w:val="24"/>
          <w:lang w:val="es-CO"/>
        </w:rPr>
        <w:t>haya presentado el proyecto.</w:t>
      </w:r>
    </w:p>
    <w:p w:rsidR="00AF7BA0" w:rsidRPr="00AF7BA0" w:rsidRDefault="00AF7BA0" w:rsidP="00AF7BA0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A. Es válido porque el concejo puede iniciar el proceso presupuestal.</w:t>
      </w: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B. No es válido: la iniciativa del presupuesto corresponde al alcalde.</w:t>
      </w: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C. Es válido si lo solicita la Secretaría de Planeación.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s-CO"/>
        </w:rPr>
      </w:pPr>
      <w:r w:rsidRPr="00AF7BA0">
        <w:rPr>
          <w:rFonts w:ascii="Arial" w:hAnsi="Arial" w:cs="Arial"/>
          <w:b/>
          <w:sz w:val="24"/>
          <w:szCs w:val="24"/>
          <w:lang w:val="es-CO"/>
        </w:rPr>
        <w:t>Respuesta correcta: B.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Susten</w:t>
      </w:r>
      <w:r w:rsidRPr="00AF7BA0">
        <w:rPr>
          <w:rFonts w:ascii="Arial" w:hAnsi="Arial" w:cs="Arial"/>
          <w:sz w:val="24"/>
          <w:szCs w:val="24"/>
          <w:lang w:val="es-CO"/>
        </w:rPr>
        <w:t>to normativo: La iniciativa del presupuesto está en cabeza del alcalde o gobernador; las modificaciones requieren aval de la administración (Constitución Política y reglas orgánicas territoriales; Decreto 111 de 1996).</w:t>
      </w:r>
    </w:p>
    <w:p w:rsidR="00BB099B" w:rsidRPr="00AF7BA0" w:rsidRDefault="00BB099B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Durante el estudio del presupuesto, un concejal propone aumentar libremente una partida sin concepto del gobierno municipal.</w:t>
      </w:r>
    </w:p>
    <w:p w:rsidR="00AF7BA0" w:rsidRPr="00AF7BA0" w:rsidRDefault="00AF7BA0" w:rsidP="00AF7BA0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A. Puede hacerlo porque el concejo tiene autonomía presupuestal total.</w:t>
      </w: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B. Solo puede reducir o modificar partida</w:t>
      </w:r>
      <w:r w:rsidRPr="00AF7BA0">
        <w:rPr>
          <w:rFonts w:ascii="Arial" w:hAnsi="Arial" w:cs="Arial"/>
          <w:sz w:val="24"/>
          <w:szCs w:val="24"/>
          <w:lang w:val="es-CO"/>
        </w:rPr>
        <w:t>s con aprobación del gobierno municipal.</w:t>
      </w: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C. Puede aumentar cualquier partida si hay mayoría simple.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s-CO"/>
        </w:rPr>
      </w:pPr>
      <w:r w:rsidRPr="00AF7BA0">
        <w:rPr>
          <w:rFonts w:ascii="Arial" w:hAnsi="Arial" w:cs="Arial"/>
          <w:b/>
          <w:sz w:val="24"/>
          <w:szCs w:val="24"/>
          <w:lang w:val="es-CO"/>
        </w:rPr>
        <w:t>Respuesta correcta: B.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Sustento normativo: El concejo no puede aumentar partidas presentadas por el alcalde; las modificaciones requieren aprobación del gob</w:t>
      </w:r>
      <w:r w:rsidRPr="00AF7BA0">
        <w:rPr>
          <w:rFonts w:ascii="Arial" w:hAnsi="Arial" w:cs="Arial"/>
          <w:sz w:val="24"/>
          <w:szCs w:val="24"/>
          <w:lang w:val="es-CO"/>
        </w:rPr>
        <w:t>ierno municipal (Decreto 111 de 1996, art. 63, trámite territorial).</w:t>
      </w:r>
    </w:p>
    <w:p w:rsidR="00BB099B" w:rsidRPr="00AF7BA0" w:rsidRDefault="00BB099B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El municipio desea adicionar recursos al presupuesto vigente para un nuevo programa social.</w:t>
      </w:r>
    </w:p>
    <w:p w:rsidR="00AF7BA0" w:rsidRPr="00AF7BA0" w:rsidRDefault="00AF7BA0" w:rsidP="00AF7BA0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A. Se puede hacer por resolución interna de la Secret</w:t>
      </w:r>
      <w:r w:rsidRPr="00AF7BA0">
        <w:rPr>
          <w:rFonts w:ascii="Arial" w:hAnsi="Arial" w:cs="Arial"/>
          <w:sz w:val="24"/>
          <w:szCs w:val="24"/>
          <w:lang w:val="es-CO"/>
        </w:rPr>
        <w:t>aría de Hacienda.</w:t>
      </w: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B. Requiere un nuevo acuerdo de iniciativa de la administración con fuentes de financiación.</w:t>
      </w: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C. Basta con aprobación verbal del alcalde.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b/>
          <w:sz w:val="24"/>
          <w:szCs w:val="24"/>
          <w:lang w:val="es-CO"/>
        </w:rPr>
        <w:t>Respuesta correcta: B.</w:t>
      </w: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lastRenderedPageBreak/>
        <w:t>Sustento normativo: Las adiciones o modificaciones del presupuesto requieren n</w:t>
      </w:r>
      <w:r w:rsidRPr="00AF7BA0">
        <w:rPr>
          <w:rFonts w:ascii="Arial" w:hAnsi="Arial" w:cs="Arial"/>
          <w:sz w:val="24"/>
          <w:szCs w:val="24"/>
          <w:lang w:val="es-CO"/>
        </w:rPr>
        <w:t>uevo acuerdo y deben expresar fuentes de financiación o contracréditos (mecanismos de modificación del Decreto 111 de 1996).</w:t>
      </w:r>
    </w:p>
    <w:p w:rsidR="00BB099B" w:rsidRPr="00AF7BA0" w:rsidRDefault="00BB099B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 xml:space="preserve">Una dependencia </w:t>
      </w:r>
      <w:r w:rsidR="00AF7BA0">
        <w:rPr>
          <w:rFonts w:ascii="Arial" w:hAnsi="Arial" w:cs="Arial"/>
          <w:sz w:val="24"/>
          <w:szCs w:val="24"/>
          <w:lang w:val="es-CO"/>
        </w:rPr>
        <w:t xml:space="preserve">de la alcaldía </w:t>
      </w:r>
      <w:r w:rsidRPr="00AF7BA0">
        <w:rPr>
          <w:rFonts w:ascii="Arial" w:hAnsi="Arial" w:cs="Arial"/>
          <w:sz w:val="24"/>
          <w:szCs w:val="24"/>
          <w:lang w:val="es-CO"/>
        </w:rPr>
        <w:t xml:space="preserve">quiere ejecutar un proyecto de inversión que no está inscrito en el </w:t>
      </w:r>
      <w:r w:rsidRPr="00AF7BA0">
        <w:rPr>
          <w:rFonts w:ascii="Arial" w:hAnsi="Arial" w:cs="Arial"/>
          <w:sz w:val="24"/>
          <w:szCs w:val="24"/>
          <w:lang w:val="es-CO"/>
        </w:rPr>
        <w:t>banco de programas y proyectos.</w:t>
      </w:r>
    </w:p>
    <w:p w:rsidR="00AF7BA0" w:rsidRPr="00AF7BA0" w:rsidRDefault="00AF7BA0" w:rsidP="00AF7BA0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A. Puede ejecutarse si existe disponibilidad de caja.</w:t>
      </w: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B. No puede ejecutarse; la inversión debe estar inscrita y viabilizada.</w:t>
      </w: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C. Puede ejecutarse si es prioridad política.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s-CO"/>
        </w:rPr>
      </w:pPr>
      <w:r w:rsidRPr="00AF7BA0">
        <w:rPr>
          <w:rFonts w:ascii="Arial" w:hAnsi="Arial" w:cs="Arial"/>
          <w:b/>
          <w:sz w:val="24"/>
          <w:szCs w:val="24"/>
          <w:lang w:val="es-CO"/>
        </w:rPr>
        <w:t>Respuesta correcta: B.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Sustento normativo: Las eroga</w:t>
      </w:r>
      <w:r w:rsidRPr="00AF7BA0">
        <w:rPr>
          <w:rFonts w:ascii="Arial" w:hAnsi="Arial" w:cs="Arial"/>
          <w:sz w:val="24"/>
          <w:szCs w:val="24"/>
          <w:lang w:val="es-CO"/>
        </w:rPr>
        <w:t>ciones de inversión deben estar inscritas y viabilizadas en el banco de programas y proyectos; además requieren CDP previo (Decreto 111 de 1996, arts. 68 y ss.).</w:t>
      </w:r>
    </w:p>
    <w:p w:rsidR="00BB099B" w:rsidRPr="00AF7BA0" w:rsidRDefault="00BB099B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El alcalde presenta el proyecto de pres</w:t>
      </w:r>
      <w:r w:rsidRPr="00AF7BA0">
        <w:rPr>
          <w:rFonts w:ascii="Arial" w:hAnsi="Arial" w:cs="Arial"/>
          <w:sz w:val="24"/>
          <w:szCs w:val="24"/>
          <w:lang w:val="es-CO"/>
        </w:rPr>
        <w:t>upuesto fuera del término legal.</w:t>
      </w:r>
    </w:p>
    <w:p w:rsidR="00AF7BA0" w:rsidRPr="00AF7BA0" w:rsidRDefault="00AF7BA0" w:rsidP="00AF7BA0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A. Rige automáticamente el presupuesto presentado extemporáneamente.</w:t>
      </w: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B. Se repite el presupuesto del año anterior.</w:t>
      </w: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C. El concejo define un presupuesto provisional.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s-CO"/>
        </w:rPr>
      </w:pPr>
      <w:r w:rsidRPr="00AF7BA0">
        <w:rPr>
          <w:rFonts w:ascii="Arial" w:hAnsi="Arial" w:cs="Arial"/>
          <w:b/>
          <w:sz w:val="24"/>
          <w:szCs w:val="24"/>
          <w:lang w:val="es-CO"/>
        </w:rPr>
        <w:t>Respuesta correcta: B.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Sustento normativo: Si el alcalde no</w:t>
      </w:r>
      <w:r w:rsidRPr="00AF7BA0">
        <w:rPr>
          <w:rFonts w:ascii="Arial" w:hAnsi="Arial" w:cs="Arial"/>
          <w:sz w:val="24"/>
          <w:szCs w:val="24"/>
          <w:lang w:val="es-CO"/>
        </w:rPr>
        <w:t xml:space="preserve"> presenta oportunamente el proyecto, rige el presupuesto del año anterior (Decreto 111 de 1996, art. 64).</w:t>
      </w:r>
    </w:p>
    <w:p w:rsidR="00BB099B" w:rsidRPr="00AF7BA0" w:rsidRDefault="00BB099B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El alcalde objeta el presupuesto por posible ilegalidad y el concejo insiste sin cambios.</w:t>
      </w:r>
    </w:p>
    <w:p w:rsidR="00AF7BA0" w:rsidRPr="00AF7BA0" w:rsidRDefault="00AF7BA0" w:rsidP="00AF7BA0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A. El alcalde debe</w:t>
      </w:r>
      <w:r w:rsidRPr="00AF7BA0">
        <w:rPr>
          <w:rFonts w:ascii="Arial" w:hAnsi="Arial" w:cs="Arial"/>
          <w:sz w:val="24"/>
          <w:szCs w:val="24"/>
          <w:lang w:val="es-CO"/>
        </w:rPr>
        <w:t xml:space="preserve"> sancionar obligatoriamente sin más trámite.</w:t>
      </w: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B. El asunto se remite al Tribunal Administrativo para decisión.</w:t>
      </w: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C. El gobernador decide la controversia.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s-CO"/>
        </w:rPr>
      </w:pPr>
      <w:r w:rsidRPr="00AF7BA0">
        <w:rPr>
          <w:rFonts w:ascii="Arial" w:hAnsi="Arial" w:cs="Arial"/>
          <w:b/>
          <w:sz w:val="24"/>
          <w:szCs w:val="24"/>
          <w:lang w:val="es-CO"/>
        </w:rPr>
        <w:t>Respuesta correcta: B.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Sustento normativo: Ante objeciones por ilegalidad o inconstitucionalidad, el alca</w:t>
      </w:r>
      <w:r w:rsidRPr="00AF7BA0">
        <w:rPr>
          <w:rFonts w:ascii="Arial" w:hAnsi="Arial" w:cs="Arial"/>
          <w:sz w:val="24"/>
          <w:szCs w:val="24"/>
          <w:lang w:val="es-CO"/>
        </w:rPr>
        <w:t>lde remite al Tribunal Administrativo, que decide en el término legal (Ley 136 de 1994 y procedimiento presupuestal territorial).</w:t>
      </w:r>
    </w:p>
    <w:p w:rsidR="00BB099B" w:rsidRPr="00AF7BA0" w:rsidRDefault="00BB099B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El concejo no aprueba el presupuesto dentro del plazo establecido.</w:t>
      </w:r>
    </w:p>
    <w:p w:rsidR="00AF7BA0" w:rsidRPr="00AF7BA0" w:rsidRDefault="00AF7BA0" w:rsidP="00AF7BA0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A. Se paraliza l</w:t>
      </w:r>
      <w:r w:rsidRPr="00AF7BA0">
        <w:rPr>
          <w:rFonts w:ascii="Arial" w:hAnsi="Arial" w:cs="Arial"/>
          <w:sz w:val="24"/>
          <w:szCs w:val="24"/>
          <w:lang w:val="es-CO"/>
        </w:rPr>
        <w:t>a administración hasta nueva aprobación.</w:t>
      </w: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B. Rige el presupuesto presentado oportunamente por el alcalde y se adopta por decreto.</w:t>
      </w: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C. Se repite automáticamente el del año anterior.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s-CO"/>
        </w:rPr>
      </w:pPr>
      <w:r w:rsidRPr="00AF7BA0">
        <w:rPr>
          <w:rFonts w:ascii="Arial" w:hAnsi="Arial" w:cs="Arial"/>
          <w:b/>
          <w:sz w:val="24"/>
          <w:szCs w:val="24"/>
          <w:lang w:val="es-CO"/>
        </w:rPr>
        <w:t>Respuesta correcta: B.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 xml:space="preserve">Sustento normativo: Si el concejo no expide </w:t>
      </w:r>
      <w:r w:rsidRPr="00AF7BA0">
        <w:rPr>
          <w:rFonts w:ascii="Arial" w:hAnsi="Arial" w:cs="Arial"/>
          <w:sz w:val="24"/>
          <w:szCs w:val="24"/>
          <w:lang w:val="es-CO"/>
        </w:rPr>
        <w:t>oportunamente el presupuesto, rige el presentado por el alcalde, quien lo adopta por decreto (Decreto 111 de 1996, art. 64).</w:t>
      </w:r>
    </w:p>
    <w:p w:rsidR="00BB099B" w:rsidRPr="00AF7BA0" w:rsidRDefault="00BB099B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El presupuesto municipal incluye proyectos de inversión que no aparecen en el Plan de Des</w:t>
      </w:r>
      <w:r w:rsidRPr="00AF7BA0">
        <w:rPr>
          <w:rFonts w:ascii="Arial" w:hAnsi="Arial" w:cs="Arial"/>
          <w:sz w:val="24"/>
          <w:szCs w:val="24"/>
          <w:lang w:val="es-CO"/>
        </w:rPr>
        <w:t>arrollo.</w:t>
      </w:r>
    </w:p>
    <w:p w:rsidR="00AF7BA0" w:rsidRPr="00AF7BA0" w:rsidRDefault="00AF7BA0" w:rsidP="00AF7BA0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A. Es válido si hay recursos suficientes.</w:t>
      </w: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B. No es válido: el presupuesto debe ser concordante con el Plan de Desarrollo.</w:t>
      </w: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C. Es opcional la coordinación con el plan.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s-CO"/>
        </w:rPr>
      </w:pPr>
      <w:r w:rsidRPr="00AF7BA0">
        <w:rPr>
          <w:rFonts w:ascii="Arial" w:hAnsi="Arial" w:cs="Arial"/>
          <w:b/>
          <w:sz w:val="24"/>
          <w:szCs w:val="24"/>
          <w:lang w:val="es-CO"/>
        </w:rPr>
        <w:t>Respuesta correcta: B.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Sustento normativo: El presupuesto debe articularse con el</w:t>
      </w:r>
      <w:r w:rsidRPr="00AF7BA0">
        <w:rPr>
          <w:rFonts w:ascii="Arial" w:hAnsi="Arial" w:cs="Arial"/>
          <w:sz w:val="24"/>
          <w:szCs w:val="24"/>
          <w:lang w:val="es-CO"/>
        </w:rPr>
        <w:t xml:space="preserve"> Plan de Desarrollo y el Plan Anual de Inversiones (Constitución Política arts. 339 y 315; Decreto 111 de 1996).</w:t>
      </w:r>
    </w:p>
    <w:p w:rsidR="00BB099B" w:rsidRPr="00AF7BA0" w:rsidRDefault="00BB099B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El municipio recibe recursos del Sistema General de Participaciones (SGP) y decide m</w:t>
      </w:r>
      <w:r w:rsidRPr="00AF7BA0">
        <w:rPr>
          <w:rFonts w:ascii="Arial" w:hAnsi="Arial" w:cs="Arial"/>
          <w:sz w:val="24"/>
          <w:szCs w:val="24"/>
          <w:lang w:val="es-CO"/>
        </w:rPr>
        <w:t>ezclarlos con los demás ingresos para libre uso.</w:t>
      </w:r>
    </w:p>
    <w:p w:rsidR="00AF7BA0" w:rsidRPr="00AF7BA0" w:rsidRDefault="00AF7BA0" w:rsidP="00AF7BA0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A. Es correcto por el principio de unidad de caja.</w:t>
      </w: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B. No es correcto; los recursos del SGP tienen destinación específica y no hacen unidad de caja.</w:t>
      </w: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C. Solo aplica para educación, no para salud.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s-CO"/>
        </w:rPr>
      </w:pPr>
      <w:r w:rsidRPr="00AF7BA0">
        <w:rPr>
          <w:rFonts w:ascii="Arial" w:hAnsi="Arial" w:cs="Arial"/>
          <w:b/>
          <w:sz w:val="24"/>
          <w:szCs w:val="24"/>
          <w:lang w:val="es-CO"/>
        </w:rPr>
        <w:t>Respuesta cor</w:t>
      </w:r>
      <w:r w:rsidRPr="00AF7BA0">
        <w:rPr>
          <w:rFonts w:ascii="Arial" w:hAnsi="Arial" w:cs="Arial"/>
          <w:b/>
          <w:sz w:val="24"/>
          <w:szCs w:val="24"/>
          <w:lang w:val="es-CO"/>
        </w:rPr>
        <w:t>recta: B.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Sustento normativo: Los recursos del SGP tienen destinación específica y son inembargables; deben programarse según la ley (Ley 715 de 2001, arts. 18, 89 y 91).</w:t>
      </w:r>
    </w:p>
    <w:p w:rsidR="00BB099B" w:rsidRPr="00AF7BA0" w:rsidRDefault="00BB099B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AF7BA0" w:rsidP="00AF7BA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 A usted lo integran al</w:t>
      </w:r>
      <w:r w:rsidR="00C96A27" w:rsidRPr="00AF7BA0">
        <w:rPr>
          <w:rFonts w:ascii="Arial" w:hAnsi="Arial" w:cs="Arial"/>
          <w:sz w:val="24"/>
          <w:szCs w:val="24"/>
          <w:lang w:val="es-CO"/>
        </w:rPr>
        <w:t xml:space="preserve"> equipo técnico </w:t>
      </w:r>
      <w:r>
        <w:rPr>
          <w:rFonts w:ascii="Arial" w:hAnsi="Arial" w:cs="Arial"/>
          <w:sz w:val="24"/>
          <w:szCs w:val="24"/>
          <w:lang w:val="es-CO"/>
        </w:rPr>
        <w:t xml:space="preserve">que </w:t>
      </w:r>
      <w:r w:rsidR="00C96A27" w:rsidRPr="00AF7BA0">
        <w:rPr>
          <w:rFonts w:ascii="Arial" w:hAnsi="Arial" w:cs="Arial"/>
          <w:sz w:val="24"/>
          <w:szCs w:val="24"/>
          <w:lang w:val="es-CO"/>
        </w:rPr>
        <w:t>diseña el Plan O</w:t>
      </w:r>
      <w:r w:rsidR="00C96A27" w:rsidRPr="00AF7BA0">
        <w:rPr>
          <w:rFonts w:ascii="Arial" w:hAnsi="Arial" w:cs="Arial"/>
          <w:sz w:val="24"/>
          <w:szCs w:val="24"/>
          <w:lang w:val="es-CO"/>
        </w:rPr>
        <w:t>perativo Anual de Inversiones (POAI) para la vigencia siguiente</w:t>
      </w:r>
      <w:r>
        <w:rPr>
          <w:rFonts w:ascii="Arial" w:hAnsi="Arial" w:cs="Arial"/>
          <w:sz w:val="24"/>
          <w:szCs w:val="24"/>
          <w:lang w:val="es-CO"/>
        </w:rPr>
        <w:t xml:space="preserve">, para lo cual usted debe tener en 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s-CO"/>
        </w:rPr>
        <w:t>cuenta que.</w:t>
      </w:r>
    </w:p>
    <w:p w:rsidR="00AF7BA0" w:rsidRPr="00AF7BA0" w:rsidRDefault="00AF7BA0" w:rsidP="00AF7BA0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A. Debe incluir programas priorizados, costos, fuentes de financiación y cronograma de acciones.</w:t>
      </w: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B. Solo debe listar proyectos sin costos.</w:t>
      </w: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C. Debe limitarse a metas cualitativas sin presupues</w:t>
      </w:r>
      <w:r w:rsidRPr="00AF7BA0">
        <w:rPr>
          <w:rFonts w:ascii="Arial" w:hAnsi="Arial" w:cs="Arial"/>
          <w:sz w:val="24"/>
          <w:szCs w:val="24"/>
          <w:lang w:val="es-CO"/>
        </w:rPr>
        <w:t>to.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Default="00C96A27" w:rsidP="00AF7BA0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s-CO"/>
        </w:rPr>
      </w:pPr>
      <w:r w:rsidRPr="00AF7BA0">
        <w:rPr>
          <w:rFonts w:ascii="Arial" w:hAnsi="Arial" w:cs="Arial"/>
          <w:b/>
          <w:sz w:val="24"/>
          <w:szCs w:val="24"/>
          <w:lang w:val="es-CO"/>
        </w:rPr>
        <w:t>Respuesta correcta: A.</w:t>
      </w:r>
    </w:p>
    <w:p w:rsidR="00AF7BA0" w:rsidRPr="00AF7BA0" w:rsidRDefault="00AF7BA0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:rsidR="00BB099B" w:rsidRPr="00AF7BA0" w:rsidRDefault="00C96A27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AF7BA0">
        <w:rPr>
          <w:rFonts w:ascii="Arial" w:hAnsi="Arial" w:cs="Arial"/>
          <w:sz w:val="24"/>
          <w:szCs w:val="24"/>
          <w:lang w:val="es-CO"/>
        </w:rPr>
        <w:t>Sustento normativo: La elaboración del POAI implica identificar proyectos priorizados, costos, asignación de recursos, fuentes de financiación y cronograma (procedimiento del EOP y lineamientos del Plan Anual de Inversiones).</w:t>
      </w:r>
    </w:p>
    <w:p w:rsidR="00BB099B" w:rsidRPr="00AF7BA0" w:rsidRDefault="00BB099B" w:rsidP="00AF7BA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sectPr w:rsidR="00BB099B" w:rsidRPr="00AF7BA0" w:rsidSect="00C96A27">
      <w:pgSz w:w="12240" w:h="15840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BF6E38"/>
    <w:multiLevelType w:val="hybridMultilevel"/>
    <w:tmpl w:val="6B40D6E4"/>
    <w:lvl w:ilvl="0" w:tplc="D122886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7BA0"/>
    <w:rsid w:val="00B47730"/>
    <w:rsid w:val="00BB099B"/>
    <w:rsid w:val="00C96A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D5847"/>
  <w14:defaultImageDpi w14:val="300"/>
  <w15:docId w15:val="{6ECE14C7-88B8-4BF5-9466-63E89A21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A782A9-8A86-4783-889E-816B4BB3F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AGB12</cp:lastModifiedBy>
  <cp:revision>3</cp:revision>
  <dcterms:created xsi:type="dcterms:W3CDTF">2013-12-23T23:15:00Z</dcterms:created>
  <dcterms:modified xsi:type="dcterms:W3CDTF">2026-02-20T02:23:00Z</dcterms:modified>
  <cp:category/>
</cp:coreProperties>
</file>