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250" w:rsidRPr="007554F9" w:rsidRDefault="007554F9" w:rsidP="00C57E43">
      <w:pPr>
        <w:pStyle w:val="Ttulo1"/>
        <w:spacing w:before="0" w:line="240" w:lineRule="auto"/>
        <w:rPr>
          <w:rFonts w:ascii="Arial" w:hAnsi="Arial" w:cs="Arial"/>
          <w:color w:val="auto"/>
          <w:sz w:val="24"/>
          <w:szCs w:val="24"/>
          <w:lang w:val="es-CO"/>
        </w:rPr>
      </w:pPr>
      <w:bookmarkStart w:id="0" w:name="_GoBack"/>
      <w:r w:rsidRPr="007554F9">
        <w:rPr>
          <w:rFonts w:ascii="Arial" w:hAnsi="Arial" w:cs="Arial"/>
          <w:color w:val="auto"/>
          <w:sz w:val="24"/>
          <w:szCs w:val="24"/>
          <w:lang w:val="es-CO"/>
        </w:rPr>
        <w:t>CUESTIONARIO – Casos hipotéticos (Módulo 4)</w:t>
      </w:r>
    </w:p>
    <w:bookmarkEnd w:id="0"/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C57E43" w:rsidP="00C57E43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Usted trabaja en un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 municipio </w:t>
      </w:r>
      <w:r>
        <w:rPr>
          <w:rFonts w:ascii="Arial" w:hAnsi="Arial" w:cs="Arial"/>
          <w:sz w:val="24"/>
          <w:szCs w:val="24"/>
          <w:lang w:val="es-CO"/>
        </w:rPr>
        <w:t xml:space="preserve">de 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categoría cuarta </w:t>
      </w:r>
      <w:r>
        <w:rPr>
          <w:rFonts w:ascii="Arial" w:hAnsi="Arial" w:cs="Arial"/>
          <w:sz w:val="24"/>
          <w:szCs w:val="24"/>
          <w:lang w:val="es-CO"/>
        </w:rPr>
        <w:t xml:space="preserve">el cual </w:t>
      </w:r>
      <w:r w:rsidR="007554F9" w:rsidRPr="00C57E43">
        <w:rPr>
          <w:rFonts w:ascii="Arial" w:hAnsi="Arial" w:cs="Arial"/>
          <w:sz w:val="24"/>
          <w:szCs w:val="24"/>
          <w:lang w:val="es-CO"/>
        </w:rPr>
        <w:t>decide destinar el 90% de sus ingresos corrientes de libre destinación a gastos de funcionamiento.</w:t>
      </w:r>
      <w:r>
        <w:rPr>
          <w:rFonts w:ascii="Arial" w:hAnsi="Arial" w:cs="Arial"/>
          <w:sz w:val="24"/>
          <w:szCs w:val="24"/>
          <w:lang w:val="es-CO"/>
        </w:rPr>
        <w:t xml:space="preserve"> Usted como funcionario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 ¿Qué debe hacer según la norma?</w:t>
      </w:r>
    </w:p>
    <w:p w:rsidR="00C57E43" w:rsidRPr="00C57E43" w:rsidRDefault="00C57E43" w:rsidP="00C57E43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Mantener el 90% porque es decisión autónoma del alc</w:t>
      </w:r>
      <w:r w:rsidRPr="00C57E43">
        <w:rPr>
          <w:rFonts w:ascii="Arial" w:hAnsi="Arial" w:cs="Arial"/>
          <w:sz w:val="24"/>
          <w:szCs w:val="24"/>
          <w:lang w:val="es-CO"/>
        </w:rPr>
        <w:t>alde.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B) Ajustar el presupuesto al límite máximo permitido por la Ley 617 de 2000.</w:t>
      </w:r>
    </w:p>
    <w:p w:rsidR="00441250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C) Pasar el gasto a inversión para evitar controles.</w:t>
      </w:r>
    </w:p>
    <w:p w:rsidR="00C57E43" w:rsidRPr="00C57E43" w:rsidRDefault="00C57E43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B</w:t>
      </w: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La Ley 617 de 2000 fija límites máximos de gasto de funcionamiento según categ</w:t>
      </w:r>
      <w:r w:rsidRPr="00C57E43">
        <w:rPr>
          <w:rFonts w:ascii="Arial" w:hAnsi="Arial" w:cs="Arial"/>
          <w:sz w:val="24"/>
          <w:szCs w:val="24"/>
          <w:lang w:val="es-CO"/>
        </w:rPr>
        <w:t>oría. Para municipios de cuarta a sexta, el límite es 80% (Módulo 4, p.6).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Una entidad territorial paga mesadas pensionales y realiza aportes al FONPET. ¿Cuál afirmación es correcta?</w:t>
      </w:r>
    </w:p>
    <w:p w:rsidR="00C57E43" w:rsidRPr="00C57E43" w:rsidRDefault="00C57E43" w:rsidP="00C57E43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Ambos computan como gas</w:t>
      </w:r>
      <w:r w:rsidRPr="00C57E43">
        <w:rPr>
          <w:rFonts w:ascii="Arial" w:hAnsi="Arial" w:cs="Arial"/>
          <w:sz w:val="24"/>
          <w:szCs w:val="24"/>
          <w:lang w:val="es-CO"/>
        </w:rPr>
        <w:t>tos de funcionamiento.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B) Ninguno computa como gasto de funcionamiento.</w:t>
      </w:r>
    </w:p>
    <w:p w:rsidR="00441250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C) Las mesadas pensionales sí computan; los aportes al FONPET no.</w:t>
      </w:r>
    </w:p>
    <w:p w:rsidR="00C57E43" w:rsidRPr="00C57E43" w:rsidRDefault="00C57E43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C</w:t>
      </w: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Los aportes al FONPET no computan como gasto de</w:t>
      </w:r>
      <w:r w:rsidR="00C57E43">
        <w:rPr>
          <w:rFonts w:ascii="Arial" w:hAnsi="Arial" w:cs="Arial"/>
          <w:sz w:val="24"/>
          <w:szCs w:val="24"/>
          <w:lang w:val="es-CO"/>
        </w:rPr>
        <w:t xml:space="preserve"> </w:t>
      </w:r>
      <w:r w:rsidRPr="00C57E43">
        <w:rPr>
          <w:rFonts w:ascii="Arial" w:hAnsi="Arial" w:cs="Arial"/>
          <w:sz w:val="24"/>
          <w:szCs w:val="24"/>
          <w:lang w:val="es-CO"/>
        </w:rPr>
        <w:t>funcionamiento, mientras que</w:t>
      </w:r>
      <w:r w:rsidRPr="00C57E43">
        <w:rPr>
          <w:rFonts w:ascii="Arial" w:hAnsi="Arial" w:cs="Arial"/>
          <w:sz w:val="24"/>
          <w:szCs w:val="24"/>
          <w:lang w:val="es-CO"/>
        </w:rPr>
        <w:t xml:space="preserve"> pagos directos pensionales sí lo hacen (Módulo 4, p.4; Ley 549 de 1999).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pStyle w:val="Listaconnmeros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Durante la programación presupuestal se evidencia un déficit fiscal del año anterior. ¿Qué debe incluir el nuevo presupuesto?</w:t>
      </w:r>
    </w:p>
    <w:p w:rsidR="00C57E43" w:rsidRPr="00C57E43" w:rsidRDefault="00C57E43" w:rsidP="00C57E43">
      <w:pPr>
        <w:pStyle w:val="Listaconnmeros"/>
        <w:numPr>
          <w:ilvl w:val="0"/>
          <w:numId w:val="0"/>
        </w:numPr>
        <w:spacing w:after="0" w:line="240" w:lineRule="auto"/>
        <w:ind w:left="720"/>
        <w:jc w:val="both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Una parti</w:t>
      </w:r>
      <w:r w:rsidRPr="00C57E43">
        <w:rPr>
          <w:rFonts w:ascii="Arial" w:hAnsi="Arial" w:cs="Arial"/>
          <w:sz w:val="24"/>
          <w:szCs w:val="24"/>
          <w:lang w:val="es-CO"/>
        </w:rPr>
        <w:t>da para saldar el déficit.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B) Solo un informe interno sin partida.</w:t>
      </w:r>
    </w:p>
    <w:p w:rsidR="00441250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C) Trasladar el déficit sin registro.</w:t>
      </w:r>
    </w:p>
    <w:p w:rsidR="00C57E43" w:rsidRPr="00C57E43" w:rsidRDefault="00C57E43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A</w:t>
      </w: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El art. 46 del Decreto 111 de 1996 exige incluir la partida necesaria para saldar el déficit; armoniza con Le</w:t>
      </w:r>
      <w:r w:rsidRPr="00C57E43">
        <w:rPr>
          <w:rFonts w:ascii="Arial" w:hAnsi="Arial" w:cs="Arial"/>
          <w:sz w:val="24"/>
          <w:szCs w:val="24"/>
          <w:lang w:val="es-CO"/>
        </w:rPr>
        <w:t>y 617 de 2000 (Módulo 4, p.5).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El concejo municipal </w:t>
      </w:r>
      <w:r w:rsidR="00C57E43">
        <w:rPr>
          <w:rFonts w:ascii="Arial" w:hAnsi="Arial" w:cs="Arial"/>
          <w:sz w:val="24"/>
          <w:szCs w:val="24"/>
          <w:lang w:val="es-CO"/>
        </w:rPr>
        <w:t xml:space="preserve">lo </w:t>
      </w:r>
      <w:r w:rsidRPr="00C57E43">
        <w:rPr>
          <w:rFonts w:ascii="Arial" w:hAnsi="Arial" w:cs="Arial"/>
          <w:sz w:val="24"/>
          <w:szCs w:val="24"/>
          <w:lang w:val="es-CO"/>
        </w:rPr>
        <w:t xml:space="preserve">cita </w:t>
      </w:r>
      <w:r w:rsidR="00C57E43">
        <w:rPr>
          <w:rFonts w:ascii="Arial" w:hAnsi="Arial" w:cs="Arial"/>
          <w:sz w:val="24"/>
          <w:szCs w:val="24"/>
          <w:lang w:val="es-CO"/>
        </w:rPr>
        <w:t>a usted como</w:t>
      </w:r>
      <w:r w:rsidRPr="00C57E43">
        <w:rPr>
          <w:rFonts w:ascii="Arial" w:hAnsi="Arial" w:cs="Arial"/>
          <w:sz w:val="24"/>
          <w:szCs w:val="24"/>
          <w:lang w:val="es-CO"/>
        </w:rPr>
        <w:t xml:space="preserve"> secretario de hacienda para explicar la ejecución del gasto. ¿Qué tipo de control se</w:t>
      </w:r>
      <w:r w:rsidR="00C57E43">
        <w:rPr>
          <w:rFonts w:ascii="Arial" w:hAnsi="Arial" w:cs="Arial"/>
          <w:sz w:val="24"/>
          <w:szCs w:val="24"/>
          <w:lang w:val="es-CO"/>
        </w:rPr>
        <w:t xml:space="preserve"> está</w:t>
      </w:r>
      <w:r w:rsidRPr="00C57E43">
        <w:rPr>
          <w:rFonts w:ascii="Arial" w:hAnsi="Arial" w:cs="Arial"/>
          <w:sz w:val="24"/>
          <w:szCs w:val="24"/>
          <w:lang w:val="es-CO"/>
        </w:rPr>
        <w:t xml:space="preserve"> ejerc</w:t>
      </w:r>
      <w:r w:rsidR="00C57E43">
        <w:rPr>
          <w:rFonts w:ascii="Arial" w:hAnsi="Arial" w:cs="Arial"/>
          <w:sz w:val="24"/>
          <w:szCs w:val="24"/>
          <w:lang w:val="es-CO"/>
        </w:rPr>
        <w:t>iendo</w:t>
      </w:r>
      <w:r w:rsidRPr="00C57E43">
        <w:rPr>
          <w:rFonts w:ascii="Arial" w:hAnsi="Arial" w:cs="Arial"/>
          <w:sz w:val="24"/>
          <w:szCs w:val="24"/>
          <w:lang w:val="es-CO"/>
        </w:rPr>
        <w:t>?</w:t>
      </w:r>
    </w:p>
    <w:p w:rsidR="00C57E43" w:rsidRPr="00C57E43" w:rsidRDefault="00C57E43" w:rsidP="00C57E43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A) </w:t>
      </w:r>
      <w:r w:rsidR="00C57E43">
        <w:rPr>
          <w:rFonts w:ascii="Arial" w:hAnsi="Arial" w:cs="Arial"/>
          <w:sz w:val="24"/>
          <w:szCs w:val="24"/>
          <w:lang w:val="es-CO"/>
        </w:rPr>
        <w:t xml:space="preserve">Realizando </w:t>
      </w:r>
      <w:r w:rsidRPr="00C57E43">
        <w:rPr>
          <w:rFonts w:ascii="Arial" w:hAnsi="Arial" w:cs="Arial"/>
          <w:sz w:val="24"/>
          <w:szCs w:val="24"/>
          <w:lang w:val="es-CO"/>
        </w:rPr>
        <w:t>Control fiscal.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B) </w:t>
      </w:r>
      <w:r w:rsidR="00C57E43">
        <w:rPr>
          <w:rFonts w:ascii="Arial" w:hAnsi="Arial" w:cs="Arial"/>
          <w:sz w:val="24"/>
          <w:szCs w:val="24"/>
          <w:lang w:val="es-CO"/>
        </w:rPr>
        <w:t>Realizando</w:t>
      </w:r>
      <w:r w:rsidR="00C57E43" w:rsidRPr="00C57E43">
        <w:rPr>
          <w:rFonts w:ascii="Arial" w:hAnsi="Arial" w:cs="Arial"/>
          <w:sz w:val="24"/>
          <w:szCs w:val="24"/>
          <w:lang w:val="es-CO"/>
        </w:rPr>
        <w:t xml:space="preserve"> </w:t>
      </w:r>
      <w:r w:rsidRPr="00C57E43">
        <w:rPr>
          <w:rFonts w:ascii="Arial" w:hAnsi="Arial" w:cs="Arial"/>
          <w:sz w:val="24"/>
          <w:szCs w:val="24"/>
          <w:lang w:val="es-CO"/>
        </w:rPr>
        <w:t>Control político.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C) </w:t>
      </w:r>
      <w:r w:rsidR="00C57E43">
        <w:rPr>
          <w:rFonts w:ascii="Arial" w:hAnsi="Arial" w:cs="Arial"/>
          <w:sz w:val="24"/>
          <w:szCs w:val="24"/>
          <w:lang w:val="es-CO"/>
        </w:rPr>
        <w:t>Realizando</w:t>
      </w:r>
      <w:r w:rsidR="00C57E43" w:rsidRPr="00C57E43">
        <w:rPr>
          <w:rFonts w:ascii="Arial" w:hAnsi="Arial" w:cs="Arial"/>
          <w:sz w:val="24"/>
          <w:szCs w:val="24"/>
          <w:lang w:val="es-CO"/>
        </w:rPr>
        <w:t xml:space="preserve"> </w:t>
      </w:r>
      <w:r w:rsidRPr="00C57E43">
        <w:rPr>
          <w:rFonts w:ascii="Arial" w:hAnsi="Arial" w:cs="Arial"/>
          <w:sz w:val="24"/>
          <w:szCs w:val="24"/>
          <w:lang w:val="es-CO"/>
        </w:rPr>
        <w:t xml:space="preserve">Control </w:t>
      </w:r>
      <w:r w:rsidRPr="00C57E43">
        <w:rPr>
          <w:rFonts w:ascii="Arial" w:hAnsi="Arial" w:cs="Arial"/>
          <w:sz w:val="24"/>
          <w:szCs w:val="24"/>
          <w:lang w:val="es-CO"/>
        </w:rPr>
        <w:t>interno.</w:t>
      </w: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lastRenderedPageBreak/>
        <w:t>Respuesta correcta: B</w:t>
      </w: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El control político del gasto es ejercido por Congreso y concejos mediante citaciones e informes (Módulo 4, pp.14-15; Ley 5 de 1992).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Una entidad pública no impl</w:t>
      </w:r>
      <w:r w:rsidRPr="00C57E43">
        <w:rPr>
          <w:rFonts w:ascii="Arial" w:hAnsi="Arial" w:cs="Arial"/>
          <w:sz w:val="24"/>
          <w:szCs w:val="24"/>
          <w:lang w:val="es-CO"/>
        </w:rPr>
        <w:t>ementa métodos y procedimientos de autocontrol institucional. ¿Qué incumple?</w:t>
      </w:r>
    </w:p>
    <w:p w:rsidR="00C57E43" w:rsidRPr="00C57E43" w:rsidRDefault="00C57E43" w:rsidP="00C57E43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Sistema de control interno obligatorio.</w:t>
      </w:r>
    </w:p>
    <w:p w:rsidR="00441250" w:rsidRPr="00C57E43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B) </w:t>
      </w:r>
      <w:r w:rsidR="00C57E43">
        <w:rPr>
          <w:rFonts w:ascii="Arial" w:hAnsi="Arial" w:cs="Arial"/>
          <w:sz w:val="24"/>
          <w:szCs w:val="24"/>
          <w:lang w:val="es-CO"/>
        </w:rPr>
        <w:t>Control fiscal</w:t>
      </w:r>
      <w:r w:rsidRPr="00C57E43">
        <w:rPr>
          <w:rFonts w:ascii="Arial" w:hAnsi="Arial" w:cs="Arial"/>
          <w:sz w:val="24"/>
          <w:szCs w:val="24"/>
          <w:lang w:val="es-CO"/>
        </w:rPr>
        <w:t>.</w:t>
      </w:r>
    </w:p>
    <w:p w:rsidR="00441250" w:rsidRDefault="007554F9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C) </w:t>
      </w:r>
      <w:r w:rsidR="00C57E43">
        <w:rPr>
          <w:rFonts w:ascii="Arial" w:hAnsi="Arial" w:cs="Arial"/>
          <w:sz w:val="24"/>
          <w:szCs w:val="24"/>
          <w:lang w:val="es-CO"/>
        </w:rPr>
        <w:t>Falta de a</w:t>
      </w:r>
      <w:r w:rsidRPr="00C57E43">
        <w:rPr>
          <w:rFonts w:ascii="Arial" w:hAnsi="Arial" w:cs="Arial"/>
          <w:sz w:val="24"/>
          <w:szCs w:val="24"/>
          <w:lang w:val="es-CO"/>
        </w:rPr>
        <w:t>uditoría financiera.</w:t>
      </w:r>
    </w:p>
    <w:p w:rsidR="00C57E43" w:rsidRPr="00C57E43" w:rsidRDefault="00C57E43" w:rsidP="00C57E43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A</w:t>
      </w:r>
    </w:p>
    <w:p w:rsidR="00C57E43" w:rsidRPr="00C57E43" w:rsidRDefault="00C57E43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Los artículos 209 y 269 de la Constitució</w:t>
      </w:r>
      <w:r w:rsidRPr="00C57E43">
        <w:rPr>
          <w:rFonts w:ascii="Arial" w:hAnsi="Arial" w:cs="Arial"/>
          <w:sz w:val="24"/>
          <w:szCs w:val="24"/>
          <w:lang w:val="es-CO"/>
        </w:rPr>
        <w:t>n y la Ley 87 de 1993 obligan a implementar sistemas de control interno (Módulo 4, p.11).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B5293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Una entidad diseña indicadores para medir resultados y productividad de la gestión pública. ¿Qué sistema fortalece?</w:t>
      </w:r>
    </w:p>
    <w:p w:rsidR="00B52934" w:rsidRPr="00C57E43" w:rsidRDefault="00B52934" w:rsidP="00B5293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Evalu</w:t>
      </w:r>
      <w:r w:rsidRPr="00C57E43">
        <w:rPr>
          <w:rFonts w:ascii="Arial" w:hAnsi="Arial" w:cs="Arial"/>
          <w:sz w:val="24"/>
          <w:szCs w:val="24"/>
          <w:lang w:val="es-CO"/>
        </w:rPr>
        <w:t>ación de gestión y resultados.</w:t>
      </w: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 xml:space="preserve">B) Control </w:t>
      </w:r>
      <w:r w:rsidR="00B52934">
        <w:rPr>
          <w:rFonts w:ascii="Arial" w:hAnsi="Arial" w:cs="Arial"/>
          <w:sz w:val="24"/>
          <w:szCs w:val="24"/>
          <w:lang w:val="es-CO"/>
        </w:rPr>
        <w:t>fiscal</w:t>
      </w:r>
      <w:r w:rsidRPr="00B52934">
        <w:rPr>
          <w:rFonts w:ascii="Arial" w:hAnsi="Arial" w:cs="Arial"/>
          <w:sz w:val="24"/>
          <w:szCs w:val="24"/>
          <w:lang w:val="es-CO"/>
        </w:rPr>
        <w:t>.</w:t>
      </w: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C) Únicamente auditoría externa.</w:t>
      </w:r>
    </w:p>
    <w:p w:rsidR="00B52934" w:rsidRPr="00B52934" w:rsidRDefault="00B52934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C57E43">
        <w:rPr>
          <w:rFonts w:ascii="Arial" w:hAnsi="Arial" w:cs="Arial"/>
          <w:sz w:val="24"/>
          <w:szCs w:val="24"/>
        </w:rPr>
        <w:t>Respuesta</w:t>
      </w:r>
      <w:proofErr w:type="spellEnd"/>
      <w:r w:rsidRPr="00C57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7E43">
        <w:rPr>
          <w:rFonts w:ascii="Arial" w:hAnsi="Arial" w:cs="Arial"/>
          <w:sz w:val="24"/>
          <w:szCs w:val="24"/>
        </w:rPr>
        <w:t>correcta</w:t>
      </w:r>
      <w:proofErr w:type="spellEnd"/>
      <w:r w:rsidRPr="00C57E43">
        <w:rPr>
          <w:rFonts w:ascii="Arial" w:hAnsi="Arial" w:cs="Arial"/>
          <w:sz w:val="24"/>
          <w:szCs w:val="24"/>
        </w:rPr>
        <w:t>: A</w:t>
      </w:r>
    </w:p>
    <w:p w:rsidR="00B52934" w:rsidRPr="00C57E43" w:rsidRDefault="00B52934" w:rsidP="00C57E4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La evaluación de gestión y resultados busca medir objetivos, planes y proyectos con información para decisiones (Módulo 4, p</w:t>
      </w:r>
      <w:r w:rsidRPr="00C57E43">
        <w:rPr>
          <w:rFonts w:ascii="Arial" w:hAnsi="Arial" w:cs="Arial"/>
          <w:sz w:val="24"/>
          <w:szCs w:val="24"/>
          <w:lang w:val="es-CO"/>
        </w:rPr>
        <w:t>.14; art. 343 CP).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B52934" w:rsidP="00B5293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Como funcionario de la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 Secretaría de Hacienda </w:t>
      </w:r>
      <w:r>
        <w:rPr>
          <w:rFonts w:ascii="Arial" w:hAnsi="Arial" w:cs="Arial"/>
          <w:sz w:val="24"/>
          <w:szCs w:val="24"/>
          <w:lang w:val="es-CO"/>
        </w:rPr>
        <w:t xml:space="preserve">lo colocan a </w:t>
      </w:r>
      <w:r w:rsidR="007554F9" w:rsidRPr="00C57E43">
        <w:rPr>
          <w:rFonts w:ascii="Arial" w:hAnsi="Arial" w:cs="Arial"/>
          <w:sz w:val="24"/>
          <w:szCs w:val="24"/>
          <w:lang w:val="es-CO"/>
        </w:rPr>
        <w:t>realiza</w:t>
      </w:r>
      <w:r>
        <w:rPr>
          <w:rFonts w:ascii="Arial" w:hAnsi="Arial" w:cs="Arial"/>
          <w:sz w:val="24"/>
          <w:szCs w:val="24"/>
          <w:lang w:val="es-CO"/>
        </w:rPr>
        <w:t>r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 seguimiento financiero y Planeación monitorea proyectos de inversión. </w:t>
      </w:r>
      <w:r>
        <w:rPr>
          <w:rFonts w:ascii="Arial" w:hAnsi="Arial" w:cs="Arial"/>
          <w:sz w:val="24"/>
          <w:szCs w:val="24"/>
          <w:lang w:val="es-CO"/>
        </w:rPr>
        <w:t xml:space="preserve">Usted está haciendo el </w:t>
      </w:r>
      <w:r w:rsidRPr="00B52934">
        <w:rPr>
          <w:rFonts w:ascii="Arial" w:hAnsi="Arial" w:cs="Arial"/>
          <w:sz w:val="24"/>
          <w:szCs w:val="24"/>
          <w:lang w:val="es-CO"/>
        </w:rPr>
        <w:t>proceso</w:t>
      </w:r>
      <w:r w:rsidR="007554F9" w:rsidRPr="00B52934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>de:</w:t>
      </w:r>
    </w:p>
    <w:p w:rsidR="00B52934" w:rsidRPr="00B52934" w:rsidRDefault="00B52934" w:rsidP="00B5293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A) Seguimiento financiero del presupuesto.</w:t>
      </w: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B) Control fiscal exclu</w:t>
      </w:r>
      <w:r w:rsidRPr="00B52934">
        <w:rPr>
          <w:rFonts w:ascii="Arial" w:hAnsi="Arial" w:cs="Arial"/>
          <w:sz w:val="24"/>
          <w:szCs w:val="24"/>
          <w:lang w:val="es-CO"/>
        </w:rPr>
        <w:t>sivo.</w:t>
      </w: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C) Moción de censura.</w:t>
      </w:r>
    </w:p>
    <w:p w:rsidR="00B52934" w:rsidRPr="00B52934" w:rsidRDefault="00B52934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C57E43">
        <w:rPr>
          <w:rFonts w:ascii="Arial" w:hAnsi="Arial" w:cs="Arial"/>
          <w:sz w:val="24"/>
          <w:szCs w:val="24"/>
        </w:rPr>
        <w:t>Respuesta</w:t>
      </w:r>
      <w:proofErr w:type="spellEnd"/>
      <w:r w:rsidRPr="00C57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7E43">
        <w:rPr>
          <w:rFonts w:ascii="Arial" w:hAnsi="Arial" w:cs="Arial"/>
          <w:sz w:val="24"/>
          <w:szCs w:val="24"/>
        </w:rPr>
        <w:t>correcta</w:t>
      </w:r>
      <w:proofErr w:type="spellEnd"/>
      <w:r w:rsidRPr="00C57E43">
        <w:rPr>
          <w:rFonts w:ascii="Arial" w:hAnsi="Arial" w:cs="Arial"/>
          <w:sz w:val="24"/>
          <w:szCs w:val="24"/>
        </w:rPr>
        <w:t>: A</w:t>
      </w:r>
    </w:p>
    <w:p w:rsidR="00B52934" w:rsidRPr="00C57E43" w:rsidRDefault="00B52934" w:rsidP="00C57E4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Sustento normativo: El seguimiento financiero corresponde a Hacienda y el seguimiento de proyectos a Planeación (Módulo 4, p.17; Decreto 111 de 1996, arts. </w:t>
      </w:r>
      <w:r w:rsidRPr="00C57E43">
        <w:rPr>
          <w:rFonts w:ascii="Arial" w:hAnsi="Arial" w:cs="Arial"/>
          <w:sz w:val="24"/>
          <w:szCs w:val="24"/>
        </w:rPr>
        <w:t>92-94).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41250" w:rsidRDefault="007554F9" w:rsidP="00B5293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U</w:t>
      </w:r>
      <w:r w:rsidR="00B52934">
        <w:rPr>
          <w:rFonts w:ascii="Arial" w:hAnsi="Arial" w:cs="Arial"/>
          <w:sz w:val="24"/>
          <w:szCs w:val="24"/>
          <w:lang w:val="es-CO"/>
        </w:rPr>
        <w:t>sted ve a u</w:t>
      </w:r>
      <w:r w:rsidRPr="00B52934">
        <w:rPr>
          <w:rFonts w:ascii="Arial" w:hAnsi="Arial" w:cs="Arial"/>
          <w:sz w:val="24"/>
          <w:szCs w:val="24"/>
          <w:lang w:val="es-CO"/>
        </w:rPr>
        <w:t xml:space="preserve">n </w:t>
      </w:r>
      <w:r w:rsidR="00B52934">
        <w:rPr>
          <w:rFonts w:ascii="Arial" w:hAnsi="Arial" w:cs="Arial"/>
          <w:sz w:val="24"/>
          <w:szCs w:val="24"/>
          <w:lang w:val="es-CO"/>
        </w:rPr>
        <w:t>compañero de la secretaria de Hacienda que</w:t>
      </w:r>
      <w:r w:rsidRPr="00B52934">
        <w:rPr>
          <w:rFonts w:ascii="Arial" w:hAnsi="Arial" w:cs="Arial"/>
          <w:sz w:val="24"/>
          <w:szCs w:val="24"/>
          <w:lang w:val="es-CO"/>
        </w:rPr>
        <w:t xml:space="preserve"> ordena gastos sin apropiación disponible ni CDP. </w:t>
      </w:r>
      <w:r w:rsidR="007C1898">
        <w:rPr>
          <w:rFonts w:ascii="Arial" w:hAnsi="Arial" w:cs="Arial"/>
          <w:sz w:val="24"/>
          <w:szCs w:val="24"/>
          <w:lang w:val="es-CO"/>
        </w:rPr>
        <w:t xml:space="preserve">¿Este </w:t>
      </w:r>
      <w:r>
        <w:rPr>
          <w:rFonts w:ascii="Arial" w:hAnsi="Arial" w:cs="Arial"/>
          <w:sz w:val="24"/>
          <w:szCs w:val="24"/>
          <w:lang w:val="es-CO"/>
        </w:rPr>
        <w:t>está</w:t>
      </w:r>
      <w:r w:rsidR="007C1898">
        <w:rPr>
          <w:rFonts w:ascii="Arial" w:hAnsi="Arial" w:cs="Arial"/>
          <w:sz w:val="24"/>
          <w:szCs w:val="24"/>
          <w:lang w:val="es-CO"/>
        </w:rPr>
        <w:t xml:space="preserve"> realizando?</w:t>
      </w:r>
    </w:p>
    <w:p w:rsidR="00B52934" w:rsidRPr="00B52934" w:rsidRDefault="00B52934" w:rsidP="00B5293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A) Conducta regular.</w:t>
      </w:r>
    </w:p>
    <w:p w:rsidR="00441250" w:rsidRPr="00C57E43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B) Conducta irregular en la ordenación del gasto.</w:t>
      </w:r>
    </w:p>
    <w:p w:rsidR="00441250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C57E43">
        <w:rPr>
          <w:rFonts w:ascii="Arial" w:hAnsi="Arial" w:cs="Arial"/>
          <w:sz w:val="24"/>
          <w:szCs w:val="24"/>
        </w:rPr>
        <w:lastRenderedPageBreak/>
        <w:t>C) Ajuste técnico permitido.</w:t>
      </w:r>
    </w:p>
    <w:p w:rsidR="00B52934" w:rsidRPr="00C57E43" w:rsidRDefault="00B52934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C57E43">
        <w:rPr>
          <w:rFonts w:ascii="Arial" w:hAnsi="Arial" w:cs="Arial"/>
          <w:sz w:val="24"/>
          <w:szCs w:val="24"/>
        </w:rPr>
        <w:t>Respuesta</w:t>
      </w:r>
      <w:proofErr w:type="spellEnd"/>
      <w:r w:rsidRPr="00C57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7E43">
        <w:rPr>
          <w:rFonts w:ascii="Arial" w:hAnsi="Arial" w:cs="Arial"/>
          <w:sz w:val="24"/>
          <w:szCs w:val="24"/>
        </w:rPr>
        <w:t>correcta</w:t>
      </w:r>
      <w:proofErr w:type="spellEnd"/>
      <w:r w:rsidRPr="00C57E43">
        <w:rPr>
          <w:rFonts w:ascii="Arial" w:hAnsi="Arial" w:cs="Arial"/>
          <w:sz w:val="24"/>
          <w:szCs w:val="24"/>
        </w:rPr>
        <w:t>: B</w:t>
      </w:r>
    </w:p>
    <w:p w:rsidR="00B52934" w:rsidRPr="00C57E43" w:rsidRDefault="00B52934" w:rsidP="00C57E4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Es conducta irregular exced</w:t>
      </w:r>
      <w:r w:rsidRPr="00C57E43">
        <w:rPr>
          <w:rFonts w:ascii="Arial" w:hAnsi="Arial" w:cs="Arial"/>
          <w:sz w:val="24"/>
          <w:szCs w:val="24"/>
          <w:lang w:val="es-CO"/>
        </w:rPr>
        <w:t>er apropiación disponible u ordenar gastos no presupuestados (Módulo 4, p.22).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B5293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El jefe de presupuesto no envía los informes mensuales de ejecución de ingresos y gastos. </w:t>
      </w:r>
      <w:r w:rsidR="00B52934">
        <w:rPr>
          <w:rFonts w:ascii="Arial" w:hAnsi="Arial" w:cs="Arial"/>
          <w:sz w:val="24"/>
          <w:szCs w:val="24"/>
          <w:lang w:val="es-CO"/>
        </w:rPr>
        <w:t>¿Usted le dice que este informe es?</w:t>
      </w:r>
    </w:p>
    <w:p w:rsidR="00B52934" w:rsidRPr="00B52934" w:rsidRDefault="00B52934" w:rsidP="00B5293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B52934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B52934">
        <w:rPr>
          <w:rFonts w:ascii="Arial" w:hAnsi="Arial" w:cs="Arial"/>
          <w:sz w:val="24"/>
          <w:szCs w:val="24"/>
          <w:lang w:val="es-CO"/>
        </w:rPr>
        <w:t>A) Una recomendación opciona</w:t>
      </w:r>
      <w:r w:rsidRPr="00B52934">
        <w:rPr>
          <w:rFonts w:ascii="Arial" w:hAnsi="Arial" w:cs="Arial"/>
          <w:sz w:val="24"/>
          <w:szCs w:val="24"/>
          <w:lang w:val="es-CO"/>
        </w:rPr>
        <w:t>l.</w:t>
      </w:r>
    </w:p>
    <w:p w:rsidR="00441250" w:rsidRPr="00C57E43" w:rsidRDefault="007554F9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B) Un requisito obligatorio de informes presupuestales.</w:t>
      </w:r>
    </w:p>
    <w:p w:rsidR="00441250" w:rsidRDefault="00B52934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C) Solo una práctica interna de control.</w:t>
      </w:r>
    </w:p>
    <w:p w:rsidR="00B52934" w:rsidRPr="00C57E43" w:rsidRDefault="00B52934" w:rsidP="00B52934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B</w:t>
      </w:r>
    </w:p>
    <w:p w:rsidR="00B52934" w:rsidRPr="00C57E43" w:rsidRDefault="00B52934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La Resolución 036 de 1998 y el art. 93 del Decreto 111 de 1996 exigen reportes de ejecución presupuestal (Módulo 4, pp.18-20)</w:t>
      </w:r>
      <w:r w:rsidRPr="00C57E43">
        <w:rPr>
          <w:rFonts w:ascii="Arial" w:hAnsi="Arial" w:cs="Arial"/>
          <w:sz w:val="24"/>
          <w:szCs w:val="24"/>
          <w:lang w:val="es-CO"/>
        </w:rPr>
        <w:t>.</w:t>
      </w:r>
    </w:p>
    <w:p w:rsidR="00441250" w:rsidRPr="00C57E43" w:rsidRDefault="00441250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Default="007C1898" w:rsidP="00B52934">
      <w:pPr>
        <w:pStyle w:val="Listaconnmeros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Un grupo de c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iudadanos </w:t>
      </w:r>
      <w:r>
        <w:rPr>
          <w:rFonts w:ascii="Arial" w:hAnsi="Arial" w:cs="Arial"/>
          <w:sz w:val="24"/>
          <w:szCs w:val="24"/>
          <w:lang w:val="es-CO"/>
        </w:rPr>
        <w:t xml:space="preserve">quieren </w:t>
      </w:r>
      <w:r w:rsidR="007554F9" w:rsidRPr="00C57E43">
        <w:rPr>
          <w:rFonts w:ascii="Arial" w:hAnsi="Arial" w:cs="Arial"/>
          <w:sz w:val="24"/>
          <w:szCs w:val="24"/>
          <w:lang w:val="es-CO"/>
        </w:rPr>
        <w:t>organiza</w:t>
      </w:r>
      <w:r>
        <w:rPr>
          <w:rFonts w:ascii="Arial" w:hAnsi="Arial" w:cs="Arial"/>
          <w:sz w:val="24"/>
          <w:szCs w:val="24"/>
          <w:lang w:val="es-CO"/>
        </w:rPr>
        <w:t>rse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 </w:t>
      </w:r>
      <w:r w:rsidR="007554F9" w:rsidRPr="00C57E43">
        <w:rPr>
          <w:rFonts w:ascii="Arial" w:hAnsi="Arial" w:cs="Arial"/>
          <w:sz w:val="24"/>
          <w:szCs w:val="24"/>
          <w:lang w:val="es-CO"/>
        </w:rPr>
        <w:t xml:space="preserve">para vigilar un contrato público financiado con recursos públicos. </w:t>
      </w:r>
      <w:r>
        <w:rPr>
          <w:rFonts w:ascii="Arial" w:hAnsi="Arial" w:cs="Arial"/>
          <w:sz w:val="24"/>
          <w:szCs w:val="24"/>
          <w:lang w:val="es-CO"/>
        </w:rPr>
        <w:t xml:space="preserve"> ¿Y ellos le piden orientación como lo pueden hacer?  usted lo orienta diciéndoles.</w:t>
      </w:r>
    </w:p>
    <w:p w:rsidR="00B52934" w:rsidRPr="00B52934" w:rsidRDefault="00B52934" w:rsidP="00B52934">
      <w:pPr>
        <w:pStyle w:val="Listaconnmeros"/>
        <w:numPr>
          <w:ilvl w:val="0"/>
          <w:numId w:val="0"/>
        </w:numPr>
        <w:spacing w:after="0" w:line="240" w:lineRule="auto"/>
        <w:ind w:left="720"/>
        <w:rPr>
          <w:rFonts w:ascii="Arial" w:hAnsi="Arial" w:cs="Arial"/>
          <w:sz w:val="24"/>
          <w:szCs w:val="24"/>
          <w:lang w:val="es-CO"/>
        </w:rPr>
      </w:pPr>
    </w:p>
    <w:p w:rsidR="00441250" w:rsidRPr="007C1898" w:rsidRDefault="007554F9" w:rsidP="00C57E43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7C1898">
        <w:rPr>
          <w:rFonts w:ascii="Arial" w:hAnsi="Arial" w:cs="Arial"/>
          <w:sz w:val="24"/>
          <w:szCs w:val="24"/>
          <w:lang w:val="es-CO"/>
        </w:rPr>
        <w:t xml:space="preserve">A) </w:t>
      </w:r>
      <w:r w:rsidR="007C1898" w:rsidRPr="007C1898">
        <w:rPr>
          <w:rFonts w:ascii="Arial" w:hAnsi="Arial" w:cs="Arial"/>
          <w:sz w:val="24"/>
          <w:szCs w:val="24"/>
          <w:lang w:val="es-CO"/>
        </w:rPr>
        <w:t xml:space="preserve">Deben </w:t>
      </w:r>
      <w:r w:rsidR="007C1898">
        <w:rPr>
          <w:rFonts w:ascii="Arial" w:hAnsi="Arial" w:cs="Arial"/>
          <w:sz w:val="24"/>
          <w:szCs w:val="24"/>
          <w:lang w:val="es-CO"/>
        </w:rPr>
        <w:t>organiza</w:t>
      </w:r>
      <w:r w:rsidR="007C1898" w:rsidRPr="007C1898">
        <w:rPr>
          <w:rFonts w:ascii="Arial" w:hAnsi="Arial" w:cs="Arial"/>
          <w:sz w:val="24"/>
          <w:szCs w:val="24"/>
          <w:lang w:val="es-CO"/>
        </w:rPr>
        <w:t>r un c</w:t>
      </w:r>
      <w:r w:rsidRPr="007C1898">
        <w:rPr>
          <w:rFonts w:ascii="Arial" w:hAnsi="Arial" w:cs="Arial"/>
          <w:sz w:val="24"/>
          <w:szCs w:val="24"/>
          <w:lang w:val="es-CO"/>
        </w:rPr>
        <w:t>ontrol interno.</w:t>
      </w:r>
    </w:p>
    <w:p w:rsidR="00441250" w:rsidRPr="007C1898" w:rsidRDefault="007554F9" w:rsidP="00C57E43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7C1898">
        <w:rPr>
          <w:rFonts w:ascii="Arial" w:hAnsi="Arial" w:cs="Arial"/>
          <w:sz w:val="24"/>
          <w:szCs w:val="24"/>
          <w:lang w:val="es-CO"/>
        </w:rPr>
        <w:t xml:space="preserve">B) </w:t>
      </w:r>
      <w:r w:rsidR="007C1898" w:rsidRPr="007C1898">
        <w:rPr>
          <w:rFonts w:ascii="Arial" w:hAnsi="Arial" w:cs="Arial"/>
          <w:sz w:val="24"/>
          <w:szCs w:val="24"/>
          <w:lang w:val="es-CO"/>
        </w:rPr>
        <w:t>Deben crear una v</w:t>
      </w:r>
      <w:r w:rsidRPr="007C1898">
        <w:rPr>
          <w:rFonts w:ascii="Arial" w:hAnsi="Arial" w:cs="Arial"/>
          <w:sz w:val="24"/>
          <w:szCs w:val="24"/>
          <w:lang w:val="es-CO"/>
        </w:rPr>
        <w:t>eeduría ciudadana.</w:t>
      </w:r>
    </w:p>
    <w:p w:rsidR="00441250" w:rsidRDefault="007554F9" w:rsidP="00C57E43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 xml:space="preserve">C) </w:t>
      </w:r>
      <w:r w:rsidR="007C1898">
        <w:rPr>
          <w:rFonts w:ascii="Arial" w:hAnsi="Arial" w:cs="Arial"/>
          <w:sz w:val="24"/>
          <w:szCs w:val="24"/>
          <w:lang w:val="es-CO"/>
        </w:rPr>
        <w:t>Deben solicitar un c</w:t>
      </w:r>
      <w:r w:rsidRPr="00C57E43">
        <w:rPr>
          <w:rFonts w:ascii="Arial" w:hAnsi="Arial" w:cs="Arial"/>
          <w:sz w:val="24"/>
          <w:szCs w:val="24"/>
          <w:lang w:val="es-CO"/>
        </w:rPr>
        <w:t>ontrol fiscal exclusivo de la Contraloría.</w:t>
      </w:r>
    </w:p>
    <w:p w:rsidR="007C1898" w:rsidRPr="00C57E43" w:rsidRDefault="007C1898" w:rsidP="007C1898">
      <w:pPr>
        <w:pStyle w:val="Listaconvieta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  <w:lang w:val="es-CO"/>
        </w:rPr>
      </w:pPr>
    </w:p>
    <w:p w:rsidR="00441250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Respuesta correcta: B</w:t>
      </w:r>
    </w:p>
    <w:p w:rsidR="007C1898" w:rsidRPr="00C57E43" w:rsidRDefault="007C1898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</w:p>
    <w:p w:rsidR="00441250" w:rsidRPr="00C57E43" w:rsidRDefault="007554F9" w:rsidP="00C57E43">
      <w:pPr>
        <w:spacing w:after="0" w:line="240" w:lineRule="auto"/>
        <w:rPr>
          <w:rFonts w:ascii="Arial" w:hAnsi="Arial" w:cs="Arial"/>
          <w:sz w:val="24"/>
          <w:szCs w:val="24"/>
          <w:lang w:val="es-CO"/>
        </w:rPr>
      </w:pPr>
      <w:r w:rsidRPr="00C57E43">
        <w:rPr>
          <w:rFonts w:ascii="Arial" w:hAnsi="Arial" w:cs="Arial"/>
          <w:sz w:val="24"/>
          <w:szCs w:val="24"/>
          <w:lang w:val="es-CO"/>
        </w:rPr>
        <w:t>Sustento normativo: La Ley 850 de 2003 define la veeduría ciudadana como mecanismo democrático de vigilancia a la gestión pública (Módulo 4, p.16).</w:t>
      </w:r>
    </w:p>
    <w:p w:rsidR="00441250" w:rsidRPr="00C57E43" w:rsidRDefault="00441250">
      <w:pPr>
        <w:rPr>
          <w:rFonts w:ascii="Arial" w:hAnsi="Arial" w:cs="Arial"/>
          <w:sz w:val="24"/>
          <w:szCs w:val="24"/>
          <w:lang w:val="es-CO"/>
        </w:rPr>
      </w:pPr>
    </w:p>
    <w:sectPr w:rsidR="00441250" w:rsidRPr="00C57E43" w:rsidSect="00C57E43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844438"/>
    <w:multiLevelType w:val="hybridMultilevel"/>
    <w:tmpl w:val="C2523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250"/>
    <w:rsid w:val="007554F9"/>
    <w:rsid w:val="007C1898"/>
    <w:rsid w:val="00AA1D8D"/>
    <w:rsid w:val="00B47730"/>
    <w:rsid w:val="00B52934"/>
    <w:rsid w:val="00C57E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29D00"/>
  <w14:defaultImageDpi w14:val="300"/>
  <w15:docId w15:val="{F58317BF-D69D-4473-832E-50393715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84802F-9E5E-4A5C-A86D-CE7E25E28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AGB12</cp:lastModifiedBy>
  <cp:revision>2</cp:revision>
  <dcterms:created xsi:type="dcterms:W3CDTF">2013-12-23T23:15:00Z</dcterms:created>
  <dcterms:modified xsi:type="dcterms:W3CDTF">2026-02-20T23:42:00Z</dcterms:modified>
  <cp:category/>
</cp:coreProperties>
</file>