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B33" w:rsidRPr="00B26464" w:rsidRDefault="00E25144" w:rsidP="00B26464">
      <w:pPr>
        <w:pStyle w:val="Ttulo1"/>
        <w:spacing w:before="0" w:line="240" w:lineRule="auto"/>
        <w:rPr>
          <w:rFonts w:ascii="Arial" w:hAnsi="Arial" w:cs="Arial"/>
          <w:color w:val="auto"/>
          <w:sz w:val="24"/>
          <w:szCs w:val="24"/>
          <w:lang w:val="es-CO"/>
        </w:rPr>
      </w:pPr>
      <w:r w:rsidRPr="00B26464">
        <w:rPr>
          <w:rFonts w:ascii="Arial" w:hAnsi="Arial" w:cs="Arial"/>
          <w:color w:val="auto"/>
          <w:sz w:val="24"/>
          <w:szCs w:val="24"/>
          <w:lang w:val="es-CO"/>
        </w:rPr>
        <w:t>CUESTIONARIO – Casos hipotéticos sobre gestión presupuestal (Módulo 3)</w:t>
      </w:r>
    </w:p>
    <w:p w:rsidR="00B26464" w:rsidRPr="00B26464" w:rsidRDefault="00B2646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La alcaldía debe expedir el decreto de liquidación del presupuesto antes del 25 de diciembre, incorporando las modificaciones aprobadas y corrigiendo errores</w:t>
      </w:r>
      <w:r w:rsidR="00B26464">
        <w:rPr>
          <w:rFonts w:ascii="Arial" w:hAnsi="Arial" w:cs="Arial"/>
          <w:sz w:val="24"/>
          <w:szCs w:val="24"/>
          <w:lang w:val="es-CO"/>
        </w:rPr>
        <w:t>. usted como funcionario de la secretaria de hacienda ¿q</w:t>
      </w:r>
      <w:r w:rsidRPr="00B26464">
        <w:rPr>
          <w:rFonts w:ascii="Arial" w:hAnsi="Arial" w:cs="Arial"/>
          <w:sz w:val="24"/>
          <w:szCs w:val="24"/>
          <w:lang w:val="es-CO"/>
        </w:rPr>
        <w:t>ué acción corresponde a la fase de liquidación del presupuesto?</w:t>
      </w:r>
    </w:p>
    <w:p w:rsidR="00B26464" w:rsidRPr="00B26464" w:rsidRDefault="00B26464" w:rsidP="00B26464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B26464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A) Ejecutar pagos sin decreto de liquidación.</w:t>
      </w:r>
    </w:p>
    <w:p w:rsidR="00307B33" w:rsidRPr="00B26464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B) Expedir el decreto de liquidación con anexo de discriminación del gasto.</w:t>
      </w:r>
    </w:p>
    <w:p w:rsidR="00307B33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C) Crear nuevas apropiaciones sin aprobación.</w:t>
      </w:r>
    </w:p>
    <w:p w:rsidR="00B26464" w:rsidRPr="00B26464" w:rsidRDefault="00B2646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 xml:space="preserve">Respuesta correcta: </w:t>
      </w:r>
      <w:r w:rsidRPr="00B26464">
        <w:rPr>
          <w:rFonts w:ascii="Arial" w:hAnsi="Arial" w:cs="Arial"/>
          <w:sz w:val="24"/>
          <w:szCs w:val="24"/>
          <w:lang w:val="es-CO"/>
        </w:rPr>
        <w:t>B</w:t>
      </w:r>
    </w:p>
    <w:p w:rsidR="00B26464" w:rsidRPr="00B26464" w:rsidRDefault="00B2646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Pr="00B26464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técnico: La liquidación del presupuesto implica consolidar modificaciones, corregir errores y expedir el decreto con anexo del gasto. (Módulo 3, p.2). En el marco del Estatuto Orgánico del Presupuesto (Decreto 111 de 1996), la liquid</w:t>
      </w:r>
      <w:r w:rsidRPr="00B26464">
        <w:rPr>
          <w:rFonts w:ascii="Arial" w:hAnsi="Arial" w:cs="Arial"/>
          <w:sz w:val="24"/>
          <w:szCs w:val="24"/>
          <w:lang w:val="es-CO"/>
        </w:rPr>
        <w:t>ación formaliza el presupuesto aprobado.</w:t>
      </w:r>
    </w:p>
    <w:p w:rsidR="00307B33" w:rsidRPr="00B26464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B26464" w:rsidP="00B26464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A usted lo agregan a la secretaria de hacienda para apoyar l</w:t>
      </w:r>
      <w:r w:rsidR="00E25144" w:rsidRPr="00B26464">
        <w:rPr>
          <w:rFonts w:ascii="Arial" w:hAnsi="Arial" w:cs="Arial"/>
          <w:sz w:val="24"/>
          <w:szCs w:val="24"/>
          <w:lang w:val="es-CO"/>
        </w:rPr>
        <w:t>a secretaría</w:t>
      </w:r>
      <w:r>
        <w:rPr>
          <w:rFonts w:ascii="Arial" w:hAnsi="Arial" w:cs="Arial"/>
          <w:sz w:val="24"/>
          <w:szCs w:val="24"/>
          <w:lang w:val="es-CO"/>
        </w:rPr>
        <w:t xml:space="preserve"> que están planeando el presupuesto por lo tanto, se</w:t>
      </w:r>
      <w:r w:rsidR="00E25144" w:rsidRPr="00B26464">
        <w:rPr>
          <w:rFonts w:ascii="Arial" w:hAnsi="Arial" w:cs="Arial"/>
          <w:sz w:val="24"/>
          <w:szCs w:val="24"/>
          <w:lang w:val="es-CO"/>
        </w:rPr>
        <w:t xml:space="preserve"> clasifica los gastos entre funcionamiento, servicio de la deuda e inversión. ¿Qué está aplicando correctamente?</w:t>
      </w:r>
    </w:p>
    <w:p w:rsidR="00B26464" w:rsidRPr="00B26464" w:rsidRDefault="00B26464" w:rsidP="00B26464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B26464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 xml:space="preserve">A) </w:t>
      </w:r>
      <w:r w:rsidR="00B26464">
        <w:rPr>
          <w:rFonts w:ascii="Arial" w:hAnsi="Arial" w:cs="Arial"/>
          <w:sz w:val="24"/>
          <w:szCs w:val="24"/>
          <w:lang w:val="es-CO"/>
        </w:rPr>
        <w:t>Estructurando la</w:t>
      </w:r>
      <w:r w:rsidRPr="00B26464">
        <w:rPr>
          <w:rFonts w:ascii="Arial" w:hAnsi="Arial" w:cs="Arial"/>
          <w:sz w:val="24"/>
          <w:szCs w:val="24"/>
          <w:lang w:val="es-CO"/>
        </w:rPr>
        <w:t xml:space="preserve"> presentación de los gastos del pres</w:t>
      </w:r>
      <w:r w:rsidRPr="00B26464">
        <w:rPr>
          <w:rFonts w:ascii="Arial" w:hAnsi="Arial" w:cs="Arial"/>
          <w:sz w:val="24"/>
          <w:szCs w:val="24"/>
          <w:lang w:val="es-CO"/>
        </w:rPr>
        <w:t>upuesto.</w:t>
      </w:r>
    </w:p>
    <w:p w:rsidR="00307B33" w:rsidRPr="00B26464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 xml:space="preserve">B) </w:t>
      </w:r>
      <w:r w:rsidR="00B26464">
        <w:rPr>
          <w:rFonts w:ascii="Arial" w:hAnsi="Arial" w:cs="Arial"/>
          <w:sz w:val="24"/>
          <w:szCs w:val="24"/>
          <w:lang w:val="es-CO"/>
        </w:rPr>
        <w:t>Realizando el plan anual de caja</w:t>
      </w:r>
      <w:r w:rsidRPr="00B26464">
        <w:rPr>
          <w:rFonts w:ascii="Arial" w:hAnsi="Arial" w:cs="Arial"/>
          <w:sz w:val="24"/>
          <w:szCs w:val="24"/>
          <w:lang w:val="es-CO"/>
        </w:rPr>
        <w:t>.</w:t>
      </w:r>
    </w:p>
    <w:p w:rsidR="00307B33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 xml:space="preserve">C) </w:t>
      </w:r>
      <w:r w:rsidR="00B26464">
        <w:rPr>
          <w:rFonts w:ascii="Arial" w:hAnsi="Arial" w:cs="Arial"/>
          <w:sz w:val="24"/>
          <w:szCs w:val="24"/>
          <w:lang w:val="es-CO"/>
        </w:rPr>
        <w:t>realizando l</w:t>
      </w:r>
      <w:r w:rsidRPr="00B26464">
        <w:rPr>
          <w:rFonts w:ascii="Arial" w:hAnsi="Arial" w:cs="Arial"/>
          <w:sz w:val="24"/>
          <w:szCs w:val="24"/>
          <w:lang w:val="es-CO"/>
        </w:rPr>
        <w:t>a reducción del presupuesto.</w:t>
      </w:r>
    </w:p>
    <w:p w:rsidR="00B26464" w:rsidRPr="00B26464" w:rsidRDefault="00B2646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Respuesta correcta: A</w:t>
      </w:r>
    </w:p>
    <w:p w:rsidR="00B26464" w:rsidRPr="00B26464" w:rsidRDefault="00B2646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Pr="00B26464" w:rsidRDefault="00E25144" w:rsidP="00B26464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técnico: La presentación de los gastos incluye funcionamiento, servicio de la deuda e inversión, junto con unidades ejecutoras y clasificador</w:t>
      </w:r>
      <w:r w:rsidRPr="00B26464">
        <w:rPr>
          <w:rFonts w:ascii="Arial" w:hAnsi="Arial" w:cs="Arial"/>
          <w:sz w:val="24"/>
          <w:szCs w:val="24"/>
          <w:lang w:val="es-CO"/>
        </w:rPr>
        <w:t>es (Módulo 3, p.3).</w:t>
      </w:r>
    </w:p>
    <w:p w:rsidR="00307B33" w:rsidRPr="00B26464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El jefe financiero necesita registrar primero el Certificado de Disponibilidad Presupuestal (CDP) antes de comprometer recursos. ¿En qué momento de la ejecución está actuando?</w:t>
      </w:r>
    </w:p>
    <w:p w:rsidR="00B26464" w:rsidRPr="00B26464" w:rsidRDefault="00B26464" w:rsidP="00B26464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B26464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A) Pago</w:t>
      </w:r>
    </w:p>
    <w:p w:rsidR="00307B33" w:rsidRPr="00B26464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B) Inten</w:t>
      </w:r>
      <w:r w:rsidRPr="00B26464">
        <w:rPr>
          <w:rFonts w:ascii="Arial" w:hAnsi="Arial" w:cs="Arial"/>
          <w:sz w:val="24"/>
          <w:szCs w:val="24"/>
          <w:lang w:val="es-CO"/>
        </w:rPr>
        <w:t>ción</w:t>
      </w:r>
    </w:p>
    <w:p w:rsidR="00307B33" w:rsidRPr="00B26464" w:rsidRDefault="00E2514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C) Obligación</w:t>
      </w:r>
    </w:p>
    <w:p w:rsidR="00B26464" w:rsidRPr="00B26464" w:rsidRDefault="00B26464" w:rsidP="00B2646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26464">
        <w:rPr>
          <w:rFonts w:ascii="Arial" w:hAnsi="Arial" w:cs="Arial"/>
          <w:sz w:val="24"/>
          <w:szCs w:val="24"/>
        </w:rPr>
        <w:t>Respuesta</w:t>
      </w:r>
      <w:proofErr w:type="spellEnd"/>
      <w:r w:rsidRPr="00B264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6464">
        <w:rPr>
          <w:rFonts w:ascii="Arial" w:hAnsi="Arial" w:cs="Arial"/>
          <w:sz w:val="24"/>
          <w:szCs w:val="24"/>
        </w:rPr>
        <w:t>correcta</w:t>
      </w:r>
      <w:proofErr w:type="spellEnd"/>
      <w:r w:rsidRPr="00B26464">
        <w:rPr>
          <w:rFonts w:ascii="Arial" w:hAnsi="Arial" w:cs="Arial"/>
          <w:sz w:val="24"/>
          <w:szCs w:val="24"/>
        </w:rPr>
        <w:t>: B</w:t>
      </w:r>
    </w:p>
    <w:p w:rsidR="00B26464" w:rsidRPr="00B26464" w:rsidRDefault="00B26464" w:rsidP="00B264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B33" w:rsidRPr="00B26464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técnico: En la ejecución del presupuesto de gastos, la fase de intención incluye apropiaciones y CDP (Módulo 3, p.13).</w:t>
      </w:r>
    </w:p>
    <w:p w:rsidR="00307B33" w:rsidRPr="00B26464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634A4F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lastRenderedPageBreak/>
        <w:t xml:space="preserve">Una entidad quiere mover </w:t>
      </w:r>
      <w:r w:rsidRPr="00B26464">
        <w:rPr>
          <w:rFonts w:ascii="Arial" w:hAnsi="Arial" w:cs="Arial"/>
          <w:sz w:val="24"/>
          <w:szCs w:val="24"/>
          <w:lang w:val="es-CO"/>
        </w:rPr>
        <w:t xml:space="preserve">recursos de un rubro que ya no es indispensable hacia otro insuficiente, sin cambiar el valor total del presupuesto. </w:t>
      </w:r>
      <w:r w:rsidRPr="00634A4F">
        <w:rPr>
          <w:rFonts w:ascii="Arial" w:hAnsi="Arial" w:cs="Arial"/>
          <w:sz w:val="24"/>
          <w:szCs w:val="24"/>
          <w:lang w:val="es-CO"/>
        </w:rPr>
        <w:t>¿Qué tipo de modificación es?</w:t>
      </w:r>
    </w:p>
    <w:p w:rsidR="00634A4F" w:rsidRPr="00634A4F" w:rsidRDefault="00634A4F" w:rsidP="00634A4F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A) Adición</w:t>
      </w:r>
    </w:p>
    <w:p w:rsidR="00307B33" w:rsidRPr="00634A4F" w:rsidRDefault="00634A4F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B) Crédito – contracrédito</w:t>
      </w: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C) Reducción</w:t>
      </w:r>
    </w:p>
    <w:p w:rsidR="00634A4F" w:rsidRPr="00634A4F" w:rsidRDefault="00634A4F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26464">
        <w:rPr>
          <w:rFonts w:ascii="Arial" w:hAnsi="Arial" w:cs="Arial"/>
          <w:sz w:val="24"/>
          <w:szCs w:val="24"/>
        </w:rPr>
        <w:t>Respuesta</w:t>
      </w:r>
      <w:proofErr w:type="spellEnd"/>
      <w:r w:rsidRPr="00B264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6464">
        <w:rPr>
          <w:rFonts w:ascii="Arial" w:hAnsi="Arial" w:cs="Arial"/>
          <w:sz w:val="24"/>
          <w:szCs w:val="24"/>
        </w:rPr>
        <w:t>correcta</w:t>
      </w:r>
      <w:proofErr w:type="spellEnd"/>
      <w:r w:rsidRPr="00B26464">
        <w:rPr>
          <w:rFonts w:ascii="Arial" w:hAnsi="Arial" w:cs="Arial"/>
          <w:sz w:val="24"/>
          <w:szCs w:val="24"/>
        </w:rPr>
        <w:t>: B</w:t>
      </w:r>
    </w:p>
    <w:p w:rsidR="00634A4F" w:rsidRPr="00B26464" w:rsidRDefault="00634A4F" w:rsidP="00B264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B33" w:rsidRPr="00B26464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</w:t>
      </w:r>
      <w:r w:rsidRPr="00B26464">
        <w:rPr>
          <w:rFonts w:ascii="Arial" w:hAnsi="Arial" w:cs="Arial"/>
          <w:sz w:val="24"/>
          <w:szCs w:val="24"/>
          <w:lang w:val="es-CO"/>
        </w:rPr>
        <w:t>o: Los traslados financian apropiaciones nuevas o insuficientes sin alterar el valor total del presupuesto (Módulo 3, p.21).</w:t>
      </w:r>
    </w:p>
    <w:p w:rsidR="00307B33" w:rsidRPr="00B26464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634A4F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El Ministerio de Hacienda estima que los recaudos del año serán inferiores a los gastos</w:t>
      </w:r>
      <w:r w:rsidRPr="00B26464">
        <w:rPr>
          <w:rFonts w:ascii="Arial" w:hAnsi="Arial" w:cs="Arial"/>
          <w:sz w:val="24"/>
          <w:szCs w:val="24"/>
          <w:lang w:val="es-CO"/>
        </w:rPr>
        <w:t xml:space="preserve"> comprometidos. </w:t>
      </w:r>
      <w:r w:rsidRPr="00634A4F">
        <w:rPr>
          <w:rFonts w:ascii="Arial" w:hAnsi="Arial" w:cs="Arial"/>
          <w:sz w:val="24"/>
          <w:szCs w:val="24"/>
          <w:lang w:val="es-CO"/>
        </w:rPr>
        <w:t>¿Qué medida procede según la norma?</w:t>
      </w:r>
    </w:p>
    <w:p w:rsidR="00634A4F" w:rsidRPr="00634A4F" w:rsidRDefault="00634A4F" w:rsidP="00634A4F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A) Adición presupuestal</w:t>
      </w: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B) Traslado interno</w:t>
      </w:r>
    </w:p>
    <w:p w:rsidR="00307B33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C) Reducción del presupuesto mediante decreto</w:t>
      </w:r>
    </w:p>
    <w:p w:rsidR="00634A4F" w:rsidRPr="00B26464" w:rsidRDefault="00634A4F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Respuesta correcta: C</w:t>
      </w:r>
    </w:p>
    <w:p w:rsidR="00634A4F" w:rsidRPr="00B26464" w:rsidRDefault="00634A4F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Pr="00634A4F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técnico: Las reducciones disminuyen el monto total del presupuesto cuan</w:t>
      </w:r>
      <w:r w:rsidRPr="00B26464">
        <w:rPr>
          <w:rFonts w:ascii="Arial" w:hAnsi="Arial" w:cs="Arial"/>
          <w:sz w:val="24"/>
          <w:szCs w:val="24"/>
          <w:lang w:val="es-CO"/>
        </w:rPr>
        <w:t xml:space="preserve">do se prevén menores recaudos, conforme a los arts. </w:t>
      </w:r>
      <w:r w:rsidRPr="00634A4F">
        <w:rPr>
          <w:rFonts w:ascii="Arial" w:hAnsi="Arial" w:cs="Arial"/>
          <w:sz w:val="24"/>
          <w:szCs w:val="24"/>
          <w:lang w:val="es-CO"/>
        </w:rPr>
        <w:t>76 y 77 del Decreto 111 de 1996 (Módulo 3, p.20).</w:t>
      </w:r>
    </w:p>
    <w:p w:rsidR="00307B33" w:rsidRPr="00634A4F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634A4F" w:rsidP="00634A4F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</w:t>
      </w:r>
      <w:r w:rsidR="00E25144" w:rsidRPr="00B26464">
        <w:rPr>
          <w:rFonts w:ascii="Arial" w:hAnsi="Arial" w:cs="Arial"/>
          <w:sz w:val="24"/>
          <w:szCs w:val="24"/>
          <w:lang w:val="es-CO"/>
        </w:rPr>
        <w:t>a entidad</w:t>
      </w:r>
      <w:r>
        <w:rPr>
          <w:rFonts w:ascii="Arial" w:hAnsi="Arial" w:cs="Arial"/>
          <w:sz w:val="24"/>
          <w:szCs w:val="24"/>
          <w:lang w:val="es-CO"/>
        </w:rPr>
        <w:t xml:space="preserve"> donde usted labora</w:t>
      </w:r>
      <w:r w:rsidR="00E25144" w:rsidRPr="00B26464">
        <w:rPr>
          <w:rFonts w:ascii="Arial" w:hAnsi="Arial" w:cs="Arial"/>
          <w:sz w:val="24"/>
          <w:szCs w:val="24"/>
          <w:lang w:val="es-CO"/>
        </w:rPr>
        <w:t xml:space="preserve"> diseña un nuevo servicio autorizado por ley que no estaba en el proyecto original y requiere aumenta</w:t>
      </w:r>
      <w:r w:rsidR="00E25144" w:rsidRPr="00B26464">
        <w:rPr>
          <w:rFonts w:ascii="Arial" w:hAnsi="Arial" w:cs="Arial"/>
          <w:sz w:val="24"/>
          <w:szCs w:val="24"/>
          <w:lang w:val="es-CO"/>
        </w:rPr>
        <w:t>r el presupuesto.</w:t>
      </w:r>
      <w:r>
        <w:rPr>
          <w:rFonts w:ascii="Arial" w:hAnsi="Arial" w:cs="Arial"/>
          <w:sz w:val="24"/>
          <w:szCs w:val="24"/>
          <w:lang w:val="es-CO"/>
        </w:rPr>
        <w:t xml:space="preserve"> Su jefe le consulta que tramite debe hacer</w:t>
      </w:r>
      <w:r w:rsidR="00E25144" w:rsidRPr="00B26464"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t>para lo cual usted le indica que debe:</w:t>
      </w:r>
    </w:p>
    <w:p w:rsidR="00634A4F" w:rsidRPr="00634A4F" w:rsidRDefault="00634A4F" w:rsidP="00634A4F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 xml:space="preserve">A) </w:t>
      </w:r>
      <w:r w:rsidR="00634A4F">
        <w:rPr>
          <w:rFonts w:ascii="Arial" w:hAnsi="Arial" w:cs="Arial"/>
          <w:sz w:val="24"/>
          <w:szCs w:val="24"/>
          <w:lang w:val="es-CO"/>
        </w:rPr>
        <w:t>Realizar una a</w:t>
      </w:r>
      <w:r w:rsidRPr="00634A4F">
        <w:rPr>
          <w:rFonts w:ascii="Arial" w:hAnsi="Arial" w:cs="Arial"/>
          <w:sz w:val="24"/>
          <w:szCs w:val="24"/>
          <w:lang w:val="es-CO"/>
        </w:rPr>
        <w:t>dición presupuestal</w:t>
      </w: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 xml:space="preserve">B) </w:t>
      </w:r>
      <w:r w:rsidR="00634A4F">
        <w:rPr>
          <w:rFonts w:ascii="Arial" w:hAnsi="Arial" w:cs="Arial"/>
          <w:sz w:val="24"/>
          <w:szCs w:val="24"/>
          <w:lang w:val="es-CO"/>
        </w:rPr>
        <w:t>Realizar un a</w:t>
      </w:r>
      <w:r w:rsidRPr="00634A4F">
        <w:rPr>
          <w:rFonts w:ascii="Arial" w:hAnsi="Arial" w:cs="Arial"/>
          <w:sz w:val="24"/>
          <w:szCs w:val="24"/>
          <w:lang w:val="es-CO"/>
        </w:rPr>
        <w:t>plazamiento</w:t>
      </w: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 xml:space="preserve">C) </w:t>
      </w:r>
      <w:r w:rsidR="00634A4F">
        <w:rPr>
          <w:rFonts w:ascii="Arial" w:hAnsi="Arial" w:cs="Arial"/>
          <w:sz w:val="24"/>
          <w:szCs w:val="24"/>
          <w:lang w:val="es-CO"/>
        </w:rPr>
        <w:t>Realizar la r</w:t>
      </w:r>
      <w:r w:rsidRPr="00634A4F">
        <w:rPr>
          <w:rFonts w:ascii="Arial" w:hAnsi="Arial" w:cs="Arial"/>
          <w:sz w:val="24"/>
          <w:szCs w:val="24"/>
          <w:lang w:val="es-CO"/>
        </w:rPr>
        <w:t>eserva presupuestal</w:t>
      </w:r>
    </w:p>
    <w:p w:rsidR="00634A4F" w:rsidRPr="00634A4F" w:rsidRDefault="00634A4F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26464">
        <w:rPr>
          <w:rFonts w:ascii="Arial" w:hAnsi="Arial" w:cs="Arial"/>
          <w:sz w:val="24"/>
          <w:szCs w:val="24"/>
        </w:rPr>
        <w:t>Respuesta</w:t>
      </w:r>
      <w:proofErr w:type="spellEnd"/>
      <w:r w:rsidRPr="00B264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6464">
        <w:rPr>
          <w:rFonts w:ascii="Arial" w:hAnsi="Arial" w:cs="Arial"/>
          <w:sz w:val="24"/>
          <w:szCs w:val="24"/>
        </w:rPr>
        <w:t>correcta</w:t>
      </w:r>
      <w:proofErr w:type="spellEnd"/>
      <w:r w:rsidRPr="00B26464">
        <w:rPr>
          <w:rFonts w:ascii="Arial" w:hAnsi="Arial" w:cs="Arial"/>
          <w:sz w:val="24"/>
          <w:szCs w:val="24"/>
        </w:rPr>
        <w:t>: A</w:t>
      </w:r>
    </w:p>
    <w:p w:rsidR="00634A4F" w:rsidRPr="00B26464" w:rsidRDefault="00634A4F" w:rsidP="00B264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B33" w:rsidRPr="00B26464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técnico: Las adiciones aumentan el monto total del presupuesto para completar apropiaciones o crear nuevos serv</w:t>
      </w:r>
      <w:r w:rsidRPr="00B26464">
        <w:rPr>
          <w:rFonts w:ascii="Arial" w:hAnsi="Arial" w:cs="Arial"/>
          <w:sz w:val="24"/>
          <w:szCs w:val="24"/>
          <w:lang w:val="es-CO"/>
        </w:rPr>
        <w:t>icios autorizados (Módulo 3, p.20).</w:t>
      </w:r>
    </w:p>
    <w:p w:rsidR="00307B33" w:rsidRPr="00B26464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634A4F" w:rsidP="00634A4F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</w:t>
      </w:r>
      <w:r w:rsidR="00E25144" w:rsidRPr="00634A4F">
        <w:rPr>
          <w:rFonts w:ascii="Arial" w:hAnsi="Arial" w:cs="Arial"/>
          <w:sz w:val="24"/>
          <w:szCs w:val="24"/>
          <w:lang w:val="es-CO"/>
        </w:rPr>
        <w:t xml:space="preserve">a dependencia </w:t>
      </w:r>
      <w:r>
        <w:rPr>
          <w:rFonts w:ascii="Arial" w:hAnsi="Arial" w:cs="Arial"/>
          <w:sz w:val="24"/>
          <w:szCs w:val="24"/>
          <w:lang w:val="es-CO"/>
        </w:rPr>
        <w:t xml:space="preserve">donde usted trabaja </w:t>
      </w:r>
      <w:r w:rsidR="00E25144" w:rsidRPr="00634A4F">
        <w:rPr>
          <w:rFonts w:ascii="Arial" w:hAnsi="Arial" w:cs="Arial"/>
          <w:sz w:val="24"/>
          <w:szCs w:val="24"/>
          <w:lang w:val="es-CO"/>
        </w:rPr>
        <w:t>recibe bienes y servicios y procede a registrar formalmente la obligación. ¿En qué fase de ejecución se encuentra?</w:t>
      </w:r>
    </w:p>
    <w:p w:rsidR="00634A4F" w:rsidRPr="00634A4F" w:rsidRDefault="00634A4F" w:rsidP="00634A4F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A) Perfeccionamiento</w:t>
      </w: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B) Obligación</w:t>
      </w: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C) Intenci</w:t>
      </w:r>
      <w:r w:rsidRPr="00634A4F">
        <w:rPr>
          <w:rFonts w:ascii="Arial" w:hAnsi="Arial" w:cs="Arial"/>
          <w:sz w:val="24"/>
          <w:szCs w:val="24"/>
          <w:lang w:val="es-CO"/>
        </w:rPr>
        <w:t>ón</w:t>
      </w:r>
    </w:p>
    <w:p w:rsidR="00634A4F" w:rsidRPr="00634A4F" w:rsidRDefault="00634A4F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26464">
        <w:rPr>
          <w:rFonts w:ascii="Arial" w:hAnsi="Arial" w:cs="Arial"/>
          <w:sz w:val="24"/>
          <w:szCs w:val="24"/>
        </w:rPr>
        <w:t>Respuesta</w:t>
      </w:r>
      <w:proofErr w:type="spellEnd"/>
      <w:r w:rsidRPr="00B264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6464">
        <w:rPr>
          <w:rFonts w:ascii="Arial" w:hAnsi="Arial" w:cs="Arial"/>
          <w:sz w:val="24"/>
          <w:szCs w:val="24"/>
        </w:rPr>
        <w:t>correcta</w:t>
      </w:r>
      <w:proofErr w:type="spellEnd"/>
      <w:r w:rsidRPr="00B26464">
        <w:rPr>
          <w:rFonts w:ascii="Arial" w:hAnsi="Arial" w:cs="Arial"/>
          <w:sz w:val="24"/>
          <w:szCs w:val="24"/>
        </w:rPr>
        <w:t>: B</w:t>
      </w:r>
    </w:p>
    <w:p w:rsidR="00634A4F" w:rsidRPr="00B26464" w:rsidRDefault="00634A4F" w:rsidP="00B264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B33" w:rsidRPr="00B26464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técnico: La fase de obligación comprende la percepción de bienes y servicios y el registro de la obligación (Módulo 3, p.13).</w:t>
      </w:r>
    </w:p>
    <w:p w:rsidR="00307B33" w:rsidRPr="00B26464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DD2EA8" w:rsidP="00634A4F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Usted </w:t>
      </w:r>
      <w:r w:rsidR="00E25144" w:rsidRPr="00634A4F">
        <w:rPr>
          <w:rFonts w:ascii="Arial" w:hAnsi="Arial" w:cs="Arial"/>
          <w:sz w:val="24"/>
          <w:szCs w:val="24"/>
          <w:lang w:val="es-CO"/>
        </w:rPr>
        <w:t xml:space="preserve">clasifica un gasto como </w:t>
      </w:r>
      <w:r w:rsidR="00E25144" w:rsidRPr="00634A4F">
        <w:rPr>
          <w:rFonts w:ascii="Arial" w:hAnsi="Arial" w:cs="Arial"/>
          <w:sz w:val="24"/>
          <w:szCs w:val="24"/>
          <w:lang w:val="es-CO"/>
        </w:rPr>
        <w:t>‘servicios personales asociados a la nómina’. ¿A qué corresponde dentro de la estructura presupuestal?</w:t>
      </w:r>
    </w:p>
    <w:p w:rsidR="00634A4F" w:rsidRPr="00634A4F" w:rsidRDefault="00634A4F" w:rsidP="00634A4F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A) Objeto del gasto</w:t>
      </w: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B) Programa de inversión</w:t>
      </w:r>
    </w:p>
    <w:p w:rsidR="00307B33" w:rsidRPr="00634A4F" w:rsidRDefault="00E25144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634A4F">
        <w:rPr>
          <w:rFonts w:ascii="Arial" w:hAnsi="Arial" w:cs="Arial"/>
          <w:sz w:val="24"/>
          <w:szCs w:val="24"/>
          <w:lang w:val="es-CO"/>
        </w:rPr>
        <w:t>C) Traslado presupuestal</w:t>
      </w:r>
    </w:p>
    <w:p w:rsidR="00634A4F" w:rsidRPr="00634A4F" w:rsidRDefault="00634A4F" w:rsidP="00634A4F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26464">
        <w:rPr>
          <w:rFonts w:ascii="Arial" w:hAnsi="Arial" w:cs="Arial"/>
          <w:sz w:val="24"/>
          <w:szCs w:val="24"/>
        </w:rPr>
        <w:t>Respuesta</w:t>
      </w:r>
      <w:proofErr w:type="spellEnd"/>
      <w:r w:rsidRPr="00B264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6464">
        <w:rPr>
          <w:rFonts w:ascii="Arial" w:hAnsi="Arial" w:cs="Arial"/>
          <w:sz w:val="24"/>
          <w:szCs w:val="24"/>
        </w:rPr>
        <w:t>correcta</w:t>
      </w:r>
      <w:proofErr w:type="spellEnd"/>
      <w:r w:rsidRPr="00B26464">
        <w:rPr>
          <w:rFonts w:ascii="Arial" w:hAnsi="Arial" w:cs="Arial"/>
          <w:sz w:val="24"/>
          <w:szCs w:val="24"/>
        </w:rPr>
        <w:t>: A</w:t>
      </w:r>
    </w:p>
    <w:p w:rsidR="00634A4F" w:rsidRPr="00B26464" w:rsidRDefault="00634A4F" w:rsidP="00B264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B33" w:rsidRPr="00B26464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técnico: El objeto del gasto detalla cat</w:t>
      </w:r>
      <w:r w:rsidRPr="00B26464">
        <w:rPr>
          <w:rFonts w:ascii="Arial" w:hAnsi="Arial" w:cs="Arial"/>
          <w:sz w:val="24"/>
          <w:szCs w:val="24"/>
          <w:lang w:val="es-CO"/>
        </w:rPr>
        <w:t>egorías como servicios personales asociados a la nómina (Módulo 3, p.7).</w:t>
      </w:r>
    </w:p>
    <w:p w:rsidR="00307B33" w:rsidRPr="00B26464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DD2EA8" w:rsidP="00DD2EA8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</w:t>
      </w:r>
      <w:r w:rsidR="00E25144" w:rsidRPr="00B26464">
        <w:rPr>
          <w:rFonts w:ascii="Arial" w:hAnsi="Arial" w:cs="Arial"/>
          <w:sz w:val="24"/>
          <w:szCs w:val="24"/>
          <w:lang w:val="es-CO"/>
        </w:rPr>
        <w:t>a entidad</w:t>
      </w:r>
      <w:r>
        <w:rPr>
          <w:rFonts w:ascii="Arial" w:hAnsi="Arial" w:cs="Arial"/>
          <w:sz w:val="24"/>
          <w:szCs w:val="24"/>
          <w:lang w:val="es-CO"/>
        </w:rPr>
        <w:t xml:space="preserve"> en que usted trabaja</w:t>
      </w:r>
      <w:r w:rsidR="00E25144" w:rsidRPr="00B26464">
        <w:rPr>
          <w:rFonts w:ascii="Arial" w:hAnsi="Arial" w:cs="Arial"/>
          <w:sz w:val="24"/>
          <w:szCs w:val="24"/>
          <w:lang w:val="es-CO"/>
        </w:rPr>
        <w:t xml:space="preserve"> incrementa el valor total aprobado por la corporación administrativa mediante un ajuste. </w:t>
      </w:r>
      <w:r w:rsidR="00E25144" w:rsidRPr="00DD2EA8">
        <w:rPr>
          <w:rFonts w:ascii="Arial" w:hAnsi="Arial" w:cs="Arial"/>
          <w:sz w:val="24"/>
          <w:szCs w:val="24"/>
          <w:lang w:val="es-CO"/>
        </w:rPr>
        <w:t>¿Cómo se clasifica esta acción?</w:t>
      </w:r>
    </w:p>
    <w:p w:rsidR="00DD2EA8" w:rsidRPr="00DD2EA8" w:rsidRDefault="00DD2EA8" w:rsidP="00DD2EA8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DD2EA8" w:rsidRDefault="00E25144" w:rsidP="00DD2EA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DD2EA8">
        <w:rPr>
          <w:rFonts w:ascii="Arial" w:hAnsi="Arial" w:cs="Arial"/>
          <w:sz w:val="24"/>
          <w:szCs w:val="24"/>
          <w:lang w:val="es-CO"/>
        </w:rPr>
        <w:t>A) Act</w:t>
      </w:r>
      <w:r w:rsidRPr="00DD2EA8">
        <w:rPr>
          <w:rFonts w:ascii="Arial" w:hAnsi="Arial" w:cs="Arial"/>
          <w:sz w:val="24"/>
          <w:szCs w:val="24"/>
          <w:lang w:val="es-CO"/>
        </w:rPr>
        <w:t>o de ejecución</w:t>
      </w:r>
    </w:p>
    <w:p w:rsidR="00307B33" w:rsidRPr="00DD2EA8" w:rsidRDefault="00E25144" w:rsidP="00DD2EA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DD2EA8">
        <w:rPr>
          <w:rFonts w:ascii="Arial" w:hAnsi="Arial" w:cs="Arial"/>
          <w:sz w:val="24"/>
          <w:szCs w:val="24"/>
          <w:lang w:val="es-CO"/>
        </w:rPr>
        <w:t>B) Modificación presupuestal</w:t>
      </w:r>
    </w:p>
    <w:p w:rsidR="00307B33" w:rsidRPr="00DD2EA8" w:rsidRDefault="00E25144" w:rsidP="00DD2EA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DD2EA8">
        <w:rPr>
          <w:rFonts w:ascii="Arial" w:hAnsi="Arial" w:cs="Arial"/>
          <w:sz w:val="24"/>
          <w:szCs w:val="24"/>
          <w:lang w:val="es-CO"/>
        </w:rPr>
        <w:t>C) Registro contable simple</w:t>
      </w:r>
    </w:p>
    <w:p w:rsidR="00DD2EA8" w:rsidRPr="00DD2EA8" w:rsidRDefault="00DD2EA8" w:rsidP="00DD2EA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26464">
        <w:rPr>
          <w:rFonts w:ascii="Arial" w:hAnsi="Arial" w:cs="Arial"/>
          <w:sz w:val="24"/>
          <w:szCs w:val="24"/>
        </w:rPr>
        <w:t>Respuesta</w:t>
      </w:r>
      <w:proofErr w:type="spellEnd"/>
      <w:r w:rsidRPr="00B264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6464">
        <w:rPr>
          <w:rFonts w:ascii="Arial" w:hAnsi="Arial" w:cs="Arial"/>
          <w:sz w:val="24"/>
          <w:szCs w:val="24"/>
        </w:rPr>
        <w:t>correcta</w:t>
      </w:r>
      <w:proofErr w:type="spellEnd"/>
      <w:r w:rsidRPr="00B26464">
        <w:rPr>
          <w:rFonts w:ascii="Arial" w:hAnsi="Arial" w:cs="Arial"/>
          <w:sz w:val="24"/>
          <w:szCs w:val="24"/>
        </w:rPr>
        <w:t>: B</w:t>
      </w:r>
    </w:p>
    <w:p w:rsidR="00DD2EA8" w:rsidRPr="00B26464" w:rsidRDefault="00DD2EA8" w:rsidP="00B264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B33" w:rsidRPr="00B26464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técnico: Son modificaciones presupuestales los ajustes que incrementan valores parciales o el total aprobado (Módulo 3, p.18).</w:t>
      </w:r>
    </w:p>
    <w:p w:rsidR="00307B33" w:rsidRPr="00B26464" w:rsidRDefault="00307B33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DD2EA8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 xml:space="preserve">El tesorero realiza el desembolso y registra el pago de una obligación ya causada. </w:t>
      </w:r>
      <w:r w:rsidRPr="00DD2EA8">
        <w:rPr>
          <w:rFonts w:ascii="Arial" w:hAnsi="Arial" w:cs="Arial"/>
          <w:sz w:val="24"/>
          <w:szCs w:val="24"/>
          <w:lang w:val="es-CO"/>
        </w:rPr>
        <w:t>¿En qué momento de la ejecución se encuentra?</w:t>
      </w:r>
    </w:p>
    <w:p w:rsidR="00DD2EA8" w:rsidRPr="00DD2EA8" w:rsidRDefault="00DD2EA8" w:rsidP="00DD2EA8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307B33" w:rsidRPr="00DD2EA8" w:rsidRDefault="00E25144" w:rsidP="00DD2EA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DD2EA8">
        <w:rPr>
          <w:rFonts w:ascii="Arial" w:hAnsi="Arial" w:cs="Arial"/>
          <w:sz w:val="24"/>
          <w:szCs w:val="24"/>
          <w:lang w:val="es-CO"/>
        </w:rPr>
        <w:t>A) Pago</w:t>
      </w:r>
    </w:p>
    <w:p w:rsidR="00307B33" w:rsidRPr="00DD2EA8" w:rsidRDefault="00E25144" w:rsidP="00DD2EA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DD2EA8">
        <w:rPr>
          <w:rFonts w:ascii="Arial" w:hAnsi="Arial" w:cs="Arial"/>
          <w:sz w:val="24"/>
          <w:szCs w:val="24"/>
          <w:lang w:val="es-CO"/>
        </w:rPr>
        <w:t>B) Perfeccionamiento</w:t>
      </w:r>
    </w:p>
    <w:p w:rsidR="00307B33" w:rsidRPr="00DD2EA8" w:rsidRDefault="00E25144" w:rsidP="00DD2EA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DD2EA8">
        <w:rPr>
          <w:rFonts w:ascii="Arial" w:hAnsi="Arial" w:cs="Arial"/>
          <w:sz w:val="24"/>
          <w:szCs w:val="24"/>
          <w:lang w:val="es-CO"/>
        </w:rPr>
        <w:t>C) Intención</w:t>
      </w:r>
    </w:p>
    <w:p w:rsidR="00DD2EA8" w:rsidRPr="00DD2EA8" w:rsidRDefault="00DD2EA8" w:rsidP="00DD2EA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307B33" w:rsidRDefault="00E25144" w:rsidP="00B264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26464">
        <w:rPr>
          <w:rFonts w:ascii="Arial" w:hAnsi="Arial" w:cs="Arial"/>
          <w:sz w:val="24"/>
          <w:szCs w:val="24"/>
        </w:rPr>
        <w:t>Respuesta</w:t>
      </w:r>
      <w:proofErr w:type="spellEnd"/>
      <w:r w:rsidRPr="00B264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6464">
        <w:rPr>
          <w:rFonts w:ascii="Arial" w:hAnsi="Arial" w:cs="Arial"/>
          <w:sz w:val="24"/>
          <w:szCs w:val="24"/>
        </w:rPr>
        <w:t>correcta</w:t>
      </w:r>
      <w:proofErr w:type="spellEnd"/>
      <w:r w:rsidRPr="00B26464">
        <w:rPr>
          <w:rFonts w:ascii="Arial" w:hAnsi="Arial" w:cs="Arial"/>
          <w:sz w:val="24"/>
          <w:szCs w:val="24"/>
        </w:rPr>
        <w:t>: A</w:t>
      </w:r>
    </w:p>
    <w:p w:rsidR="00DD2EA8" w:rsidRPr="00B26464" w:rsidRDefault="00DD2EA8" w:rsidP="00B264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B33" w:rsidRPr="00B26464" w:rsidRDefault="00E25144" w:rsidP="00B26464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26464">
        <w:rPr>
          <w:rFonts w:ascii="Arial" w:hAnsi="Arial" w:cs="Arial"/>
          <w:sz w:val="24"/>
          <w:szCs w:val="24"/>
          <w:lang w:val="es-CO"/>
        </w:rPr>
        <w:t>Sustento normativo y técnico</w:t>
      </w:r>
      <w:r w:rsidRPr="00B26464">
        <w:rPr>
          <w:rFonts w:ascii="Arial" w:hAnsi="Arial" w:cs="Arial"/>
          <w:sz w:val="24"/>
          <w:szCs w:val="24"/>
          <w:lang w:val="es-CO"/>
        </w:rPr>
        <w:t>: La fase de pago incluye el desembolso y el registro de pagos (Módulo 3, p.14).</w:t>
      </w:r>
      <w:bookmarkStart w:id="0" w:name="_GoBack"/>
      <w:bookmarkEnd w:id="0"/>
    </w:p>
    <w:sectPr w:rsidR="00307B33" w:rsidRPr="00B26464" w:rsidSect="00E25144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667BF8"/>
    <w:multiLevelType w:val="hybridMultilevel"/>
    <w:tmpl w:val="938CC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7B33"/>
    <w:rsid w:val="00326F90"/>
    <w:rsid w:val="00634A4F"/>
    <w:rsid w:val="00AA1D8D"/>
    <w:rsid w:val="00B26464"/>
    <w:rsid w:val="00B47730"/>
    <w:rsid w:val="00CB0664"/>
    <w:rsid w:val="00DD2EA8"/>
    <w:rsid w:val="00E25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42F46"/>
  <w14:defaultImageDpi w14:val="300"/>
  <w15:docId w15:val="{D827EA84-A789-42C8-A71B-4CBD5C75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090FB8-A59A-4F2D-A2A2-8629CE017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AGB12</cp:lastModifiedBy>
  <cp:revision>3</cp:revision>
  <dcterms:created xsi:type="dcterms:W3CDTF">2013-12-23T23:15:00Z</dcterms:created>
  <dcterms:modified xsi:type="dcterms:W3CDTF">2026-02-20T16:28:00Z</dcterms:modified>
  <cp:category/>
</cp:coreProperties>
</file>