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ayout w:type="fixed"/>
        <w:tblLook w:val="04A0" w:firstRow="1" w:lastRow="0" w:firstColumn="1" w:lastColumn="0" w:noHBand="0" w:noVBand="1"/>
      </w:tblPr>
      <w:tblGrid>
        <w:gridCol w:w="4997"/>
        <w:gridCol w:w="4997"/>
      </w:tblGrid>
      <w:tr w:rsidR="00C727A8" w14:paraId="7A7C107B" w14:textId="77777777">
        <w:trPr>
          <w:jc w:val="center"/>
        </w:trPr>
        <w:tc>
          <w:tcPr>
            <w:tcW w:w="4997" w:type="dxa"/>
            <w:tcBorders>
              <w:top w:val="nil"/>
              <w:left w:val="nil"/>
              <w:bottom w:val="nil"/>
              <w:right w:val="nil"/>
            </w:tcBorders>
          </w:tcPr>
          <w:p w14:paraId="74DA3085" w14:textId="5B2979D4" w:rsidR="00C727A8" w:rsidRDefault="00C963CD">
            <w:pPr>
              <w:jc w:val="center"/>
            </w:pPr>
            <w:r>
              <w:rPr>
                <w:noProof/>
              </w:rPr>
              <w:drawing>
                <wp:anchor distT="0" distB="0" distL="114300" distR="114300" simplePos="0" relativeHeight="251654656" behindDoc="0" locked="0" layoutInCell="1" allowOverlap="1" wp14:anchorId="61338F22" wp14:editId="6B0292DC">
                  <wp:simplePos x="0" y="0"/>
                  <wp:positionH relativeFrom="margin">
                    <wp:posOffset>64135</wp:posOffset>
                  </wp:positionH>
                  <wp:positionV relativeFrom="paragraph">
                    <wp:posOffset>-386715</wp:posOffset>
                  </wp:positionV>
                  <wp:extent cx="1303020" cy="1371600"/>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1446" t="2943" r="11125" b="7101"/>
                          <a:stretch/>
                        </pic:blipFill>
                        <pic:spPr bwMode="auto">
                          <a:xfrm>
                            <a:off x="0" y="0"/>
                            <a:ext cx="1303020" cy="1371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4997" w:type="dxa"/>
            <w:tcBorders>
              <w:top w:val="nil"/>
              <w:left w:val="nil"/>
              <w:bottom w:val="nil"/>
              <w:right w:val="nil"/>
            </w:tcBorders>
          </w:tcPr>
          <w:p w14:paraId="718445F1" w14:textId="2F291B63" w:rsidR="00C727A8" w:rsidRDefault="00C727A8">
            <w:pPr>
              <w:jc w:val="center"/>
            </w:pPr>
          </w:p>
        </w:tc>
      </w:tr>
    </w:tbl>
    <w:p w14:paraId="0491281D" w14:textId="570C77C2" w:rsidR="00C727A8" w:rsidRDefault="00C963CD">
      <w:r>
        <w:rPr>
          <w:noProof/>
        </w:rPr>
        <w:drawing>
          <wp:anchor distT="0" distB="0" distL="114300" distR="114300" simplePos="0" relativeHeight="251659776" behindDoc="0" locked="0" layoutInCell="1" allowOverlap="1" wp14:anchorId="671EF903" wp14:editId="6820A0D3">
            <wp:simplePos x="0" y="0"/>
            <wp:positionH relativeFrom="column">
              <wp:posOffset>2784475</wp:posOffset>
            </wp:positionH>
            <wp:positionV relativeFrom="paragraph">
              <wp:posOffset>-314960</wp:posOffset>
            </wp:positionV>
            <wp:extent cx="3308106" cy="327660"/>
            <wp:effectExtent l="0" t="0" r="6985"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5520" b="34842"/>
                    <a:stretch/>
                  </pic:blipFill>
                  <pic:spPr bwMode="auto">
                    <a:xfrm>
                      <a:off x="0" y="0"/>
                      <a:ext cx="3309714" cy="32781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D137CAA" w14:textId="77777777" w:rsidR="00C963CD" w:rsidRDefault="00C963CD">
      <w:pPr>
        <w:spacing w:after="40" w:line="259" w:lineRule="auto"/>
        <w:jc w:val="center"/>
        <w:rPr>
          <w:rFonts w:eastAsia="Arial"/>
          <w:b/>
          <w:color w:val="0F573C"/>
          <w:sz w:val="48"/>
        </w:rPr>
      </w:pPr>
    </w:p>
    <w:p w14:paraId="0E0EA537" w14:textId="122ABFF9" w:rsidR="00C727A8" w:rsidRDefault="00CE0403">
      <w:pPr>
        <w:spacing w:after="40" w:line="259" w:lineRule="auto"/>
        <w:jc w:val="center"/>
      </w:pPr>
      <w:r>
        <w:rPr>
          <w:rFonts w:eastAsia="Arial"/>
          <w:b/>
          <w:color w:val="0F573C"/>
          <w:sz w:val="48"/>
        </w:rPr>
        <w:t>EVALUACIÓN · MÓDULO 3</w:t>
      </w:r>
    </w:p>
    <w:p w14:paraId="62E4FA48" w14:textId="77777777" w:rsidR="00C727A8" w:rsidRDefault="00CE0403">
      <w:pPr>
        <w:spacing w:after="300" w:line="259" w:lineRule="auto"/>
        <w:jc w:val="center"/>
      </w:pPr>
      <w:r>
        <w:rPr>
          <w:rFonts w:eastAsia="Arial"/>
          <w:b/>
          <w:color w:val="C89512"/>
          <w:sz w:val="28"/>
        </w:rPr>
        <w:t>Banco de 10 ítems situacionales</w:t>
      </w:r>
    </w:p>
    <w:p w14:paraId="4C19E857" w14:textId="77777777" w:rsidR="00C963CD" w:rsidRDefault="00C963CD">
      <w:pPr>
        <w:spacing w:after="640" w:line="259" w:lineRule="auto"/>
        <w:jc w:val="center"/>
        <w:rPr>
          <w:rFonts w:eastAsia="Arial"/>
          <w:b/>
          <w:color w:val="0F573C"/>
          <w:sz w:val="36"/>
        </w:rPr>
      </w:pPr>
    </w:p>
    <w:p w14:paraId="66331571" w14:textId="77777777" w:rsidR="000B1D97" w:rsidRDefault="000B1D97" w:rsidP="000B1D97">
      <w:pPr>
        <w:spacing w:before="320" w:after="160"/>
        <w:jc w:val="center"/>
      </w:pPr>
    </w:p>
    <w:p w14:paraId="50CA6FCF" w14:textId="77777777" w:rsidR="000B1D97" w:rsidRDefault="000B1D97" w:rsidP="000B1D97">
      <w:pPr>
        <w:spacing w:after="40"/>
        <w:jc w:val="center"/>
        <w:rPr>
          <w:rFonts w:eastAsia="Arial"/>
          <w:b/>
          <w:color w:val="00452D"/>
          <w:sz w:val="48"/>
          <w:szCs w:val="48"/>
        </w:rPr>
      </w:pPr>
      <w:r w:rsidRPr="005E7799">
        <w:rPr>
          <w:rFonts w:eastAsia="Arial"/>
          <w:b/>
          <w:color w:val="00452D"/>
          <w:sz w:val="48"/>
          <w:szCs w:val="48"/>
        </w:rPr>
        <w:t>LIQUIDACIÓN, EJECUCIÓN Y MODIFICACIONES DEL PRESUPUESTO PÚBLICO</w:t>
      </w:r>
    </w:p>
    <w:p w14:paraId="5F411513" w14:textId="77777777" w:rsidR="00C963CD" w:rsidRDefault="00C963CD">
      <w:pPr>
        <w:spacing w:after="640" w:line="259" w:lineRule="auto"/>
        <w:jc w:val="center"/>
      </w:pPr>
    </w:p>
    <w:p w14:paraId="307D44F8" w14:textId="77777777" w:rsidR="00C727A8" w:rsidRPr="00C963CD" w:rsidRDefault="00CE0403">
      <w:pPr>
        <w:jc w:val="center"/>
        <w:rPr>
          <w:sz w:val="32"/>
          <w:szCs w:val="32"/>
        </w:rPr>
      </w:pPr>
      <w:r w:rsidRPr="00C963CD">
        <w:rPr>
          <w:rFonts w:eastAsia="Arial"/>
          <w:b/>
          <w:color w:val="0F573C"/>
          <w:sz w:val="32"/>
          <w:szCs w:val="32"/>
        </w:rPr>
        <w:t>ACADEMIA DE FORMACIÓN LÍDERES DEL MÉRITO S.A.S.</w:t>
      </w:r>
    </w:p>
    <w:p w14:paraId="50CBB05D" w14:textId="77777777" w:rsidR="00C727A8" w:rsidRDefault="00CE0403">
      <w:pPr>
        <w:jc w:val="center"/>
      </w:pPr>
      <w:r>
        <w:rPr>
          <w:rFonts w:eastAsia="Arial"/>
          <w:b/>
          <w:i/>
          <w:color w:val="C89512"/>
          <w:sz w:val="24"/>
        </w:rPr>
        <w:t>¡El mérito es tuyo!</w:t>
      </w:r>
    </w:p>
    <w:p w14:paraId="3139CA8F" w14:textId="77777777" w:rsidR="00C727A8" w:rsidRDefault="00C727A8"/>
    <w:p w14:paraId="111CA393" w14:textId="77777777" w:rsidR="00C727A8" w:rsidRDefault="00C727A8"/>
    <w:p w14:paraId="12BBE6CB" w14:textId="77777777" w:rsidR="00C727A8" w:rsidRDefault="00C727A8"/>
    <w:p w14:paraId="4D91A98D" w14:textId="77777777" w:rsidR="00C727A8" w:rsidRDefault="00C727A8"/>
    <w:p w14:paraId="68225BB7" w14:textId="77777777" w:rsidR="00C727A8" w:rsidRPr="00C963CD" w:rsidRDefault="00CE0403">
      <w:pPr>
        <w:jc w:val="center"/>
        <w:rPr>
          <w:sz w:val="24"/>
          <w:szCs w:val="24"/>
        </w:rPr>
      </w:pPr>
      <w:r w:rsidRPr="00C963CD">
        <w:rPr>
          <w:rFonts w:eastAsia="Arial"/>
          <w:color w:val="5B5B5B"/>
          <w:sz w:val="24"/>
          <w:szCs w:val="24"/>
        </w:rPr>
        <w:t>Edición 2026 · Instrumento de evaluación situacional</w:t>
      </w:r>
    </w:p>
    <w:p w14:paraId="09255EFD" w14:textId="77777777" w:rsidR="00C727A8" w:rsidRDefault="00CE0403">
      <w:r>
        <w:br w:type="page"/>
      </w:r>
    </w:p>
    <w:p w14:paraId="79B9CBC6" w14:textId="77777777" w:rsidR="00C727A8" w:rsidRPr="00C963CD" w:rsidRDefault="00CE0403">
      <w:pPr>
        <w:spacing w:after="100" w:line="259" w:lineRule="auto"/>
        <w:rPr>
          <w:rFonts w:cs="Arial"/>
          <w:sz w:val="24"/>
          <w:szCs w:val="24"/>
        </w:rPr>
      </w:pPr>
      <w:r w:rsidRPr="00C963CD">
        <w:rPr>
          <w:rFonts w:cs="Arial"/>
          <w:b/>
          <w:color w:val="0F573C"/>
          <w:sz w:val="24"/>
          <w:szCs w:val="24"/>
        </w:rPr>
        <w:lastRenderedPageBreak/>
        <w:t>Ficha del instrumento</w:t>
      </w:r>
    </w:p>
    <w:tbl>
      <w:tblPr>
        <w:tblW w:w="10348" w:type="dxa"/>
        <w:jc w:val="center"/>
        <w:tblLayout w:type="fixed"/>
        <w:tblLook w:val="04A0" w:firstRow="1" w:lastRow="0" w:firstColumn="1" w:lastColumn="0" w:noHBand="0" w:noVBand="1"/>
      </w:tblPr>
      <w:tblGrid>
        <w:gridCol w:w="2694"/>
        <w:gridCol w:w="7654"/>
      </w:tblGrid>
      <w:tr w:rsidR="00C727A8" w:rsidRPr="00C963CD" w14:paraId="77753AFB" w14:textId="77777777" w:rsidTr="00C963CD">
        <w:trPr>
          <w:jc w:val="center"/>
        </w:trPr>
        <w:tc>
          <w:tcPr>
            <w:tcW w:w="2694" w:type="dxa"/>
            <w:tcBorders>
              <w:top w:val="single" w:sz="4" w:space="0" w:color="666666"/>
              <w:left w:val="single" w:sz="4" w:space="0" w:color="666666"/>
              <w:bottom w:val="single" w:sz="4" w:space="0" w:color="666666"/>
              <w:right w:val="single" w:sz="4" w:space="0" w:color="666666"/>
            </w:tcBorders>
            <w:shd w:val="clear" w:color="auto" w:fill="E7F0EC"/>
            <w:tcMar>
              <w:top w:w="70" w:type="dxa"/>
              <w:left w:w="80" w:type="dxa"/>
              <w:bottom w:w="70" w:type="dxa"/>
              <w:right w:w="80" w:type="dxa"/>
            </w:tcMar>
            <w:vAlign w:val="center"/>
          </w:tcPr>
          <w:p w14:paraId="67CB7026" w14:textId="77777777" w:rsidR="00C727A8" w:rsidRPr="00C963CD" w:rsidRDefault="00CE0403">
            <w:pPr>
              <w:spacing w:after="0" w:line="240" w:lineRule="auto"/>
              <w:rPr>
                <w:rFonts w:cs="Arial"/>
                <w:sz w:val="24"/>
                <w:szCs w:val="24"/>
              </w:rPr>
            </w:pPr>
            <w:r w:rsidRPr="00C963CD">
              <w:rPr>
                <w:rFonts w:eastAsia="Arial" w:cs="Arial"/>
                <w:b/>
                <w:color w:val="0F573C"/>
                <w:sz w:val="24"/>
                <w:szCs w:val="24"/>
                <w:lang w:val="es-CO"/>
              </w:rPr>
              <w:t>Documento</w:t>
            </w:r>
            <w:r w:rsidRPr="00C963CD">
              <w:rPr>
                <w:rFonts w:eastAsia="Arial" w:cs="Arial"/>
                <w:b/>
                <w:color w:val="0F573C"/>
                <w:sz w:val="24"/>
                <w:szCs w:val="24"/>
              </w:rPr>
              <w:t xml:space="preserve"> base</w:t>
            </w:r>
          </w:p>
        </w:tc>
        <w:tc>
          <w:tcPr>
            <w:tcW w:w="7654" w:type="dxa"/>
            <w:tcBorders>
              <w:top w:val="single" w:sz="4" w:space="0" w:color="666666"/>
              <w:left w:val="single" w:sz="4" w:space="0" w:color="666666"/>
              <w:bottom w:val="single" w:sz="4" w:space="0" w:color="666666"/>
              <w:right w:val="single" w:sz="4" w:space="0" w:color="666666"/>
            </w:tcBorders>
            <w:tcMar>
              <w:top w:w="70" w:type="dxa"/>
              <w:left w:w="80" w:type="dxa"/>
              <w:bottom w:w="70" w:type="dxa"/>
              <w:right w:w="80" w:type="dxa"/>
            </w:tcMar>
          </w:tcPr>
          <w:p w14:paraId="029A6083" w14:textId="77777777" w:rsidR="00C727A8" w:rsidRPr="00C963CD" w:rsidRDefault="00CE0403" w:rsidP="00C963CD">
            <w:pPr>
              <w:jc w:val="both"/>
              <w:rPr>
                <w:rFonts w:cs="Arial"/>
                <w:sz w:val="24"/>
                <w:szCs w:val="24"/>
              </w:rPr>
            </w:pPr>
            <w:r w:rsidRPr="00C963CD">
              <w:rPr>
                <w:rFonts w:eastAsia="Arial" w:cs="Arial"/>
                <w:color w:val="1F1F1F"/>
                <w:sz w:val="24"/>
                <w:szCs w:val="24"/>
              </w:rPr>
              <w:t>Cuestionario Módulo 3 aportado: diez preguntas sobre liquidación del presupuesto, presentación de los gastos, momentos de la ejecución, traslados, reducciones, adiciones, objeto del gasto y modificaciones presupuestales.</w:t>
            </w:r>
          </w:p>
        </w:tc>
      </w:tr>
      <w:tr w:rsidR="00C727A8" w:rsidRPr="00C963CD" w14:paraId="4DEEC53F" w14:textId="77777777" w:rsidTr="00C963CD">
        <w:trPr>
          <w:jc w:val="center"/>
        </w:trPr>
        <w:tc>
          <w:tcPr>
            <w:tcW w:w="2694" w:type="dxa"/>
            <w:tcBorders>
              <w:top w:val="single" w:sz="4" w:space="0" w:color="666666"/>
              <w:left w:val="single" w:sz="4" w:space="0" w:color="666666"/>
              <w:bottom w:val="single" w:sz="4" w:space="0" w:color="666666"/>
              <w:right w:val="single" w:sz="4" w:space="0" w:color="666666"/>
            </w:tcBorders>
            <w:shd w:val="clear" w:color="auto" w:fill="E7F0EC"/>
            <w:tcMar>
              <w:top w:w="70" w:type="dxa"/>
              <w:left w:w="80" w:type="dxa"/>
              <w:bottom w:w="70" w:type="dxa"/>
              <w:right w:w="80" w:type="dxa"/>
            </w:tcMar>
            <w:vAlign w:val="center"/>
          </w:tcPr>
          <w:p w14:paraId="6764B4A2" w14:textId="77777777" w:rsidR="00C727A8" w:rsidRPr="00C963CD" w:rsidRDefault="00CE0403">
            <w:pPr>
              <w:spacing w:after="0" w:line="240" w:lineRule="auto"/>
              <w:rPr>
                <w:rFonts w:cs="Arial"/>
                <w:sz w:val="24"/>
                <w:szCs w:val="24"/>
              </w:rPr>
            </w:pPr>
            <w:r w:rsidRPr="00C963CD">
              <w:rPr>
                <w:rFonts w:eastAsia="Arial" w:cs="Arial"/>
                <w:b/>
                <w:color w:val="0F573C"/>
                <w:sz w:val="24"/>
                <w:szCs w:val="24"/>
              </w:rPr>
              <w:t>Módulo evaluado</w:t>
            </w:r>
          </w:p>
        </w:tc>
        <w:tc>
          <w:tcPr>
            <w:tcW w:w="7654" w:type="dxa"/>
            <w:tcBorders>
              <w:top w:val="single" w:sz="4" w:space="0" w:color="666666"/>
              <w:left w:val="single" w:sz="4" w:space="0" w:color="666666"/>
              <w:bottom w:val="single" w:sz="4" w:space="0" w:color="666666"/>
              <w:right w:val="single" w:sz="4" w:space="0" w:color="666666"/>
            </w:tcBorders>
            <w:tcMar>
              <w:top w:w="70" w:type="dxa"/>
              <w:left w:w="80" w:type="dxa"/>
              <w:bottom w:w="70" w:type="dxa"/>
              <w:right w:w="80" w:type="dxa"/>
            </w:tcMar>
          </w:tcPr>
          <w:p w14:paraId="1D728897" w14:textId="0AED74B9" w:rsidR="00C727A8" w:rsidRPr="00C963CD" w:rsidRDefault="00CE0403" w:rsidP="00C963CD">
            <w:pPr>
              <w:jc w:val="both"/>
              <w:rPr>
                <w:rFonts w:cs="Arial"/>
                <w:sz w:val="24"/>
                <w:szCs w:val="24"/>
              </w:rPr>
            </w:pPr>
            <w:r w:rsidRPr="00C963CD">
              <w:rPr>
                <w:rFonts w:eastAsia="Arial" w:cs="Arial"/>
                <w:color w:val="1F1F1F"/>
                <w:sz w:val="24"/>
                <w:szCs w:val="24"/>
              </w:rPr>
              <w:t xml:space="preserve">Módulo 3: Gestión presupuestal </w:t>
            </w:r>
          </w:p>
        </w:tc>
      </w:tr>
      <w:tr w:rsidR="00C727A8" w:rsidRPr="00C963CD" w14:paraId="1D819964" w14:textId="77777777" w:rsidTr="00C963CD">
        <w:trPr>
          <w:jc w:val="center"/>
        </w:trPr>
        <w:tc>
          <w:tcPr>
            <w:tcW w:w="2694" w:type="dxa"/>
            <w:tcBorders>
              <w:top w:val="single" w:sz="4" w:space="0" w:color="666666"/>
              <w:left w:val="single" w:sz="4" w:space="0" w:color="666666"/>
              <w:bottom w:val="single" w:sz="4" w:space="0" w:color="666666"/>
              <w:right w:val="single" w:sz="4" w:space="0" w:color="666666"/>
            </w:tcBorders>
            <w:shd w:val="clear" w:color="auto" w:fill="E7F0EC"/>
            <w:tcMar>
              <w:top w:w="70" w:type="dxa"/>
              <w:left w:w="80" w:type="dxa"/>
              <w:bottom w:w="70" w:type="dxa"/>
              <w:right w:w="80" w:type="dxa"/>
            </w:tcMar>
            <w:vAlign w:val="center"/>
          </w:tcPr>
          <w:p w14:paraId="5C11EB29" w14:textId="77777777" w:rsidR="00C727A8" w:rsidRPr="00C963CD" w:rsidRDefault="00CE0403">
            <w:pPr>
              <w:spacing w:after="0" w:line="240" w:lineRule="auto"/>
              <w:rPr>
                <w:rFonts w:cs="Arial"/>
                <w:sz w:val="24"/>
                <w:szCs w:val="24"/>
              </w:rPr>
            </w:pPr>
            <w:r w:rsidRPr="00C963CD">
              <w:rPr>
                <w:rFonts w:eastAsia="Arial" w:cs="Arial"/>
                <w:b/>
                <w:color w:val="0F573C"/>
                <w:sz w:val="24"/>
                <w:szCs w:val="24"/>
              </w:rPr>
              <w:t>Ejes evaluados</w:t>
            </w:r>
          </w:p>
        </w:tc>
        <w:tc>
          <w:tcPr>
            <w:tcW w:w="7654" w:type="dxa"/>
            <w:tcBorders>
              <w:top w:val="single" w:sz="4" w:space="0" w:color="666666"/>
              <w:left w:val="single" w:sz="4" w:space="0" w:color="666666"/>
              <w:bottom w:val="single" w:sz="4" w:space="0" w:color="666666"/>
              <w:right w:val="single" w:sz="4" w:space="0" w:color="666666"/>
            </w:tcBorders>
            <w:tcMar>
              <w:top w:w="70" w:type="dxa"/>
              <w:left w:w="80" w:type="dxa"/>
              <w:bottom w:w="70" w:type="dxa"/>
              <w:right w:w="80" w:type="dxa"/>
            </w:tcMar>
          </w:tcPr>
          <w:p w14:paraId="3677659A" w14:textId="77777777" w:rsidR="00C727A8" w:rsidRPr="00C963CD" w:rsidRDefault="00CE0403" w:rsidP="00C963CD">
            <w:pPr>
              <w:jc w:val="both"/>
              <w:rPr>
                <w:rFonts w:cs="Arial"/>
                <w:sz w:val="24"/>
                <w:szCs w:val="24"/>
              </w:rPr>
            </w:pPr>
            <w:r w:rsidRPr="00C963CD">
              <w:rPr>
                <w:rFonts w:eastAsia="Arial" w:cs="Arial"/>
                <w:color w:val="1F1F1F"/>
                <w:sz w:val="24"/>
                <w:szCs w:val="24"/>
              </w:rPr>
              <w:t>Liquidación del presupuesto; estructura y presentación de los gastos; fases de intención, obligación y pago; traslados mediante crédito–contracrédito; reducción y adición presupuestal; objeto del gasto; modificaciones que alteran el valor aprobado.</w:t>
            </w:r>
          </w:p>
        </w:tc>
      </w:tr>
      <w:tr w:rsidR="00C727A8" w:rsidRPr="00C963CD" w14:paraId="0BF6CEEE" w14:textId="77777777" w:rsidTr="00C963CD">
        <w:trPr>
          <w:jc w:val="center"/>
        </w:trPr>
        <w:tc>
          <w:tcPr>
            <w:tcW w:w="2694" w:type="dxa"/>
            <w:tcBorders>
              <w:top w:val="single" w:sz="4" w:space="0" w:color="666666"/>
              <w:left w:val="single" w:sz="4" w:space="0" w:color="666666"/>
              <w:bottom w:val="single" w:sz="4" w:space="0" w:color="666666"/>
              <w:right w:val="single" w:sz="4" w:space="0" w:color="666666"/>
            </w:tcBorders>
            <w:shd w:val="clear" w:color="auto" w:fill="E7F0EC"/>
            <w:tcMar>
              <w:top w:w="70" w:type="dxa"/>
              <w:left w:w="80" w:type="dxa"/>
              <w:bottom w:w="70" w:type="dxa"/>
              <w:right w:w="80" w:type="dxa"/>
            </w:tcMar>
            <w:vAlign w:val="center"/>
          </w:tcPr>
          <w:p w14:paraId="0FE66002" w14:textId="77777777" w:rsidR="00C727A8" w:rsidRPr="00C963CD" w:rsidRDefault="00CE0403">
            <w:pPr>
              <w:spacing w:after="0" w:line="240" w:lineRule="auto"/>
              <w:rPr>
                <w:rFonts w:cs="Arial"/>
                <w:sz w:val="24"/>
                <w:szCs w:val="24"/>
              </w:rPr>
            </w:pPr>
            <w:r w:rsidRPr="00C963CD">
              <w:rPr>
                <w:rFonts w:eastAsia="Arial" w:cs="Arial"/>
                <w:b/>
                <w:color w:val="0F573C"/>
                <w:sz w:val="24"/>
                <w:szCs w:val="24"/>
              </w:rPr>
              <w:t>Tipo de ítem</w:t>
            </w:r>
          </w:p>
        </w:tc>
        <w:tc>
          <w:tcPr>
            <w:tcW w:w="7654" w:type="dxa"/>
            <w:tcBorders>
              <w:top w:val="single" w:sz="4" w:space="0" w:color="666666"/>
              <w:left w:val="single" w:sz="4" w:space="0" w:color="666666"/>
              <w:bottom w:val="single" w:sz="4" w:space="0" w:color="666666"/>
              <w:right w:val="single" w:sz="4" w:space="0" w:color="666666"/>
            </w:tcBorders>
            <w:tcMar>
              <w:top w:w="70" w:type="dxa"/>
              <w:left w:w="80" w:type="dxa"/>
              <w:bottom w:w="70" w:type="dxa"/>
              <w:right w:w="80" w:type="dxa"/>
            </w:tcMar>
          </w:tcPr>
          <w:p w14:paraId="13FDD591" w14:textId="77777777" w:rsidR="00C727A8" w:rsidRPr="00C963CD" w:rsidRDefault="00CE0403" w:rsidP="00C963CD">
            <w:pPr>
              <w:jc w:val="both"/>
              <w:rPr>
                <w:rFonts w:cs="Arial"/>
                <w:sz w:val="24"/>
                <w:szCs w:val="24"/>
              </w:rPr>
            </w:pPr>
            <w:r w:rsidRPr="00C963CD">
              <w:rPr>
                <w:rFonts w:eastAsia="Arial" w:cs="Arial"/>
                <w:color w:val="1F1F1F"/>
                <w:sz w:val="24"/>
                <w:szCs w:val="24"/>
              </w:rPr>
              <w:t>Selección múltiple con única mejor respuesta, contextualizada mediante casos hipotéticos de gestión presupuestal.</w:t>
            </w:r>
          </w:p>
        </w:tc>
      </w:tr>
      <w:tr w:rsidR="00C727A8" w:rsidRPr="00C963CD" w14:paraId="6B15CEC0" w14:textId="77777777" w:rsidTr="00C963CD">
        <w:trPr>
          <w:jc w:val="center"/>
        </w:trPr>
        <w:tc>
          <w:tcPr>
            <w:tcW w:w="2694" w:type="dxa"/>
            <w:tcBorders>
              <w:top w:val="single" w:sz="4" w:space="0" w:color="666666"/>
              <w:left w:val="single" w:sz="4" w:space="0" w:color="666666"/>
              <w:bottom w:val="single" w:sz="4" w:space="0" w:color="666666"/>
              <w:right w:val="single" w:sz="4" w:space="0" w:color="666666"/>
            </w:tcBorders>
            <w:shd w:val="clear" w:color="auto" w:fill="E7F0EC"/>
            <w:tcMar>
              <w:top w:w="70" w:type="dxa"/>
              <w:left w:w="80" w:type="dxa"/>
              <w:bottom w:w="70" w:type="dxa"/>
              <w:right w:w="80" w:type="dxa"/>
            </w:tcMar>
            <w:vAlign w:val="center"/>
          </w:tcPr>
          <w:p w14:paraId="166D3D3B" w14:textId="77777777" w:rsidR="00C727A8" w:rsidRPr="00C963CD" w:rsidRDefault="00CE0403">
            <w:pPr>
              <w:spacing w:after="0" w:line="240" w:lineRule="auto"/>
              <w:rPr>
                <w:rFonts w:cs="Arial"/>
                <w:sz w:val="24"/>
                <w:szCs w:val="24"/>
              </w:rPr>
            </w:pPr>
            <w:r w:rsidRPr="00C963CD">
              <w:rPr>
                <w:rFonts w:eastAsia="Arial" w:cs="Arial"/>
                <w:b/>
                <w:color w:val="0F573C"/>
                <w:sz w:val="24"/>
                <w:szCs w:val="24"/>
              </w:rPr>
              <w:t>Número de preguntas</w:t>
            </w:r>
          </w:p>
        </w:tc>
        <w:tc>
          <w:tcPr>
            <w:tcW w:w="7654" w:type="dxa"/>
            <w:tcBorders>
              <w:top w:val="single" w:sz="4" w:space="0" w:color="666666"/>
              <w:left w:val="single" w:sz="4" w:space="0" w:color="666666"/>
              <w:bottom w:val="single" w:sz="4" w:space="0" w:color="666666"/>
              <w:right w:val="single" w:sz="4" w:space="0" w:color="666666"/>
            </w:tcBorders>
            <w:tcMar>
              <w:top w:w="70" w:type="dxa"/>
              <w:left w:w="80" w:type="dxa"/>
              <w:bottom w:w="70" w:type="dxa"/>
              <w:right w:w="80" w:type="dxa"/>
            </w:tcMar>
          </w:tcPr>
          <w:p w14:paraId="77D2BFD2" w14:textId="77777777" w:rsidR="00C727A8" w:rsidRPr="00C963CD" w:rsidRDefault="00CE0403" w:rsidP="00C963CD">
            <w:pPr>
              <w:jc w:val="both"/>
              <w:rPr>
                <w:rFonts w:cs="Arial"/>
                <w:sz w:val="24"/>
                <w:szCs w:val="24"/>
              </w:rPr>
            </w:pPr>
            <w:r w:rsidRPr="00C963CD">
              <w:rPr>
                <w:rFonts w:eastAsia="Arial" w:cs="Arial"/>
                <w:color w:val="1F1F1F"/>
                <w:sz w:val="24"/>
                <w:szCs w:val="24"/>
              </w:rPr>
              <w:t>10</w:t>
            </w:r>
          </w:p>
        </w:tc>
      </w:tr>
      <w:tr w:rsidR="00C727A8" w:rsidRPr="00C963CD" w14:paraId="0F8AFC5B" w14:textId="77777777" w:rsidTr="00C963CD">
        <w:trPr>
          <w:jc w:val="center"/>
        </w:trPr>
        <w:tc>
          <w:tcPr>
            <w:tcW w:w="2694" w:type="dxa"/>
            <w:tcBorders>
              <w:top w:val="single" w:sz="4" w:space="0" w:color="666666"/>
              <w:left w:val="single" w:sz="4" w:space="0" w:color="666666"/>
              <w:bottom w:val="single" w:sz="4" w:space="0" w:color="666666"/>
              <w:right w:val="single" w:sz="4" w:space="0" w:color="666666"/>
            </w:tcBorders>
            <w:shd w:val="clear" w:color="auto" w:fill="E7F0EC"/>
            <w:tcMar>
              <w:top w:w="70" w:type="dxa"/>
              <w:left w:w="80" w:type="dxa"/>
              <w:bottom w:w="70" w:type="dxa"/>
              <w:right w:w="80" w:type="dxa"/>
            </w:tcMar>
            <w:vAlign w:val="center"/>
          </w:tcPr>
          <w:p w14:paraId="3EA99882" w14:textId="77777777" w:rsidR="00C727A8" w:rsidRPr="00C963CD" w:rsidRDefault="00CE0403">
            <w:pPr>
              <w:spacing w:after="0" w:line="240" w:lineRule="auto"/>
              <w:rPr>
                <w:rFonts w:cs="Arial"/>
                <w:sz w:val="24"/>
                <w:szCs w:val="24"/>
              </w:rPr>
            </w:pPr>
            <w:r w:rsidRPr="00C963CD">
              <w:rPr>
                <w:rFonts w:eastAsia="Arial" w:cs="Arial"/>
                <w:b/>
                <w:color w:val="0F573C"/>
                <w:sz w:val="24"/>
                <w:szCs w:val="24"/>
              </w:rPr>
              <w:t>Nivel cognitivo</w:t>
            </w:r>
          </w:p>
        </w:tc>
        <w:tc>
          <w:tcPr>
            <w:tcW w:w="7654" w:type="dxa"/>
            <w:tcBorders>
              <w:top w:val="single" w:sz="4" w:space="0" w:color="666666"/>
              <w:left w:val="single" w:sz="4" w:space="0" w:color="666666"/>
              <w:bottom w:val="single" w:sz="4" w:space="0" w:color="666666"/>
              <w:right w:val="single" w:sz="4" w:space="0" w:color="666666"/>
            </w:tcBorders>
            <w:tcMar>
              <w:top w:w="70" w:type="dxa"/>
              <w:left w:w="80" w:type="dxa"/>
              <w:bottom w:w="70" w:type="dxa"/>
              <w:right w:w="80" w:type="dxa"/>
            </w:tcMar>
          </w:tcPr>
          <w:p w14:paraId="0B4C7757" w14:textId="77777777" w:rsidR="00C727A8" w:rsidRPr="00C963CD" w:rsidRDefault="00CE0403" w:rsidP="00C963CD">
            <w:pPr>
              <w:jc w:val="both"/>
              <w:rPr>
                <w:rFonts w:cs="Arial"/>
                <w:sz w:val="24"/>
                <w:szCs w:val="24"/>
              </w:rPr>
            </w:pPr>
            <w:r w:rsidRPr="00C963CD">
              <w:rPr>
                <w:rFonts w:eastAsia="Arial" w:cs="Arial"/>
                <w:color w:val="1F1F1F"/>
                <w:sz w:val="24"/>
                <w:szCs w:val="24"/>
              </w:rPr>
              <w:t>Aplicación, análisis e interpretación normativa y procedimental (Taxonomía de Bloom: aplicar y analizar).</w:t>
            </w:r>
          </w:p>
        </w:tc>
      </w:tr>
      <w:tr w:rsidR="00C727A8" w:rsidRPr="00C963CD" w14:paraId="67015791" w14:textId="77777777" w:rsidTr="00C963CD">
        <w:trPr>
          <w:jc w:val="center"/>
        </w:trPr>
        <w:tc>
          <w:tcPr>
            <w:tcW w:w="2694" w:type="dxa"/>
            <w:tcBorders>
              <w:top w:val="single" w:sz="4" w:space="0" w:color="666666"/>
              <w:left w:val="single" w:sz="4" w:space="0" w:color="666666"/>
              <w:bottom w:val="single" w:sz="4" w:space="0" w:color="666666"/>
              <w:right w:val="single" w:sz="4" w:space="0" w:color="666666"/>
            </w:tcBorders>
            <w:shd w:val="clear" w:color="auto" w:fill="E7F0EC"/>
            <w:tcMar>
              <w:top w:w="70" w:type="dxa"/>
              <w:left w:w="80" w:type="dxa"/>
              <w:bottom w:w="70" w:type="dxa"/>
              <w:right w:w="80" w:type="dxa"/>
            </w:tcMar>
            <w:vAlign w:val="center"/>
          </w:tcPr>
          <w:p w14:paraId="61FFE7ED" w14:textId="77777777" w:rsidR="00C727A8" w:rsidRPr="00C963CD" w:rsidRDefault="00CE0403">
            <w:pPr>
              <w:spacing w:after="0" w:line="240" w:lineRule="auto"/>
              <w:rPr>
                <w:rFonts w:cs="Arial"/>
                <w:sz w:val="24"/>
                <w:szCs w:val="24"/>
              </w:rPr>
            </w:pPr>
            <w:r w:rsidRPr="00C963CD">
              <w:rPr>
                <w:rFonts w:eastAsia="Arial" w:cs="Arial"/>
                <w:b/>
                <w:color w:val="0F573C"/>
                <w:sz w:val="24"/>
                <w:szCs w:val="24"/>
              </w:rPr>
              <w:t>Criterio de mejora</w:t>
            </w:r>
          </w:p>
        </w:tc>
        <w:tc>
          <w:tcPr>
            <w:tcW w:w="7654" w:type="dxa"/>
            <w:tcBorders>
              <w:top w:val="single" w:sz="4" w:space="0" w:color="666666"/>
              <w:left w:val="single" w:sz="4" w:space="0" w:color="666666"/>
              <w:bottom w:val="single" w:sz="4" w:space="0" w:color="666666"/>
              <w:right w:val="single" w:sz="4" w:space="0" w:color="666666"/>
            </w:tcBorders>
            <w:tcMar>
              <w:top w:w="70" w:type="dxa"/>
              <w:left w:w="80" w:type="dxa"/>
              <w:bottom w:w="70" w:type="dxa"/>
              <w:right w:w="80" w:type="dxa"/>
            </w:tcMar>
          </w:tcPr>
          <w:p w14:paraId="31716A22" w14:textId="77777777" w:rsidR="00C727A8" w:rsidRPr="00C963CD" w:rsidRDefault="00CE0403" w:rsidP="00C963CD">
            <w:pPr>
              <w:jc w:val="both"/>
              <w:rPr>
                <w:rFonts w:cs="Arial"/>
                <w:sz w:val="24"/>
                <w:szCs w:val="24"/>
              </w:rPr>
            </w:pPr>
            <w:r w:rsidRPr="00C963CD">
              <w:rPr>
                <w:rFonts w:eastAsia="Arial" w:cs="Arial"/>
                <w:color w:val="1F1F1F"/>
                <w:sz w:val="24"/>
                <w:szCs w:val="24"/>
              </w:rPr>
              <w:t>Se transformaron enunciados directos en decisiones funcionales; se incorporaron cuatro alternativas plausibles, una única mejor respuesta, distractores del mismo dominio y retroalimentación técnica sustentada únicamente en el cuestionario aportado.</w:t>
            </w:r>
          </w:p>
        </w:tc>
      </w:tr>
    </w:tbl>
    <w:p w14:paraId="39893EE0" w14:textId="77777777" w:rsidR="00C727A8" w:rsidRPr="00C963CD" w:rsidRDefault="00C727A8">
      <w:pPr>
        <w:rPr>
          <w:rFonts w:cs="Arial"/>
          <w:sz w:val="24"/>
          <w:szCs w:val="24"/>
        </w:rPr>
      </w:pPr>
    </w:p>
    <w:p w14:paraId="613DF21D" w14:textId="77777777" w:rsidR="00C727A8" w:rsidRPr="00C963CD" w:rsidRDefault="00CE0403">
      <w:pPr>
        <w:spacing w:after="100" w:line="259" w:lineRule="auto"/>
        <w:rPr>
          <w:rFonts w:cs="Arial"/>
          <w:sz w:val="24"/>
          <w:szCs w:val="24"/>
        </w:rPr>
      </w:pPr>
      <w:r w:rsidRPr="00C963CD">
        <w:rPr>
          <w:rFonts w:eastAsia="Arial" w:cs="Arial"/>
          <w:b/>
          <w:color w:val="0F573C"/>
          <w:sz w:val="24"/>
          <w:szCs w:val="24"/>
        </w:rPr>
        <w:t>Instrucciones para el participante</w:t>
      </w:r>
    </w:p>
    <w:p w14:paraId="207E1B1A" w14:textId="77777777" w:rsidR="00C727A8" w:rsidRPr="00C963CD" w:rsidRDefault="00CE0403">
      <w:pPr>
        <w:spacing w:after="100" w:line="259" w:lineRule="auto"/>
        <w:rPr>
          <w:rFonts w:cs="Arial"/>
          <w:sz w:val="24"/>
          <w:szCs w:val="24"/>
        </w:rPr>
      </w:pPr>
      <w:r w:rsidRPr="00C963CD">
        <w:rPr>
          <w:rFonts w:eastAsia="Arial" w:cs="Arial"/>
          <w:color w:val="1F1F1F"/>
          <w:sz w:val="24"/>
          <w:szCs w:val="24"/>
        </w:rPr>
        <w:t>Lea cada caso, identifique la etapa o decisión presupuestal involucrada y seleccione la alternativa que mejor se ajuste al marco técnico trabajado en el módulo. Cada ítem tiene una sola respuesta jurídicamente y procedimentalmente más adecuada dentro de la información suministrada.</w:t>
      </w:r>
    </w:p>
    <w:p w14:paraId="20E282BF" w14:textId="52A38BD0" w:rsidR="00C727A8" w:rsidRPr="00C963CD" w:rsidRDefault="00C727A8">
      <w:pPr>
        <w:spacing w:after="180" w:line="240" w:lineRule="auto"/>
        <w:rPr>
          <w:rFonts w:cs="Arial"/>
          <w:sz w:val="24"/>
          <w:szCs w:val="24"/>
        </w:rPr>
      </w:pPr>
    </w:p>
    <w:tbl>
      <w:tblPr>
        <w:tblW w:w="0" w:type="auto"/>
        <w:jc w:val="center"/>
        <w:tblLayout w:type="fixed"/>
        <w:tblLook w:val="04A0" w:firstRow="1" w:lastRow="0" w:firstColumn="1" w:lastColumn="0" w:noHBand="0" w:noVBand="1"/>
      </w:tblPr>
      <w:tblGrid>
        <w:gridCol w:w="9994"/>
      </w:tblGrid>
      <w:tr w:rsidR="00C727A8" w:rsidRPr="00C963CD" w14:paraId="69684878" w14:textId="77777777">
        <w:trPr>
          <w:cantSplit/>
          <w:jc w:val="center"/>
        </w:trPr>
        <w:tc>
          <w:tcPr>
            <w:tcW w:w="9994" w:type="dxa"/>
            <w:tcBorders>
              <w:top w:val="single" w:sz="8" w:space="0" w:color="0F573C"/>
              <w:left w:val="single" w:sz="8" w:space="0" w:color="0F573C"/>
              <w:bottom w:val="single" w:sz="8" w:space="0" w:color="0F573C"/>
              <w:right w:val="single" w:sz="8" w:space="0" w:color="0F573C"/>
            </w:tcBorders>
            <w:shd w:val="clear" w:color="auto" w:fill="E7F0EC"/>
            <w:tcMar>
              <w:top w:w="80" w:type="dxa"/>
              <w:left w:w="110" w:type="dxa"/>
              <w:bottom w:w="80" w:type="dxa"/>
              <w:right w:w="110" w:type="dxa"/>
            </w:tcMar>
          </w:tcPr>
          <w:p w14:paraId="2CBEAC1C" w14:textId="77777777" w:rsidR="00C727A8" w:rsidRPr="00C963CD" w:rsidRDefault="00CE0403">
            <w:pPr>
              <w:spacing w:after="40" w:line="240" w:lineRule="auto"/>
              <w:rPr>
                <w:rFonts w:cs="Arial"/>
                <w:sz w:val="24"/>
                <w:szCs w:val="24"/>
              </w:rPr>
            </w:pPr>
            <w:r w:rsidRPr="00C963CD">
              <w:rPr>
                <w:rFonts w:eastAsia="Arial" w:cs="Arial"/>
                <w:b/>
                <w:color w:val="0F573C"/>
                <w:sz w:val="24"/>
                <w:szCs w:val="24"/>
              </w:rPr>
              <w:lastRenderedPageBreak/>
              <w:t>PREGUNTA 1 · CASO HIPOTÉTICO</w:t>
            </w:r>
          </w:p>
          <w:p w14:paraId="29DD7608" w14:textId="77777777" w:rsidR="00C727A8" w:rsidRPr="00C963CD" w:rsidRDefault="00CE0403">
            <w:pPr>
              <w:spacing w:after="80" w:line="250" w:lineRule="auto"/>
              <w:rPr>
                <w:rFonts w:cs="Arial"/>
                <w:sz w:val="24"/>
                <w:szCs w:val="24"/>
              </w:rPr>
            </w:pPr>
            <w:r w:rsidRPr="00C963CD">
              <w:rPr>
                <w:rFonts w:eastAsia="Arial" w:cs="Arial"/>
                <w:color w:val="1F1F1F"/>
                <w:sz w:val="24"/>
                <w:szCs w:val="24"/>
              </w:rPr>
              <w:t>El Concejo Municipal aprobó el presupuesto de la vigencia e introdujo varias modificaciones durante los debates. Antes de iniciar la ejecución, el alcalde solicita a la Secretaría de Hacienda consolidar el texto definitivo y dejar discriminado el gasto aprobado.</w:t>
            </w:r>
          </w:p>
          <w:p w14:paraId="3005CBCD" w14:textId="77777777" w:rsidR="00C727A8" w:rsidRPr="00C963CD" w:rsidRDefault="00CE0403">
            <w:pPr>
              <w:spacing w:after="0" w:line="250" w:lineRule="auto"/>
              <w:rPr>
                <w:rFonts w:cs="Arial"/>
                <w:sz w:val="24"/>
                <w:szCs w:val="24"/>
              </w:rPr>
            </w:pPr>
            <w:r w:rsidRPr="00C963CD">
              <w:rPr>
                <w:rFonts w:eastAsia="Arial" w:cs="Arial"/>
                <w:b/>
                <w:color w:val="0F573C"/>
                <w:sz w:val="24"/>
                <w:szCs w:val="24"/>
              </w:rPr>
              <w:t>¿Cuál actuación corresponde a la fase de liquidación del presupuesto?</w:t>
            </w:r>
          </w:p>
        </w:tc>
      </w:tr>
    </w:tbl>
    <w:p w14:paraId="60B10AFE" w14:textId="77777777" w:rsidR="00C727A8" w:rsidRPr="00C963CD" w:rsidRDefault="00C727A8">
      <w:pPr>
        <w:spacing w:after="0"/>
        <w:rPr>
          <w:rFonts w:cs="Arial"/>
          <w:sz w:val="24"/>
          <w:szCs w:val="24"/>
        </w:rPr>
      </w:pPr>
    </w:p>
    <w:p w14:paraId="02FFA598" w14:textId="77777777" w:rsidR="00C727A8" w:rsidRPr="00C963CD" w:rsidRDefault="00CE0403">
      <w:pPr>
        <w:spacing w:after="60" w:line="252" w:lineRule="auto"/>
        <w:ind w:left="115"/>
        <w:rPr>
          <w:rFonts w:cs="Arial"/>
          <w:sz w:val="24"/>
          <w:szCs w:val="24"/>
        </w:rPr>
      </w:pPr>
      <w:r w:rsidRPr="00C963CD">
        <w:rPr>
          <w:rFonts w:eastAsia="Arial" w:cs="Arial"/>
          <w:b/>
          <w:color w:val="0F573C"/>
          <w:sz w:val="24"/>
          <w:szCs w:val="24"/>
        </w:rPr>
        <w:t xml:space="preserve">A. </w:t>
      </w:r>
      <w:r w:rsidRPr="00C963CD">
        <w:rPr>
          <w:rFonts w:eastAsia="Arial" w:cs="Arial"/>
          <w:color w:val="1F1F1F"/>
          <w:sz w:val="24"/>
          <w:szCs w:val="24"/>
        </w:rPr>
        <w:t>Iniciar los pagos con base únicamente en el acuerdo aprobado, sin expedir un acto adicional.</w:t>
      </w:r>
    </w:p>
    <w:p w14:paraId="24805A3D" w14:textId="77777777" w:rsidR="00C727A8" w:rsidRPr="00C963CD" w:rsidRDefault="00CE0403">
      <w:pPr>
        <w:spacing w:after="60" w:line="252" w:lineRule="auto"/>
        <w:ind w:left="115"/>
        <w:rPr>
          <w:rFonts w:cs="Arial"/>
          <w:sz w:val="24"/>
          <w:szCs w:val="24"/>
        </w:rPr>
      </w:pPr>
      <w:r w:rsidRPr="00C963CD">
        <w:rPr>
          <w:rFonts w:eastAsia="Arial" w:cs="Arial"/>
          <w:b/>
          <w:color w:val="0F573C"/>
          <w:sz w:val="24"/>
          <w:szCs w:val="24"/>
        </w:rPr>
        <w:t xml:space="preserve">B. </w:t>
      </w:r>
      <w:r w:rsidRPr="00C963CD">
        <w:rPr>
          <w:rFonts w:eastAsia="Arial" w:cs="Arial"/>
          <w:color w:val="1F1F1F"/>
          <w:sz w:val="24"/>
          <w:szCs w:val="24"/>
        </w:rPr>
        <w:t>Crear nuevas apropiaciones para corregir las necesidades detectadas después de la aprobación.</w:t>
      </w:r>
    </w:p>
    <w:p w14:paraId="6B129B78" w14:textId="77777777" w:rsidR="00C727A8" w:rsidRPr="00C963CD" w:rsidRDefault="00CE0403">
      <w:pPr>
        <w:spacing w:after="60" w:line="252" w:lineRule="auto"/>
        <w:ind w:left="115"/>
        <w:rPr>
          <w:rFonts w:cs="Arial"/>
          <w:sz w:val="24"/>
          <w:szCs w:val="24"/>
        </w:rPr>
      </w:pPr>
      <w:r w:rsidRPr="00C963CD">
        <w:rPr>
          <w:rFonts w:eastAsia="Arial" w:cs="Arial"/>
          <w:b/>
          <w:color w:val="0F573C"/>
          <w:sz w:val="24"/>
          <w:szCs w:val="24"/>
        </w:rPr>
        <w:t xml:space="preserve">C. </w:t>
      </w:r>
      <w:r w:rsidRPr="00C963CD">
        <w:rPr>
          <w:rFonts w:eastAsia="Arial" w:cs="Arial"/>
          <w:color w:val="1F1F1F"/>
          <w:sz w:val="24"/>
          <w:szCs w:val="24"/>
        </w:rPr>
        <w:t>Expedir el decreto de liquidación e incorporar un anexo con la discriminación del gasto y las modificaciones aprobadas.</w:t>
      </w:r>
    </w:p>
    <w:p w14:paraId="43E33C1C" w14:textId="77777777" w:rsidR="00C727A8" w:rsidRPr="00C963CD" w:rsidRDefault="00CE0403">
      <w:pPr>
        <w:spacing w:after="60" w:line="252" w:lineRule="auto"/>
        <w:ind w:left="115"/>
        <w:rPr>
          <w:rFonts w:cs="Arial"/>
          <w:sz w:val="24"/>
          <w:szCs w:val="24"/>
        </w:rPr>
      </w:pPr>
      <w:r w:rsidRPr="00C963CD">
        <w:rPr>
          <w:rFonts w:eastAsia="Arial" w:cs="Arial"/>
          <w:b/>
          <w:color w:val="0F573C"/>
          <w:sz w:val="24"/>
          <w:szCs w:val="24"/>
        </w:rPr>
        <w:t xml:space="preserve">D. </w:t>
      </w:r>
      <w:r w:rsidRPr="00C963CD">
        <w:rPr>
          <w:rFonts w:eastAsia="Arial" w:cs="Arial"/>
          <w:color w:val="1F1F1F"/>
          <w:sz w:val="24"/>
          <w:szCs w:val="24"/>
        </w:rPr>
        <w:t>Sustituir las modificaciones del concejo por las cifras inicialmente presentadas por la administración.</w:t>
      </w:r>
    </w:p>
    <w:p w14:paraId="7F85DF33" w14:textId="77777777" w:rsidR="00C727A8" w:rsidRPr="00C963CD" w:rsidRDefault="00C727A8">
      <w:pPr>
        <w:spacing w:after="40"/>
        <w:rPr>
          <w:rFonts w:cs="Arial"/>
          <w:sz w:val="24"/>
          <w:szCs w:val="24"/>
        </w:rPr>
      </w:pPr>
    </w:p>
    <w:tbl>
      <w:tblPr>
        <w:tblW w:w="0" w:type="auto"/>
        <w:jc w:val="center"/>
        <w:tblLayout w:type="fixed"/>
        <w:tblLook w:val="04A0" w:firstRow="1" w:lastRow="0" w:firstColumn="1" w:lastColumn="0" w:noHBand="0" w:noVBand="1"/>
      </w:tblPr>
      <w:tblGrid>
        <w:gridCol w:w="9994"/>
      </w:tblGrid>
      <w:tr w:rsidR="00C727A8" w:rsidRPr="00C963CD" w14:paraId="3940755A" w14:textId="77777777">
        <w:trPr>
          <w:cantSplit/>
          <w:jc w:val="center"/>
        </w:trPr>
        <w:tc>
          <w:tcPr>
            <w:tcW w:w="9994" w:type="dxa"/>
            <w:tcBorders>
              <w:top w:val="single" w:sz="8" w:space="0" w:color="0F573C"/>
              <w:left w:val="single" w:sz="8" w:space="0" w:color="0F573C"/>
              <w:bottom w:val="single" w:sz="8" w:space="0" w:color="0F573C"/>
              <w:right w:val="single" w:sz="8" w:space="0" w:color="0F573C"/>
            </w:tcBorders>
            <w:shd w:val="clear" w:color="auto" w:fill="E7F0EC"/>
            <w:tcMar>
              <w:top w:w="80" w:type="dxa"/>
              <w:left w:w="110" w:type="dxa"/>
              <w:bottom w:w="80" w:type="dxa"/>
              <w:right w:w="110" w:type="dxa"/>
            </w:tcMar>
          </w:tcPr>
          <w:p w14:paraId="4DD0B059" w14:textId="77777777" w:rsidR="00C727A8" w:rsidRPr="00C963CD" w:rsidRDefault="00CE0403">
            <w:pPr>
              <w:spacing w:after="40" w:line="240" w:lineRule="auto"/>
              <w:rPr>
                <w:rFonts w:cs="Arial"/>
                <w:sz w:val="24"/>
                <w:szCs w:val="24"/>
              </w:rPr>
            </w:pPr>
            <w:r w:rsidRPr="00C963CD">
              <w:rPr>
                <w:rFonts w:eastAsia="Arial" w:cs="Arial"/>
                <w:b/>
                <w:color w:val="0F573C"/>
                <w:sz w:val="24"/>
                <w:szCs w:val="24"/>
              </w:rPr>
              <w:t>PREGUNTA 2 · CASO HIPOTÉTICO</w:t>
            </w:r>
          </w:p>
          <w:p w14:paraId="5A0A13E2" w14:textId="77777777" w:rsidR="00C727A8" w:rsidRPr="00C963CD" w:rsidRDefault="00CE0403">
            <w:pPr>
              <w:spacing w:after="80" w:line="250" w:lineRule="auto"/>
              <w:rPr>
                <w:rFonts w:cs="Arial"/>
                <w:sz w:val="24"/>
                <w:szCs w:val="24"/>
              </w:rPr>
            </w:pPr>
            <w:r w:rsidRPr="00C963CD">
              <w:rPr>
                <w:rFonts w:eastAsia="Arial" w:cs="Arial"/>
                <w:color w:val="1F1F1F"/>
                <w:sz w:val="24"/>
                <w:szCs w:val="24"/>
              </w:rPr>
              <w:t>Usted integra el equipo de Hacienda que prepara la presentación del presupuesto de gastos. Para ordenar la información, el equipo separa las apropiaciones en funcionamiento, servicio de la deuda e inversión y las organiza según la estructura presupuestal correspondiente.</w:t>
            </w:r>
          </w:p>
          <w:p w14:paraId="4FA99EDD" w14:textId="77777777" w:rsidR="00C727A8" w:rsidRPr="00C963CD" w:rsidRDefault="00CE0403">
            <w:pPr>
              <w:spacing w:after="0" w:line="250" w:lineRule="auto"/>
              <w:rPr>
                <w:rFonts w:cs="Arial"/>
                <w:sz w:val="24"/>
                <w:szCs w:val="24"/>
              </w:rPr>
            </w:pPr>
            <w:r w:rsidRPr="00C963CD">
              <w:rPr>
                <w:rFonts w:eastAsia="Arial" w:cs="Arial"/>
                <w:b/>
                <w:color w:val="0F573C"/>
                <w:sz w:val="24"/>
                <w:szCs w:val="24"/>
              </w:rPr>
              <w:t>¿Qué actividad está realizando principalmente el equipo?</w:t>
            </w:r>
          </w:p>
        </w:tc>
      </w:tr>
    </w:tbl>
    <w:p w14:paraId="78E2DB34" w14:textId="77777777" w:rsidR="00C727A8" w:rsidRPr="00C963CD" w:rsidRDefault="00C727A8">
      <w:pPr>
        <w:spacing w:after="0"/>
        <w:rPr>
          <w:rFonts w:cs="Arial"/>
          <w:sz w:val="24"/>
          <w:szCs w:val="24"/>
        </w:rPr>
      </w:pPr>
    </w:p>
    <w:p w14:paraId="32004E1B" w14:textId="77777777" w:rsidR="00C727A8" w:rsidRPr="00C963CD" w:rsidRDefault="00CE0403">
      <w:pPr>
        <w:spacing w:after="60" w:line="252" w:lineRule="auto"/>
        <w:ind w:left="115"/>
        <w:rPr>
          <w:rFonts w:cs="Arial"/>
          <w:sz w:val="24"/>
          <w:szCs w:val="24"/>
        </w:rPr>
      </w:pPr>
      <w:r w:rsidRPr="00C963CD">
        <w:rPr>
          <w:rFonts w:eastAsia="Arial" w:cs="Arial"/>
          <w:b/>
          <w:color w:val="0F573C"/>
          <w:sz w:val="24"/>
          <w:szCs w:val="24"/>
        </w:rPr>
        <w:t xml:space="preserve">A. </w:t>
      </w:r>
      <w:r w:rsidRPr="00C963CD">
        <w:rPr>
          <w:rFonts w:eastAsia="Arial" w:cs="Arial"/>
          <w:color w:val="1F1F1F"/>
          <w:sz w:val="24"/>
          <w:szCs w:val="24"/>
        </w:rPr>
        <w:t>Estructurando la presentación del presupuesto de gastos conforme a sus categorías.</w:t>
      </w:r>
    </w:p>
    <w:p w14:paraId="50C13128" w14:textId="77777777" w:rsidR="00C727A8" w:rsidRPr="00C963CD" w:rsidRDefault="00CE0403">
      <w:pPr>
        <w:spacing w:after="60" w:line="252" w:lineRule="auto"/>
        <w:ind w:left="115"/>
        <w:rPr>
          <w:rFonts w:cs="Arial"/>
          <w:sz w:val="24"/>
          <w:szCs w:val="24"/>
        </w:rPr>
      </w:pPr>
      <w:r w:rsidRPr="00C963CD">
        <w:rPr>
          <w:rFonts w:eastAsia="Arial" w:cs="Arial"/>
          <w:b/>
          <w:color w:val="0F573C"/>
          <w:sz w:val="24"/>
          <w:szCs w:val="24"/>
        </w:rPr>
        <w:t xml:space="preserve">B. </w:t>
      </w:r>
      <w:r w:rsidRPr="00C963CD">
        <w:rPr>
          <w:rFonts w:eastAsia="Arial" w:cs="Arial"/>
          <w:color w:val="1F1F1F"/>
          <w:sz w:val="24"/>
          <w:szCs w:val="24"/>
        </w:rPr>
        <w:t>Elaborando el Programa Anual Mensualizado de Caja para programar pagos.</w:t>
      </w:r>
    </w:p>
    <w:p w14:paraId="1E87B316" w14:textId="77777777" w:rsidR="00C727A8" w:rsidRPr="00C963CD" w:rsidRDefault="00CE0403">
      <w:pPr>
        <w:spacing w:after="60" w:line="252" w:lineRule="auto"/>
        <w:ind w:left="115"/>
        <w:rPr>
          <w:rFonts w:cs="Arial"/>
          <w:sz w:val="24"/>
          <w:szCs w:val="24"/>
        </w:rPr>
      </w:pPr>
      <w:r w:rsidRPr="00C963CD">
        <w:rPr>
          <w:rFonts w:eastAsia="Arial" w:cs="Arial"/>
          <w:b/>
          <w:color w:val="0F573C"/>
          <w:sz w:val="24"/>
          <w:szCs w:val="24"/>
        </w:rPr>
        <w:t xml:space="preserve">C. </w:t>
      </w:r>
      <w:r w:rsidRPr="00C963CD">
        <w:rPr>
          <w:rFonts w:eastAsia="Arial" w:cs="Arial"/>
          <w:color w:val="1F1F1F"/>
          <w:sz w:val="24"/>
          <w:szCs w:val="24"/>
        </w:rPr>
        <w:t>Aplicando una reducción presupuestal por menor expectativa de recaudo.</w:t>
      </w:r>
    </w:p>
    <w:p w14:paraId="56EE0784" w14:textId="77777777" w:rsidR="00C727A8" w:rsidRPr="00C963CD" w:rsidRDefault="00CE0403">
      <w:pPr>
        <w:spacing w:after="60" w:line="252" w:lineRule="auto"/>
        <w:ind w:left="115"/>
        <w:rPr>
          <w:rFonts w:cs="Arial"/>
          <w:sz w:val="24"/>
          <w:szCs w:val="24"/>
        </w:rPr>
      </w:pPr>
      <w:r w:rsidRPr="00C963CD">
        <w:rPr>
          <w:rFonts w:eastAsia="Arial" w:cs="Arial"/>
          <w:b/>
          <w:color w:val="0F573C"/>
          <w:sz w:val="24"/>
          <w:szCs w:val="24"/>
        </w:rPr>
        <w:t xml:space="preserve">D. </w:t>
      </w:r>
      <w:r w:rsidRPr="00C963CD">
        <w:rPr>
          <w:rFonts w:eastAsia="Arial" w:cs="Arial"/>
          <w:color w:val="1F1F1F"/>
          <w:sz w:val="24"/>
          <w:szCs w:val="24"/>
        </w:rPr>
        <w:t>Clasificando los ingresos corrientes y los recursos de capital.</w:t>
      </w:r>
    </w:p>
    <w:p w14:paraId="04A33975" w14:textId="77777777" w:rsidR="00C727A8" w:rsidRPr="00C963CD" w:rsidRDefault="00C727A8">
      <w:pPr>
        <w:spacing w:after="40"/>
        <w:rPr>
          <w:rFonts w:cs="Arial"/>
          <w:sz w:val="24"/>
          <w:szCs w:val="24"/>
        </w:rPr>
      </w:pPr>
    </w:p>
    <w:tbl>
      <w:tblPr>
        <w:tblW w:w="0" w:type="auto"/>
        <w:jc w:val="center"/>
        <w:tblLayout w:type="fixed"/>
        <w:tblLook w:val="04A0" w:firstRow="1" w:lastRow="0" w:firstColumn="1" w:lastColumn="0" w:noHBand="0" w:noVBand="1"/>
      </w:tblPr>
      <w:tblGrid>
        <w:gridCol w:w="9994"/>
      </w:tblGrid>
      <w:tr w:rsidR="00C727A8" w:rsidRPr="00C963CD" w14:paraId="779FBAC9" w14:textId="77777777">
        <w:trPr>
          <w:cantSplit/>
          <w:jc w:val="center"/>
        </w:trPr>
        <w:tc>
          <w:tcPr>
            <w:tcW w:w="9994" w:type="dxa"/>
            <w:tcBorders>
              <w:top w:val="single" w:sz="8" w:space="0" w:color="0F573C"/>
              <w:left w:val="single" w:sz="8" w:space="0" w:color="0F573C"/>
              <w:bottom w:val="single" w:sz="8" w:space="0" w:color="0F573C"/>
              <w:right w:val="single" w:sz="8" w:space="0" w:color="0F573C"/>
            </w:tcBorders>
            <w:shd w:val="clear" w:color="auto" w:fill="E7F0EC"/>
            <w:tcMar>
              <w:top w:w="80" w:type="dxa"/>
              <w:left w:w="110" w:type="dxa"/>
              <w:bottom w:w="80" w:type="dxa"/>
              <w:right w:w="110" w:type="dxa"/>
            </w:tcMar>
          </w:tcPr>
          <w:p w14:paraId="04E00391" w14:textId="77777777" w:rsidR="00C727A8" w:rsidRPr="00C963CD" w:rsidRDefault="00CE0403">
            <w:pPr>
              <w:spacing w:after="40" w:line="240" w:lineRule="auto"/>
              <w:rPr>
                <w:rFonts w:cs="Arial"/>
                <w:sz w:val="24"/>
                <w:szCs w:val="24"/>
              </w:rPr>
            </w:pPr>
            <w:r w:rsidRPr="00C963CD">
              <w:rPr>
                <w:rFonts w:eastAsia="Arial" w:cs="Arial"/>
                <w:b/>
                <w:color w:val="0F573C"/>
                <w:sz w:val="24"/>
                <w:szCs w:val="24"/>
              </w:rPr>
              <w:t>PREGUNTA 3 · CASO HIPOTÉTICO</w:t>
            </w:r>
          </w:p>
          <w:p w14:paraId="20F57EC9" w14:textId="77777777" w:rsidR="00C727A8" w:rsidRPr="00C963CD" w:rsidRDefault="00CE0403">
            <w:pPr>
              <w:spacing w:after="80" w:line="250" w:lineRule="auto"/>
              <w:rPr>
                <w:rFonts w:cs="Arial"/>
                <w:sz w:val="24"/>
                <w:szCs w:val="24"/>
              </w:rPr>
            </w:pPr>
            <w:r w:rsidRPr="00C963CD">
              <w:rPr>
                <w:rFonts w:eastAsia="Arial" w:cs="Arial"/>
                <w:color w:val="1F1F1F"/>
                <w:sz w:val="24"/>
                <w:szCs w:val="24"/>
              </w:rPr>
              <w:t>Una dependencia solicita iniciar un proceso contractual. Antes de asumir cualquier compromiso, el responsable presupuestal verifica la apropiación disponible y expide el Certificado de Disponibilidad Presupuestal (CDP). Todavía no existe obligación causada ni pago.</w:t>
            </w:r>
          </w:p>
          <w:p w14:paraId="050DA5D6" w14:textId="77777777" w:rsidR="00C727A8" w:rsidRPr="00C963CD" w:rsidRDefault="00CE0403">
            <w:pPr>
              <w:spacing w:after="0" w:line="250" w:lineRule="auto"/>
              <w:rPr>
                <w:rFonts w:cs="Arial"/>
                <w:sz w:val="24"/>
                <w:szCs w:val="24"/>
              </w:rPr>
            </w:pPr>
            <w:r w:rsidRPr="00C963CD">
              <w:rPr>
                <w:rFonts w:eastAsia="Arial" w:cs="Arial"/>
                <w:b/>
                <w:color w:val="0F573C"/>
                <w:sz w:val="24"/>
                <w:szCs w:val="24"/>
              </w:rPr>
              <w:t>Según la secuencia de ejecución trabajada en el módulo, ¿en qué momento se encuentra la actuación?</w:t>
            </w:r>
          </w:p>
        </w:tc>
      </w:tr>
    </w:tbl>
    <w:p w14:paraId="45CDAC20" w14:textId="77777777" w:rsidR="00C727A8" w:rsidRPr="00C963CD" w:rsidRDefault="00C727A8">
      <w:pPr>
        <w:spacing w:after="0"/>
        <w:rPr>
          <w:rFonts w:cs="Arial"/>
          <w:sz w:val="24"/>
          <w:szCs w:val="24"/>
        </w:rPr>
      </w:pPr>
    </w:p>
    <w:p w14:paraId="7E51323F" w14:textId="77777777" w:rsidR="00C727A8" w:rsidRPr="00C963CD" w:rsidRDefault="00CE0403">
      <w:pPr>
        <w:spacing w:after="60" w:line="252" w:lineRule="auto"/>
        <w:ind w:left="115"/>
        <w:rPr>
          <w:rFonts w:cs="Arial"/>
          <w:sz w:val="24"/>
          <w:szCs w:val="24"/>
        </w:rPr>
      </w:pPr>
      <w:r w:rsidRPr="00C963CD">
        <w:rPr>
          <w:rFonts w:eastAsia="Arial" w:cs="Arial"/>
          <w:b/>
          <w:color w:val="0F573C"/>
          <w:sz w:val="24"/>
          <w:szCs w:val="24"/>
        </w:rPr>
        <w:t xml:space="preserve">A. </w:t>
      </w:r>
      <w:r w:rsidRPr="00C963CD">
        <w:rPr>
          <w:rFonts w:eastAsia="Arial" w:cs="Arial"/>
          <w:color w:val="1F1F1F"/>
          <w:sz w:val="24"/>
          <w:szCs w:val="24"/>
        </w:rPr>
        <w:t>Pago, porque ya existe una afectación definitiva de caja.</w:t>
      </w:r>
    </w:p>
    <w:p w14:paraId="0C0186F0" w14:textId="77777777" w:rsidR="00C727A8" w:rsidRPr="00C963CD" w:rsidRDefault="00CE0403">
      <w:pPr>
        <w:spacing w:after="60" w:line="252" w:lineRule="auto"/>
        <w:ind w:left="115"/>
        <w:rPr>
          <w:rFonts w:cs="Arial"/>
          <w:sz w:val="24"/>
          <w:szCs w:val="24"/>
        </w:rPr>
      </w:pPr>
      <w:r w:rsidRPr="00C963CD">
        <w:rPr>
          <w:rFonts w:eastAsia="Arial" w:cs="Arial"/>
          <w:b/>
          <w:color w:val="0F573C"/>
          <w:sz w:val="24"/>
          <w:szCs w:val="24"/>
        </w:rPr>
        <w:t xml:space="preserve">B. </w:t>
      </w:r>
      <w:r w:rsidRPr="00C963CD">
        <w:rPr>
          <w:rFonts w:eastAsia="Arial" w:cs="Arial"/>
          <w:color w:val="1F1F1F"/>
          <w:sz w:val="24"/>
          <w:szCs w:val="24"/>
        </w:rPr>
        <w:t>Obligación, porque la entidad ya recibió el bien o servicio.</w:t>
      </w:r>
    </w:p>
    <w:p w14:paraId="31A255F8" w14:textId="77777777" w:rsidR="00C727A8" w:rsidRPr="00C963CD" w:rsidRDefault="00CE0403">
      <w:pPr>
        <w:spacing w:after="60" w:line="252" w:lineRule="auto"/>
        <w:ind w:left="115"/>
        <w:rPr>
          <w:rFonts w:cs="Arial"/>
          <w:sz w:val="24"/>
          <w:szCs w:val="24"/>
        </w:rPr>
      </w:pPr>
      <w:r w:rsidRPr="00C963CD">
        <w:rPr>
          <w:rFonts w:eastAsia="Arial" w:cs="Arial"/>
          <w:b/>
          <w:color w:val="0F573C"/>
          <w:sz w:val="24"/>
          <w:szCs w:val="24"/>
        </w:rPr>
        <w:lastRenderedPageBreak/>
        <w:t xml:space="preserve">C. </w:t>
      </w:r>
      <w:r w:rsidRPr="00C963CD">
        <w:rPr>
          <w:rFonts w:eastAsia="Arial" w:cs="Arial"/>
          <w:color w:val="1F1F1F"/>
          <w:sz w:val="24"/>
          <w:szCs w:val="24"/>
        </w:rPr>
        <w:t>Perfeccionamiento, porque el registro de la obligación ya fue efectuado.</w:t>
      </w:r>
    </w:p>
    <w:p w14:paraId="3BC8C816" w14:textId="77777777" w:rsidR="00C727A8" w:rsidRPr="00C963CD" w:rsidRDefault="00CE0403">
      <w:pPr>
        <w:spacing w:after="60" w:line="252" w:lineRule="auto"/>
        <w:ind w:left="115"/>
        <w:rPr>
          <w:rFonts w:cs="Arial"/>
          <w:sz w:val="24"/>
          <w:szCs w:val="24"/>
        </w:rPr>
      </w:pPr>
      <w:r w:rsidRPr="00C963CD">
        <w:rPr>
          <w:rFonts w:eastAsia="Arial" w:cs="Arial"/>
          <w:b/>
          <w:color w:val="0F573C"/>
          <w:sz w:val="24"/>
          <w:szCs w:val="24"/>
        </w:rPr>
        <w:t xml:space="preserve">D. </w:t>
      </w:r>
      <w:r w:rsidRPr="00C963CD">
        <w:rPr>
          <w:rFonts w:eastAsia="Arial" w:cs="Arial"/>
          <w:color w:val="1F1F1F"/>
          <w:sz w:val="24"/>
          <w:szCs w:val="24"/>
        </w:rPr>
        <w:t>Intención, porque la disponibilidad y el CDP anteceden al compromiso y a la obligación.</w:t>
      </w:r>
    </w:p>
    <w:p w14:paraId="20B0C84A" w14:textId="77777777" w:rsidR="00C727A8" w:rsidRPr="00C963CD" w:rsidRDefault="00C727A8">
      <w:pPr>
        <w:spacing w:after="40"/>
        <w:rPr>
          <w:rFonts w:cs="Arial"/>
          <w:sz w:val="24"/>
          <w:szCs w:val="24"/>
        </w:rPr>
      </w:pPr>
    </w:p>
    <w:tbl>
      <w:tblPr>
        <w:tblW w:w="0" w:type="auto"/>
        <w:jc w:val="center"/>
        <w:tblLayout w:type="fixed"/>
        <w:tblLook w:val="04A0" w:firstRow="1" w:lastRow="0" w:firstColumn="1" w:lastColumn="0" w:noHBand="0" w:noVBand="1"/>
      </w:tblPr>
      <w:tblGrid>
        <w:gridCol w:w="9994"/>
      </w:tblGrid>
      <w:tr w:rsidR="00C727A8" w:rsidRPr="00C963CD" w14:paraId="261ECB4A" w14:textId="77777777">
        <w:trPr>
          <w:cantSplit/>
          <w:jc w:val="center"/>
        </w:trPr>
        <w:tc>
          <w:tcPr>
            <w:tcW w:w="9994" w:type="dxa"/>
            <w:tcBorders>
              <w:top w:val="single" w:sz="8" w:space="0" w:color="0F573C"/>
              <w:left w:val="single" w:sz="8" w:space="0" w:color="0F573C"/>
              <w:bottom w:val="single" w:sz="8" w:space="0" w:color="0F573C"/>
              <w:right w:val="single" w:sz="8" w:space="0" w:color="0F573C"/>
            </w:tcBorders>
            <w:shd w:val="clear" w:color="auto" w:fill="E7F0EC"/>
            <w:tcMar>
              <w:top w:w="80" w:type="dxa"/>
              <w:left w:w="110" w:type="dxa"/>
              <w:bottom w:w="80" w:type="dxa"/>
              <w:right w:w="110" w:type="dxa"/>
            </w:tcMar>
          </w:tcPr>
          <w:p w14:paraId="39007F9F" w14:textId="77777777" w:rsidR="00C727A8" w:rsidRPr="00C963CD" w:rsidRDefault="00CE0403">
            <w:pPr>
              <w:spacing w:after="40" w:line="240" w:lineRule="auto"/>
              <w:rPr>
                <w:rFonts w:cs="Arial"/>
                <w:sz w:val="24"/>
                <w:szCs w:val="24"/>
              </w:rPr>
            </w:pPr>
            <w:r w:rsidRPr="00C963CD">
              <w:rPr>
                <w:rFonts w:eastAsia="Arial" w:cs="Arial"/>
                <w:b/>
                <w:color w:val="0F573C"/>
                <w:sz w:val="24"/>
                <w:szCs w:val="24"/>
              </w:rPr>
              <w:t>PREGUNTA 4 · CASO HIPOTÉTICO</w:t>
            </w:r>
          </w:p>
          <w:p w14:paraId="632CCE34" w14:textId="77777777" w:rsidR="00C727A8" w:rsidRPr="00C963CD" w:rsidRDefault="00CE0403">
            <w:pPr>
              <w:spacing w:after="80" w:line="250" w:lineRule="auto"/>
              <w:rPr>
                <w:rFonts w:cs="Arial"/>
                <w:sz w:val="24"/>
                <w:szCs w:val="24"/>
              </w:rPr>
            </w:pPr>
            <w:r w:rsidRPr="00C963CD">
              <w:rPr>
                <w:rFonts w:eastAsia="Arial" w:cs="Arial"/>
                <w:color w:val="1F1F1F"/>
                <w:sz w:val="24"/>
                <w:szCs w:val="24"/>
              </w:rPr>
              <w:t>Durante la vigencia, una secretaría identifica que un rubro tiene saldo que ya no necesita, mientras otro rubro del mismo presupuesto resulta insuficiente. La administración pretende trasladar recursos entre ambos sin aumentar ni disminuir el valor total aprobado.</w:t>
            </w:r>
          </w:p>
          <w:p w14:paraId="48EF79C1" w14:textId="77777777" w:rsidR="00C727A8" w:rsidRPr="00C963CD" w:rsidRDefault="00CE0403">
            <w:pPr>
              <w:spacing w:after="0" w:line="250" w:lineRule="auto"/>
              <w:rPr>
                <w:rFonts w:cs="Arial"/>
                <w:sz w:val="24"/>
                <w:szCs w:val="24"/>
              </w:rPr>
            </w:pPr>
            <w:r w:rsidRPr="00C963CD">
              <w:rPr>
                <w:rFonts w:eastAsia="Arial" w:cs="Arial"/>
                <w:b/>
                <w:color w:val="0F573C"/>
                <w:sz w:val="24"/>
                <w:szCs w:val="24"/>
              </w:rPr>
              <w:t>¿Qué modificación presupuestal describe mejor esta operación?</w:t>
            </w:r>
          </w:p>
        </w:tc>
      </w:tr>
    </w:tbl>
    <w:p w14:paraId="06699820" w14:textId="77777777" w:rsidR="00C727A8" w:rsidRPr="00C963CD" w:rsidRDefault="00C727A8">
      <w:pPr>
        <w:spacing w:after="0"/>
        <w:rPr>
          <w:rFonts w:cs="Arial"/>
          <w:sz w:val="24"/>
          <w:szCs w:val="24"/>
        </w:rPr>
      </w:pPr>
    </w:p>
    <w:p w14:paraId="1BFDA69E" w14:textId="77777777" w:rsidR="00C727A8" w:rsidRPr="00C963CD" w:rsidRDefault="00CE0403">
      <w:pPr>
        <w:spacing w:after="60" w:line="252" w:lineRule="auto"/>
        <w:ind w:left="115"/>
        <w:rPr>
          <w:rFonts w:cs="Arial"/>
          <w:sz w:val="24"/>
          <w:szCs w:val="24"/>
        </w:rPr>
      </w:pPr>
      <w:r w:rsidRPr="00C963CD">
        <w:rPr>
          <w:rFonts w:eastAsia="Arial" w:cs="Arial"/>
          <w:b/>
          <w:color w:val="0F573C"/>
          <w:sz w:val="24"/>
          <w:szCs w:val="24"/>
        </w:rPr>
        <w:t xml:space="preserve">A. </w:t>
      </w:r>
      <w:r w:rsidRPr="00C963CD">
        <w:rPr>
          <w:rFonts w:eastAsia="Arial" w:cs="Arial"/>
          <w:color w:val="1F1F1F"/>
          <w:sz w:val="24"/>
          <w:szCs w:val="24"/>
        </w:rPr>
        <w:t>Una adición presupuestal, porque aumenta la apropiación del rubro receptor.</w:t>
      </w:r>
    </w:p>
    <w:p w14:paraId="6CEDCE91" w14:textId="77777777" w:rsidR="00C727A8" w:rsidRPr="00C963CD" w:rsidRDefault="00CE0403">
      <w:pPr>
        <w:spacing w:after="60" w:line="252" w:lineRule="auto"/>
        <w:ind w:left="115"/>
        <w:rPr>
          <w:rFonts w:cs="Arial"/>
          <w:sz w:val="24"/>
          <w:szCs w:val="24"/>
        </w:rPr>
      </w:pPr>
      <w:r w:rsidRPr="00C963CD">
        <w:rPr>
          <w:rFonts w:eastAsia="Arial" w:cs="Arial"/>
          <w:b/>
          <w:color w:val="0F573C"/>
          <w:sz w:val="24"/>
          <w:szCs w:val="24"/>
        </w:rPr>
        <w:t xml:space="preserve">B. </w:t>
      </w:r>
      <w:r w:rsidRPr="00C963CD">
        <w:rPr>
          <w:rFonts w:eastAsia="Arial" w:cs="Arial"/>
          <w:color w:val="1F1F1F"/>
          <w:sz w:val="24"/>
          <w:szCs w:val="24"/>
        </w:rPr>
        <w:t>Un traslado mediante crédito y contracrédito, porque redistribuye apropiaciones sin variar el total del presupuesto.</w:t>
      </w:r>
    </w:p>
    <w:p w14:paraId="7A1A8257" w14:textId="77777777" w:rsidR="00C727A8" w:rsidRPr="00C963CD" w:rsidRDefault="00CE0403">
      <w:pPr>
        <w:spacing w:after="60" w:line="252" w:lineRule="auto"/>
        <w:ind w:left="115"/>
        <w:rPr>
          <w:rFonts w:cs="Arial"/>
          <w:sz w:val="24"/>
          <w:szCs w:val="24"/>
        </w:rPr>
      </w:pPr>
      <w:r w:rsidRPr="00C963CD">
        <w:rPr>
          <w:rFonts w:eastAsia="Arial" w:cs="Arial"/>
          <w:b/>
          <w:color w:val="0F573C"/>
          <w:sz w:val="24"/>
          <w:szCs w:val="24"/>
        </w:rPr>
        <w:t xml:space="preserve">C. </w:t>
      </w:r>
      <w:r w:rsidRPr="00C963CD">
        <w:rPr>
          <w:rFonts w:eastAsia="Arial" w:cs="Arial"/>
          <w:color w:val="1F1F1F"/>
          <w:sz w:val="24"/>
          <w:szCs w:val="24"/>
        </w:rPr>
        <w:t>Una reducción presupuestal, porque disminuye el rubro que entrega recursos.</w:t>
      </w:r>
    </w:p>
    <w:p w14:paraId="66073293" w14:textId="77777777" w:rsidR="00C727A8" w:rsidRPr="00C963CD" w:rsidRDefault="00CE0403">
      <w:pPr>
        <w:spacing w:after="60" w:line="252" w:lineRule="auto"/>
        <w:ind w:left="115"/>
        <w:rPr>
          <w:rFonts w:cs="Arial"/>
          <w:sz w:val="24"/>
          <w:szCs w:val="24"/>
        </w:rPr>
      </w:pPr>
      <w:r w:rsidRPr="00C963CD">
        <w:rPr>
          <w:rFonts w:eastAsia="Arial" w:cs="Arial"/>
          <w:b/>
          <w:color w:val="0F573C"/>
          <w:sz w:val="24"/>
          <w:szCs w:val="24"/>
        </w:rPr>
        <w:t xml:space="preserve">D. </w:t>
      </w:r>
      <w:r w:rsidRPr="00C963CD">
        <w:rPr>
          <w:rFonts w:eastAsia="Arial" w:cs="Arial"/>
          <w:color w:val="1F1F1F"/>
          <w:sz w:val="24"/>
          <w:szCs w:val="24"/>
        </w:rPr>
        <w:t>Una reserva presupuestal, porque conserva los recursos para la siguiente vigencia.</w:t>
      </w:r>
    </w:p>
    <w:p w14:paraId="3D2C0BB1" w14:textId="77777777" w:rsidR="00C727A8" w:rsidRPr="00C963CD" w:rsidRDefault="00C727A8">
      <w:pPr>
        <w:spacing w:after="40"/>
        <w:rPr>
          <w:rFonts w:cs="Arial"/>
          <w:sz w:val="24"/>
          <w:szCs w:val="24"/>
        </w:rPr>
      </w:pPr>
    </w:p>
    <w:tbl>
      <w:tblPr>
        <w:tblW w:w="0" w:type="auto"/>
        <w:jc w:val="center"/>
        <w:tblLayout w:type="fixed"/>
        <w:tblLook w:val="04A0" w:firstRow="1" w:lastRow="0" w:firstColumn="1" w:lastColumn="0" w:noHBand="0" w:noVBand="1"/>
      </w:tblPr>
      <w:tblGrid>
        <w:gridCol w:w="9994"/>
      </w:tblGrid>
      <w:tr w:rsidR="00C727A8" w:rsidRPr="00C963CD" w14:paraId="48547A87" w14:textId="77777777">
        <w:trPr>
          <w:cantSplit/>
          <w:jc w:val="center"/>
        </w:trPr>
        <w:tc>
          <w:tcPr>
            <w:tcW w:w="9994" w:type="dxa"/>
            <w:tcBorders>
              <w:top w:val="single" w:sz="8" w:space="0" w:color="0F573C"/>
              <w:left w:val="single" w:sz="8" w:space="0" w:color="0F573C"/>
              <w:bottom w:val="single" w:sz="8" w:space="0" w:color="0F573C"/>
              <w:right w:val="single" w:sz="8" w:space="0" w:color="0F573C"/>
            </w:tcBorders>
            <w:shd w:val="clear" w:color="auto" w:fill="E7F0EC"/>
            <w:tcMar>
              <w:top w:w="80" w:type="dxa"/>
              <w:left w:w="110" w:type="dxa"/>
              <w:bottom w:w="80" w:type="dxa"/>
              <w:right w:w="110" w:type="dxa"/>
            </w:tcMar>
          </w:tcPr>
          <w:p w14:paraId="5DC95A6B" w14:textId="77777777" w:rsidR="00C727A8" w:rsidRPr="00C963CD" w:rsidRDefault="00CE0403">
            <w:pPr>
              <w:spacing w:after="40" w:line="240" w:lineRule="auto"/>
              <w:rPr>
                <w:rFonts w:cs="Arial"/>
                <w:sz w:val="24"/>
                <w:szCs w:val="24"/>
              </w:rPr>
            </w:pPr>
            <w:r w:rsidRPr="00C963CD">
              <w:rPr>
                <w:rFonts w:eastAsia="Arial" w:cs="Arial"/>
                <w:b/>
                <w:color w:val="0F573C"/>
                <w:sz w:val="24"/>
                <w:szCs w:val="24"/>
              </w:rPr>
              <w:t>PREGUNTA 5 · CASO HIPOTÉTICO</w:t>
            </w:r>
          </w:p>
          <w:p w14:paraId="109EA1E7" w14:textId="77777777" w:rsidR="00C727A8" w:rsidRPr="00C963CD" w:rsidRDefault="00CE0403">
            <w:pPr>
              <w:spacing w:after="80" w:line="250" w:lineRule="auto"/>
              <w:rPr>
                <w:rFonts w:cs="Arial"/>
                <w:sz w:val="24"/>
                <w:szCs w:val="24"/>
              </w:rPr>
            </w:pPr>
            <w:r w:rsidRPr="00C963CD">
              <w:rPr>
                <w:rFonts w:eastAsia="Arial" w:cs="Arial"/>
                <w:color w:val="1F1F1F"/>
                <w:sz w:val="24"/>
                <w:szCs w:val="24"/>
              </w:rPr>
              <w:t>A mitad del año, la Secretaría de Hacienda actualiza sus proyecciones y concluye que los recaudos serán sensiblemente inferiores a los previstos al aprobar el presupuesto. Mantener todas las apropiaciones pondría en riesgo el equilibrio financiero de la vigencia.</w:t>
            </w:r>
          </w:p>
          <w:p w14:paraId="30B5C507" w14:textId="77777777" w:rsidR="00C727A8" w:rsidRPr="00C963CD" w:rsidRDefault="00CE0403">
            <w:pPr>
              <w:spacing w:after="0" w:line="250" w:lineRule="auto"/>
              <w:rPr>
                <w:rFonts w:cs="Arial"/>
                <w:sz w:val="24"/>
                <w:szCs w:val="24"/>
              </w:rPr>
            </w:pPr>
            <w:r w:rsidRPr="00C963CD">
              <w:rPr>
                <w:rFonts w:eastAsia="Arial" w:cs="Arial"/>
                <w:b/>
                <w:color w:val="0F573C"/>
                <w:sz w:val="24"/>
                <w:szCs w:val="24"/>
              </w:rPr>
              <w:t>¿Cuál medida se ajusta al tratamiento previsto en el cuestionario base?</w:t>
            </w:r>
          </w:p>
        </w:tc>
      </w:tr>
    </w:tbl>
    <w:p w14:paraId="6BED76D7" w14:textId="77777777" w:rsidR="00C727A8" w:rsidRPr="00C963CD" w:rsidRDefault="00C727A8">
      <w:pPr>
        <w:spacing w:after="0"/>
        <w:rPr>
          <w:rFonts w:cs="Arial"/>
          <w:sz w:val="24"/>
          <w:szCs w:val="24"/>
        </w:rPr>
      </w:pPr>
    </w:p>
    <w:p w14:paraId="0FF5023B" w14:textId="77777777" w:rsidR="00C727A8" w:rsidRPr="00C963CD" w:rsidRDefault="00CE0403">
      <w:pPr>
        <w:spacing w:after="60" w:line="252" w:lineRule="auto"/>
        <w:ind w:left="115"/>
        <w:rPr>
          <w:rFonts w:cs="Arial"/>
          <w:sz w:val="24"/>
          <w:szCs w:val="24"/>
        </w:rPr>
      </w:pPr>
      <w:r w:rsidRPr="00C963CD">
        <w:rPr>
          <w:rFonts w:eastAsia="Arial" w:cs="Arial"/>
          <w:b/>
          <w:color w:val="0F573C"/>
          <w:sz w:val="24"/>
          <w:szCs w:val="24"/>
        </w:rPr>
        <w:t xml:space="preserve">A. </w:t>
      </w:r>
      <w:r w:rsidRPr="00C963CD">
        <w:rPr>
          <w:rFonts w:eastAsia="Arial" w:cs="Arial"/>
          <w:color w:val="1F1F1F"/>
          <w:sz w:val="24"/>
          <w:szCs w:val="24"/>
        </w:rPr>
        <w:t>Aprobar una adición presupuestal para compensar la caída del recaudo.</w:t>
      </w:r>
    </w:p>
    <w:p w14:paraId="4563491B" w14:textId="77777777" w:rsidR="00C727A8" w:rsidRPr="00C963CD" w:rsidRDefault="00CE0403">
      <w:pPr>
        <w:spacing w:after="60" w:line="252" w:lineRule="auto"/>
        <w:ind w:left="115"/>
        <w:rPr>
          <w:rFonts w:cs="Arial"/>
          <w:sz w:val="24"/>
          <w:szCs w:val="24"/>
        </w:rPr>
      </w:pPr>
      <w:r w:rsidRPr="00C963CD">
        <w:rPr>
          <w:rFonts w:eastAsia="Arial" w:cs="Arial"/>
          <w:b/>
          <w:color w:val="0F573C"/>
          <w:sz w:val="24"/>
          <w:szCs w:val="24"/>
        </w:rPr>
        <w:t xml:space="preserve">B. </w:t>
      </w:r>
      <w:r w:rsidRPr="00C963CD">
        <w:rPr>
          <w:rFonts w:eastAsia="Arial" w:cs="Arial"/>
          <w:color w:val="1F1F1F"/>
          <w:sz w:val="24"/>
          <w:szCs w:val="24"/>
        </w:rPr>
        <w:t>Realizar únicamente un traslado interno entre rubros, sin modificar el monto global.</w:t>
      </w:r>
    </w:p>
    <w:p w14:paraId="0CF86914" w14:textId="77777777" w:rsidR="00C727A8" w:rsidRPr="00C963CD" w:rsidRDefault="00CE0403">
      <w:pPr>
        <w:spacing w:after="60" w:line="252" w:lineRule="auto"/>
        <w:ind w:left="115"/>
        <w:rPr>
          <w:rFonts w:cs="Arial"/>
          <w:sz w:val="24"/>
          <w:szCs w:val="24"/>
        </w:rPr>
      </w:pPr>
      <w:r w:rsidRPr="00C963CD">
        <w:rPr>
          <w:rFonts w:eastAsia="Arial" w:cs="Arial"/>
          <w:b/>
          <w:color w:val="0F573C"/>
          <w:sz w:val="24"/>
          <w:szCs w:val="24"/>
        </w:rPr>
        <w:t xml:space="preserve">C. </w:t>
      </w:r>
      <w:r w:rsidRPr="00C963CD">
        <w:rPr>
          <w:rFonts w:eastAsia="Arial" w:cs="Arial"/>
          <w:color w:val="1F1F1F"/>
          <w:sz w:val="24"/>
          <w:szCs w:val="24"/>
        </w:rPr>
        <w:t>Reducir el presupuesto mediante el mecanismo previsto para disminuir apropiaciones ante menores recaudos.</w:t>
      </w:r>
    </w:p>
    <w:p w14:paraId="30E3D6B2" w14:textId="77777777" w:rsidR="00C727A8" w:rsidRPr="00C963CD" w:rsidRDefault="00CE0403">
      <w:pPr>
        <w:spacing w:after="60" w:line="252" w:lineRule="auto"/>
        <w:ind w:left="115"/>
        <w:rPr>
          <w:rFonts w:cs="Arial"/>
          <w:sz w:val="24"/>
          <w:szCs w:val="24"/>
        </w:rPr>
      </w:pPr>
      <w:r w:rsidRPr="00C963CD">
        <w:rPr>
          <w:rFonts w:eastAsia="Arial" w:cs="Arial"/>
          <w:b/>
          <w:color w:val="0F573C"/>
          <w:sz w:val="24"/>
          <w:szCs w:val="24"/>
        </w:rPr>
        <w:t xml:space="preserve">D. </w:t>
      </w:r>
      <w:r w:rsidRPr="00C963CD">
        <w:rPr>
          <w:rFonts w:eastAsia="Arial" w:cs="Arial"/>
          <w:color w:val="1F1F1F"/>
          <w:sz w:val="24"/>
          <w:szCs w:val="24"/>
        </w:rPr>
        <w:t>Convertir automáticamente las apropiaciones no financiadas en reservas presupuestales.</w:t>
      </w:r>
    </w:p>
    <w:p w14:paraId="2FB02782" w14:textId="77777777" w:rsidR="00C727A8" w:rsidRPr="00C963CD" w:rsidRDefault="00C727A8">
      <w:pPr>
        <w:spacing w:after="40"/>
        <w:rPr>
          <w:rFonts w:cs="Arial"/>
          <w:sz w:val="24"/>
          <w:szCs w:val="24"/>
        </w:rPr>
      </w:pPr>
    </w:p>
    <w:tbl>
      <w:tblPr>
        <w:tblW w:w="0" w:type="auto"/>
        <w:jc w:val="center"/>
        <w:tblLayout w:type="fixed"/>
        <w:tblLook w:val="04A0" w:firstRow="1" w:lastRow="0" w:firstColumn="1" w:lastColumn="0" w:noHBand="0" w:noVBand="1"/>
      </w:tblPr>
      <w:tblGrid>
        <w:gridCol w:w="9994"/>
      </w:tblGrid>
      <w:tr w:rsidR="00C727A8" w:rsidRPr="00C963CD" w14:paraId="5E468F36" w14:textId="77777777">
        <w:trPr>
          <w:cantSplit/>
          <w:jc w:val="center"/>
        </w:trPr>
        <w:tc>
          <w:tcPr>
            <w:tcW w:w="9994" w:type="dxa"/>
            <w:tcBorders>
              <w:top w:val="single" w:sz="8" w:space="0" w:color="0F573C"/>
              <w:left w:val="single" w:sz="8" w:space="0" w:color="0F573C"/>
              <w:bottom w:val="single" w:sz="8" w:space="0" w:color="0F573C"/>
              <w:right w:val="single" w:sz="8" w:space="0" w:color="0F573C"/>
            </w:tcBorders>
            <w:shd w:val="clear" w:color="auto" w:fill="E7F0EC"/>
            <w:tcMar>
              <w:top w:w="80" w:type="dxa"/>
              <w:left w:w="110" w:type="dxa"/>
              <w:bottom w:w="80" w:type="dxa"/>
              <w:right w:w="110" w:type="dxa"/>
            </w:tcMar>
          </w:tcPr>
          <w:p w14:paraId="13E86C96" w14:textId="77777777" w:rsidR="00C727A8" w:rsidRPr="00C963CD" w:rsidRDefault="00CE0403">
            <w:pPr>
              <w:spacing w:after="40" w:line="240" w:lineRule="auto"/>
              <w:rPr>
                <w:rFonts w:cs="Arial"/>
                <w:sz w:val="24"/>
                <w:szCs w:val="24"/>
              </w:rPr>
            </w:pPr>
            <w:r w:rsidRPr="00C963CD">
              <w:rPr>
                <w:rFonts w:eastAsia="Arial" w:cs="Arial"/>
                <w:b/>
                <w:color w:val="0F573C"/>
                <w:sz w:val="24"/>
                <w:szCs w:val="24"/>
              </w:rPr>
              <w:t>PREGUNTA 6 · CASO HIPOTÉTICO</w:t>
            </w:r>
          </w:p>
          <w:p w14:paraId="569A7F79" w14:textId="77777777" w:rsidR="00C727A8" w:rsidRPr="00C963CD" w:rsidRDefault="00CE0403">
            <w:pPr>
              <w:spacing w:after="80" w:line="250" w:lineRule="auto"/>
              <w:rPr>
                <w:rFonts w:cs="Arial"/>
                <w:sz w:val="24"/>
                <w:szCs w:val="24"/>
              </w:rPr>
            </w:pPr>
            <w:r w:rsidRPr="00C963CD">
              <w:rPr>
                <w:rFonts w:eastAsia="Arial" w:cs="Arial"/>
                <w:color w:val="1F1F1F"/>
                <w:sz w:val="24"/>
                <w:szCs w:val="24"/>
              </w:rPr>
              <w:t>Una ley autoriza un nuevo servicio público que no estaba contemplado al aprobarse el presupuesto. La entidad dispone de una fuente adicional de financiación y necesita crear la apropiación necesaria para poner en marcha el servicio durante la vigencia.</w:t>
            </w:r>
          </w:p>
          <w:p w14:paraId="00191BA7" w14:textId="77777777" w:rsidR="00C727A8" w:rsidRPr="00C963CD" w:rsidRDefault="00CE0403">
            <w:pPr>
              <w:spacing w:after="0" w:line="250" w:lineRule="auto"/>
              <w:rPr>
                <w:rFonts w:cs="Arial"/>
                <w:sz w:val="24"/>
                <w:szCs w:val="24"/>
              </w:rPr>
            </w:pPr>
            <w:r w:rsidRPr="00C963CD">
              <w:rPr>
                <w:rFonts w:eastAsia="Arial" w:cs="Arial"/>
                <w:b/>
                <w:color w:val="0F573C"/>
                <w:sz w:val="24"/>
                <w:szCs w:val="24"/>
              </w:rPr>
              <w:t>¿Qué actuación presupuestal corresponde?</w:t>
            </w:r>
          </w:p>
        </w:tc>
      </w:tr>
    </w:tbl>
    <w:p w14:paraId="53F0F7A3" w14:textId="77777777" w:rsidR="00C727A8" w:rsidRPr="00C963CD" w:rsidRDefault="00C727A8">
      <w:pPr>
        <w:spacing w:after="0"/>
        <w:rPr>
          <w:rFonts w:cs="Arial"/>
          <w:sz w:val="24"/>
          <w:szCs w:val="24"/>
        </w:rPr>
      </w:pPr>
    </w:p>
    <w:p w14:paraId="5E591AB4" w14:textId="77777777" w:rsidR="00C727A8" w:rsidRPr="00C963CD" w:rsidRDefault="00CE0403">
      <w:pPr>
        <w:spacing w:after="60" w:line="252" w:lineRule="auto"/>
        <w:ind w:left="115"/>
        <w:rPr>
          <w:rFonts w:cs="Arial"/>
          <w:sz w:val="24"/>
          <w:szCs w:val="24"/>
        </w:rPr>
      </w:pPr>
      <w:r w:rsidRPr="00C963CD">
        <w:rPr>
          <w:rFonts w:eastAsia="Arial" w:cs="Arial"/>
          <w:b/>
          <w:color w:val="0F573C"/>
          <w:sz w:val="24"/>
          <w:szCs w:val="24"/>
        </w:rPr>
        <w:t xml:space="preserve">A. </w:t>
      </w:r>
      <w:r w:rsidRPr="00C963CD">
        <w:rPr>
          <w:rFonts w:eastAsia="Arial" w:cs="Arial"/>
          <w:color w:val="1F1F1F"/>
          <w:sz w:val="24"/>
          <w:szCs w:val="24"/>
        </w:rPr>
        <w:t>Tramitar una adición presupuestal para aumentar el monto autorizado y crear o completar la apropiación necesaria.</w:t>
      </w:r>
    </w:p>
    <w:p w14:paraId="1B625A36" w14:textId="77777777" w:rsidR="00C727A8" w:rsidRPr="00C963CD" w:rsidRDefault="00CE0403">
      <w:pPr>
        <w:spacing w:after="60" w:line="252" w:lineRule="auto"/>
        <w:ind w:left="115"/>
        <w:rPr>
          <w:rFonts w:cs="Arial"/>
          <w:sz w:val="24"/>
          <w:szCs w:val="24"/>
        </w:rPr>
      </w:pPr>
      <w:r w:rsidRPr="00C963CD">
        <w:rPr>
          <w:rFonts w:eastAsia="Arial" w:cs="Arial"/>
          <w:b/>
          <w:color w:val="0F573C"/>
          <w:sz w:val="24"/>
          <w:szCs w:val="24"/>
        </w:rPr>
        <w:t xml:space="preserve">B. </w:t>
      </w:r>
      <w:r w:rsidRPr="00C963CD">
        <w:rPr>
          <w:rFonts w:eastAsia="Arial" w:cs="Arial"/>
          <w:color w:val="1F1F1F"/>
          <w:sz w:val="24"/>
          <w:szCs w:val="24"/>
        </w:rPr>
        <w:t>Aplazar indefinidamente otras apropiaciones sin incorporar formalmente los nuevos recursos.</w:t>
      </w:r>
    </w:p>
    <w:p w14:paraId="272B95E5" w14:textId="77777777" w:rsidR="00C727A8" w:rsidRPr="00C963CD" w:rsidRDefault="00CE0403">
      <w:pPr>
        <w:spacing w:after="60" w:line="252" w:lineRule="auto"/>
        <w:ind w:left="115"/>
        <w:rPr>
          <w:rFonts w:cs="Arial"/>
          <w:sz w:val="24"/>
          <w:szCs w:val="24"/>
        </w:rPr>
      </w:pPr>
      <w:r w:rsidRPr="00C963CD">
        <w:rPr>
          <w:rFonts w:eastAsia="Arial" w:cs="Arial"/>
          <w:b/>
          <w:color w:val="0F573C"/>
          <w:sz w:val="24"/>
          <w:szCs w:val="24"/>
        </w:rPr>
        <w:lastRenderedPageBreak/>
        <w:t xml:space="preserve">C. </w:t>
      </w:r>
      <w:r w:rsidRPr="00C963CD">
        <w:rPr>
          <w:rFonts w:eastAsia="Arial" w:cs="Arial"/>
          <w:color w:val="1F1F1F"/>
          <w:sz w:val="24"/>
          <w:szCs w:val="24"/>
        </w:rPr>
        <w:t>Constituir una reserva presupuestal antes de que exista un compromiso legalmente asumido.</w:t>
      </w:r>
    </w:p>
    <w:p w14:paraId="4E224895" w14:textId="77777777" w:rsidR="00C727A8" w:rsidRPr="00C963CD" w:rsidRDefault="00CE0403">
      <w:pPr>
        <w:spacing w:after="60" w:line="252" w:lineRule="auto"/>
        <w:ind w:left="115"/>
        <w:rPr>
          <w:rFonts w:cs="Arial"/>
          <w:sz w:val="24"/>
          <w:szCs w:val="24"/>
        </w:rPr>
      </w:pPr>
      <w:r w:rsidRPr="00C963CD">
        <w:rPr>
          <w:rFonts w:eastAsia="Arial" w:cs="Arial"/>
          <w:b/>
          <w:color w:val="0F573C"/>
          <w:sz w:val="24"/>
          <w:szCs w:val="24"/>
        </w:rPr>
        <w:t xml:space="preserve">D. </w:t>
      </w:r>
      <w:r w:rsidRPr="00C963CD">
        <w:rPr>
          <w:rFonts w:eastAsia="Arial" w:cs="Arial"/>
          <w:color w:val="1F1F1F"/>
          <w:sz w:val="24"/>
          <w:szCs w:val="24"/>
        </w:rPr>
        <w:t>Efectuar un contracrédito sin identificar una apropiación que pueda ser reducida.</w:t>
      </w:r>
    </w:p>
    <w:p w14:paraId="14476688" w14:textId="77777777" w:rsidR="00C727A8" w:rsidRPr="00C963CD" w:rsidRDefault="00C727A8">
      <w:pPr>
        <w:spacing w:after="40"/>
        <w:rPr>
          <w:rFonts w:cs="Arial"/>
          <w:sz w:val="24"/>
          <w:szCs w:val="24"/>
        </w:rPr>
      </w:pPr>
    </w:p>
    <w:tbl>
      <w:tblPr>
        <w:tblW w:w="0" w:type="auto"/>
        <w:jc w:val="center"/>
        <w:tblLayout w:type="fixed"/>
        <w:tblLook w:val="04A0" w:firstRow="1" w:lastRow="0" w:firstColumn="1" w:lastColumn="0" w:noHBand="0" w:noVBand="1"/>
      </w:tblPr>
      <w:tblGrid>
        <w:gridCol w:w="9994"/>
      </w:tblGrid>
      <w:tr w:rsidR="00C727A8" w:rsidRPr="00C963CD" w14:paraId="160232B8" w14:textId="77777777">
        <w:trPr>
          <w:cantSplit/>
          <w:jc w:val="center"/>
        </w:trPr>
        <w:tc>
          <w:tcPr>
            <w:tcW w:w="9994" w:type="dxa"/>
            <w:tcBorders>
              <w:top w:val="single" w:sz="8" w:space="0" w:color="0F573C"/>
              <w:left w:val="single" w:sz="8" w:space="0" w:color="0F573C"/>
              <w:bottom w:val="single" w:sz="8" w:space="0" w:color="0F573C"/>
              <w:right w:val="single" w:sz="8" w:space="0" w:color="0F573C"/>
            </w:tcBorders>
            <w:shd w:val="clear" w:color="auto" w:fill="E7F0EC"/>
            <w:tcMar>
              <w:top w:w="80" w:type="dxa"/>
              <w:left w:w="110" w:type="dxa"/>
              <w:bottom w:w="80" w:type="dxa"/>
              <w:right w:w="110" w:type="dxa"/>
            </w:tcMar>
          </w:tcPr>
          <w:p w14:paraId="12352030" w14:textId="77777777" w:rsidR="00C727A8" w:rsidRPr="00C963CD" w:rsidRDefault="00CE0403">
            <w:pPr>
              <w:spacing w:after="40" w:line="240" w:lineRule="auto"/>
              <w:rPr>
                <w:rFonts w:cs="Arial"/>
                <w:sz w:val="24"/>
                <w:szCs w:val="24"/>
              </w:rPr>
            </w:pPr>
            <w:r w:rsidRPr="00C963CD">
              <w:rPr>
                <w:rFonts w:eastAsia="Arial" w:cs="Arial"/>
                <w:b/>
                <w:color w:val="0F573C"/>
                <w:sz w:val="24"/>
                <w:szCs w:val="24"/>
              </w:rPr>
              <w:t>PREGUNTA 7 · CASO HIPOTÉTICO</w:t>
            </w:r>
          </w:p>
          <w:p w14:paraId="1B208E6F" w14:textId="77777777" w:rsidR="00C727A8" w:rsidRPr="00C963CD" w:rsidRDefault="00CE0403">
            <w:pPr>
              <w:spacing w:after="80" w:line="250" w:lineRule="auto"/>
              <w:rPr>
                <w:rFonts w:cs="Arial"/>
                <w:sz w:val="24"/>
                <w:szCs w:val="24"/>
              </w:rPr>
            </w:pPr>
            <w:r w:rsidRPr="00C963CD">
              <w:rPr>
                <w:rFonts w:eastAsia="Arial" w:cs="Arial"/>
                <w:color w:val="1F1F1F"/>
                <w:sz w:val="24"/>
                <w:szCs w:val="24"/>
              </w:rPr>
              <w:t>Una entidad contrató el mantenimiento de varios equipos. El proveedor cumplió la prestación, la dependencia recibió a satisfacción los servicios y el área financiera procede a reconocer y registrar formalmente el valor a cargo de la entidad.</w:t>
            </w:r>
          </w:p>
          <w:p w14:paraId="4B04E641" w14:textId="77777777" w:rsidR="00C727A8" w:rsidRPr="00C963CD" w:rsidRDefault="00CE0403">
            <w:pPr>
              <w:spacing w:after="0" w:line="250" w:lineRule="auto"/>
              <w:rPr>
                <w:rFonts w:cs="Arial"/>
                <w:sz w:val="24"/>
                <w:szCs w:val="24"/>
              </w:rPr>
            </w:pPr>
            <w:r w:rsidRPr="00C963CD">
              <w:rPr>
                <w:rFonts w:eastAsia="Arial" w:cs="Arial"/>
                <w:b/>
                <w:color w:val="0F573C"/>
                <w:sz w:val="24"/>
                <w:szCs w:val="24"/>
              </w:rPr>
              <w:t>¿En qué fase de ejecución presupuestal se encuentra esta actuación?</w:t>
            </w:r>
          </w:p>
        </w:tc>
      </w:tr>
    </w:tbl>
    <w:p w14:paraId="6D606DEB" w14:textId="77777777" w:rsidR="00C727A8" w:rsidRPr="00C963CD" w:rsidRDefault="00C727A8">
      <w:pPr>
        <w:spacing w:after="0"/>
        <w:rPr>
          <w:rFonts w:cs="Arial"/>
          <w:sz w:val="24"/>
          <w:szCs w:val="24"/>
        </w:rPr>
      </w:pPr>
    </w:p>
    <w:p w14:paraId="2765CF9A" w14:textId="77777777" w:rsidR="00C727A8" w:rsidRPr="00C963CD" w:rsidRDefault="00CE0403">
      <w:pPr>
        <w:spacing w:after="60" w:line="252" w:lineRule="auto"/>
        <w:ind w:left="115"/>
        <w:rPr>
          <w:rFonts w:cs="Arial"/>
          <w:sz w:val="24"/>
          <w:szCs w:val="24"/>
        </w:rPr>
      </w:pPr>
      <w:r w:rsidRPr="00C963CD">
        <w:rPr>
          <w:rFonts w:eastAsia="Arial" w:cs="Arial"/>
          <w:b/>
          <w:color w:val="0F573C"/>
          <w:sz w:val="24"/>
          <w:szCs w:val="24"/>
        </w:rPr>
        <w:t xml:space="preserve">A. </w:t>
      </w:r>
      <w:r w:rsidRPr="00C963CD">
        <w:rPr>
          <w:rFonts w:eastAsia="Arial" w:cs="Arial"/>
          <w:color w:val="1F1F1F"/>
          <w:sz w:val="24"/>
          <w:szCs w:val="24"/>
        </w:rPr>
        <w:t>Intención, porque apenas se verifica que exista apropiación disponible.</w:t>
      </w:r>
    </w:p>
    <w:p w14:paraId="07DA0AE9" w14:textId="77777777" w:rsidR="00C727A8" w:rsidRPr="00C963CD" w:rsidRDefault="00CE0403">
      <w:pPr>
        <w:spacing w:after="60" w:line="252" w:lineRule="auto"/>
        <w:ind w:left="115"/>
        <w:rPr>
          <w:rFonts w:cs="Arial"/>
          <w:sz w:val="24"/>
          <w:szCs w:val="24"/>
        </w:rPr>
      </w:pPr>
      <w:r w:rsidRPr="00C963CD">
        <w:rPr>
          <w:rFonts w:eastAsia="Arial" w:cs="Arial"/>
          <w:b/>
          <w:color w:val="0F573C"/>
          <w:sz w:val="24"/>
          <w:szCs w:val="24"/>
        </w:rPr>
        <w:t xml:space="preserve">B. </w:t>
      </w:r>
      <w:r w:rsidRPr="00C963CD">
        <w:rPr>
          <w:rFonts w:eastAsia="Arial" w:cs="Arial"/>
          <w:color w:val="1F1F1F"/>
          <w:sz w:val="24"/>
          <w:szCs w:val="24"/>
        </w:rPr>
        <w:t>Pago, porque el registro de la obligación equivale al desembolso.</w:t>
      </w:r>
    </w:p>
    <w:p w14:paraId="52E13674" w14:textId="77777777" w:rsidR="00C727A8" w:rsidRPr="00C963CD" w:rsidRDefault="00CE0403">
      <w:pPr>
        <w:spacing w:after="60" w:line="252" w:lineRule="auto"/>
        <w:ind w:left="115"/>
        <w:rPr>
          <w:rFonts w:cs="Arial"/>
          <w:sz w:val="24"/>
          <w:szCs w:val="24"/>
        </w:rPr>
      </w:pPr>
      <w:r w:rsidRPr="00C963CD">
        <w:rPr>
          <w:rFonts w:eastAsia="Arial" w:cs="Arial"/>
          <w:b/>
          <w:color w:val="0F573C"/>
          <w:sz w:val="24"/>
          <w:szCs w:val="24"/>
        </w:rPr>
        <w:t xml:space="preserve">C. </w:t>
      </w:r>
      <w:r w:rsidRPr="00C963CD">
        <w:rPr>
          <w:rFonts w:eastAsia="Arial" w:cs="Arial"/>
          <w:color w:val="1F1F1F"/>
          <w:sz w:val="24"/>
          <w:szCs w:val="24"/>
        </w:rPr>
        <w:t>Perfeccionamiento, porque todavía no se ha recibido el bien o servicio.</w:t>
      </w:r>
    </w:p>
    <w:p w14:paraId="24F2E79E" w14:textId="77777777" w:rsidR="00C727A8" w:rsidRPr="00C963CD" w:rsidRDefault="00CE0403">
      <w:pPr>
        <w:spacing w:after="60" w:line="252" w:lineRule="auto"/>
        <w:ind w:left="115"/>
        <w:rPr>
          <w:rFonts w:cs="Arial"/>
          <w:sz w:val="24"/>
          <w:szCs w:val="24"/>
        </w:rPr>
      </w:pPr>
      <w:r w:rsidRPr="00C963CD">
        <w:rPr>
          <w:rFonts w:eastAsia="Arial" w:cs="Arial"/>
          <w:b/>
          <w:color w:val="0F573C"/>
          <w:sz w:val="24"/>
          <w:szCs w:val="24"/>
        </w:rPr>
        <w:t xml:space="preserve">D. </w:t>
      </w:r>
      <w:r w:rsidRPr="00C963CD">
        <w:rPr>
          <w:rFonts w:eastAsia="Arial" w:cs="Arial"/>
          <w:color w:val="1F1F1F"/>
          <w:sz w:val="24"/>
          <w:szCs w:val="24"/>
        </w:rPr>
        <w:t>Obligación, porque la prestación ya fue recibida y se reconoce formalmente el valor exigible.</w:t>
      </w:r>
    </w:p>
    <w:p w14:paraId="15AC6C52" w14:textId="77777777" w:rsidR="00C727A8" w:rsidRPr="00C963CD" w:rsidRDefault="00C727A8">
      <w:pPr>
        <w:spacing w:after="40"/>
        <w:rPr>
          <w:rFonts w:cs="Arial"/>
          <w:sz w:val="24"/>
          <w:szCs w:val="24"/>
        </w:rPr>
      </w:pPr>
    </w:p>
    <w:tbl>
      <w:tblPr>
        <w:tblW w:w="0" w:type="auto"/>
        <w:jc w:val="center"/>
        <w:tblLayout w:type="fixed"/>
        <w:tblLook w:val="04A0" w:firstRow="1" w:lastRow="0" w:firstColumn="1" w:lastColumn="0" w:noHBand="0" w:noVBand="1"/>
      </w:tblPr>
      <w:tblGrid>
        <w:gridCol w:w="9994"/>
      </w:tblGrid>
      <w:tr w:rsidR="00C727A8" w:rsidRPr="00C963CD" w14:paraId="4691A759" w14:textId="77777777">
        <w:trPr>
          <w:cantSplit/>
          <w:jc w:val="center"/>
        </w:trPr>
        <w:tc>
          <w:tcPr>
            <w:tcW w:w="9994" w:type="dxa"/>
            <w:tcBorders>
              <w:top w:val="single" w:sz="8" w:space="0" w:color="0F573C"/>
              <w:left w:val="single" w:sz="8" w:space="0" w:color="0F573C"/>
              <w:bottom w:val="single" w:sz="8" w:space="0" w:color="0F573C"/>
              <w:right w:val="single" w:sz="8" w:space="0" w:color="0F573C"/>
            </w:tcBorders>
            <w:shd w:val="clear" w:color="auto" w:fill="E7F0EC"/>
            <w:tcMar>
              <w:top w:w="80" w:type="dxa"/>
              <w:left w:w="110" w:type="dxa"/>
              <w:bottom w:w="80" w:type="dxa"/>
              <w:right w:w="110" w:type="dxa"/>
            </w:tcMar>
          </w:tcPr>
          <w:p w14:paraId="12C44A0D" w14:textId="77777777" w:rsidR="00C727A8" w:rsidRPr="00C963CD" w:rsidRDefault="00CE0403">
            <w:pPr>
              <w:spacing w:after="40" w:line="240" w:lineRule="auto"/>
              <w:rPr>
                <w:rFonts w:cs="Arial"/>
                <w:sz w:val="24"/>
                <w:szCs w:val="24"/>
              </w:rPr>
            </w:pPr>
            <w:r w:rsidRPr="00C963CD">
              <w:rPr>
                <w:rFonts w:eastAsia="Arial" w:cs="Arial"/>
                <w:b/>
                <w:color w:val="0F573C"/>
                <w:sz w:val="24"/>
                <w:szCs w:val="24"/>
              </w:rPr>
              <w:t>PREGUNTA 8 · CASO HIPOTÉTICO</w:t>
            </w:r>
          </w:p>
          <w:p w14:paraId="0F599A69" w14:textId="77777777" w:rsidR="00C727A8" w:rsidRPr="00C963CD" w:rsidRDefault="00CE0403">
            <w:pPr>
              <w:spacing w:after="80" w:line="250" w:lineRule="auto"/>
              <w:rPr>
                <w:rFonts w:cs="Arial"/>
                <w:sz w:val="24"/>
                <w:szCs w:val="24"/>
              </w:rPr>
            </w:pPr>
            <w:r w:rsidRPr="00C963CD">
              <w:rPr>
                <w:rFonts w:eastAsia="Arial" w:cs="Arial"/>
                <w:color w:val="1F1F1F"/>
                <w:sz w:val="24"/>
                <w:szCs w:val="24"/>
              </w:rPr>
              <w:t>Al revisar la estructura del presupuesto de gastos, un analista debe ubicar la partida denominada “servicios personales asociados a la nómina”. La discusión no se refiere a un programa de inversión ni a una modificación del presupuesto.</w:t>
            </w:r>
          </w:p>
          <w:p w14:paraId="7B855EC5" w14:textId="77777777" w:rsidR="00C727A8" w:rsidRPr="00C963CD" w:rsidRDefault="00CE0403">
            <w:pPr>
              <w:spacing w:after="0" w:line="250" w:lineRule="auto"/>
              <w:rPr>
                <w:rFonts w:cs="Arial"/>
                <w:sz w:val="24"/>
                <w:szCs w:val="24"/>
              </w:rPr>
            </w:pPr>
            <w:r w:rsidRPr="00C963CD">
              <w:rPr>
                <w:rFonts w:eastAsia="Arial" w:cs="Arial"/>
                <w:b/>
                <w:color w:val="0F573C"/>
                <w:sz w:val="24"/>
                <w:szCs w:val="24"/>
              </w:rPr>
              <w:t>¿A qué elemento de la estructura presupuestal corresponde esa denominación?</w:t>
            </w:r>
          </w:p>
        </w:tc>
      </w:tr>
    </w:tbl>
    <w:p w14:paraId="5CCDDDDE" w14:textId="77777777" w:rsidR="00C727A8" w:rsidRPr="00C963CD" w:rsidRDefault="00C727A8">
      <w:pPr>
        <w:spacing w:after="0"/>
        <w:rPr>
          <w:rFonts w:cs="Arial"/>
          <w:sz w:val="24"/>
          <w:szCs w:val="24"/>
        </w:rPr>
      </w:pPr>
    </w:p>
    <w:p w14:paraId="60C57400" w14:textId="77777777" w:rsidR="00C727A8" w:rsidRPr="00C963CD" w:rsidRDefault="00CE0403">
      <w:pPr>
        <w:spacing w:after="60" w:line="252" w:lineRule="auto"/>
        <w:ind w:left="115"/>
        <w:rPr>
          <w:rFonts w:cs="Arial"/>
          <w:sz w:val="24"/>
          <w:szCs w:val="24"/>
        </w:rPr>
      </w:pPr>
      <w:r w:rsidRPr="00C963CD">
        <w:rPr>
          <w:rFonts w:eastAsia="Arial" w:cs="Arial"/>
          <w:b/>
          <w:color w:val="0F573C"/>
          <w:sz w:val="24"/>
          <w:szCs w:val="24"/>
        </w:rPr>
        <w:t xml:space="preserve">A. </w:t>
      </w:r>
      <w:r w:rsidRPr="00C963CD">
        <w:rPr>
          <w:rFonts w:eastAsia="Arial" w:cs="Arial"/>
          <w:color w:val="1F1F1F"/>
          <w:sz w:val="24"/>
          <w:szCs w:val="24"/>
        </w:rPr>
        <w:t>A una fuente de financiación, porque identifica el origen de los recursos.</w:t>
      </w:r>
    </w:p>
    <w:p w14:paraId="1200027D" w14:textId="77777777" w:rsidR="00C727A8" w:rsidRPr="00C963CD" w:rsidRDefault="00CE0403">
      <w:pPr>
        <w:spacing w:after="60" w:line="252" w:lineRule="auto"/>
        <w:ind w:left="115"/>
        <w:rPr>
          <w:rFonts w:cs="Arial"/>
          <w:sz w:val="24"/>
          <w:szCs w:val="24"/>
        </w:rPr>
      </w:pPr>
      <w:r w:rsidRPr="00C963CD">
        <w:rPr>
          <w:rFonts w:eastAsia="Arial" w:cs="Arial"/>
          <w:b/>
          <w:color w:val="0F573C"/>
          <w:sz w:val="24"/>
          <w:szCs w:val="24"/>
        </w:rPr>
        <w:t xml:space="preserve">B. </w:t>
      </w:r>
      <w:r w:rsidRPr="00C963CD">
        <w:rPr>
          <w:rFonts w:eastAsia="Arial" w:cs="Arial"/>
          <w:color w:val="1F1F1F"/>
          <w:sz w:val="24"/>
          <w:szCs w:val="24"/>
        </w:rPr>
        <w:t>Al objeto del gasto, porque especifica la naturaleza de la erogación.</w:t>
      </w:r>
    </w:p>
    <w:p w14:paraId="256C2AC3" w14:textId="77777777" w:rsidR="00C727A8" w:rsidRPr="00C963CD" w:rsidRDefault="00CE0403">
      <w:pPr>
        <w:spacing w:after="60" w:line="252" w:lineRule="auto"/>
        <w:ind w:left="115"/>
        <w:rPr>
          <w:rFonts w:cs="Arial"/>
          <w:sz w:val="24"/>
          <w:szCs w:val="24"/>
        </w:rPr>
      </w:pPr>
      <w:r w:rsidRPr="00C963CD">
        <w:rPr>
          <w:rFonts w:eastAsia="Arial" w:cs="Arial"/>
          <w:b/>
          <w:color w:val="0F573C"/>
          <w:sz w:val="24"/>
          <w:szCs w:val="24"/>
        </w:rPr>
        <w:t xml:space="preserve">C. </w:t>
      </w:r>
      <w:r w:rsidRPr="00C963CD">
        <w:rPr>
          <w:rFonts w:eastAsia="Arial" w:cs="Arial"/>
          <w:color w:val="1F1F1F"/>
          <w:sz w:val="24"/>
          <w:szCs w:val="24"/>
        </w:rPr>
        <w:t>A un programa de inversión, porque toda remuneración se clasifica como inversión social.</w:t>
      </w:r>
    </w:p>
    <w:p w14:paraId="41B13AE7" w14:textId="77777777" w:rsidR="00C727A8" w:rsidRPr="00C963CD" w:rsidRDefault="00CE0403">
      <w:pPr>
        <w:spacing w:after="60" w:line="252" w:lineRule="auto"/>
        <w:ind w:left="115"/>
        <w:rPr>
          <w:rFonts w:cs="Arial"/>
          <w:sz w:val="24"/>
          <w:szCs w:val="24"/>
        </w:rPr>
      </w:pPr>
      <w:r w:rsidRPr="00C963CD">
        <w:rPr>
          <w:rFonts w:eastAsia="Arial" w:cs="Arial"/>
          <w:b/>
          <w:color w:val="0F573C"/>
          <w:sz w:val="24"/>
          <w:szCs w:val="24"/>
        </w:rPr>
        <w:t xml:space="preserve">D. </w:t>
      </w:r>
      <w:r w:rsidRPr="00C963CD">
        <w:rPr>
          <w:rFonts w:eastAsia="Arial" w:cs="Arial"/>
          <w:color w:val="1F1F1F"/>
          <w:sz w:val="24"/>
          <w:szCs w:val="24"/>
        </w:rPr>
        <w:t>A un traslado presupuestal, porque redistribuye apropiaciones entre rubros.</w:t>
      </w:r>
    </w:p>
    <w:p w14:paraId="472D955F" w14:textId="77777777" w:rsidR="00C727A8" w:rsidRPr="00C963CD" w:rsidRDefault="00C727A8">
      <w:pPr>
        <w:spacing w:after="40"/>
        <w:rPr>
          <w:rFonts w:cs="Arial"/>
          <w:sz w:val="24"/>
          <w:szCs w:val="24"/>
        </w:rPr>
      </w:pPr>
    </w:p>
    <w:tbl>
      <w:tblPr>
        <w:tblW w:w="0" w:type="auto"/>
        <w:jc w:val="center"/>
        <w:tblLayout w:type="fixed"/>
        <w:tblLook w:val="04A0" w:firstRow="1" w:lastRow="0" w:firstColumn="1" w:lastColumn="0" w:noHBand="0" w:noVBand="1"/>
      </w:tblPr>
      <w:tblGrid>
        <w:gridCol w:w="9994"/>
      </w:tblGrid>
      <w:tr w:rsidR="00C727A8" w:rsidRPr="00C963CD" w14:paraId="5B913A46" w14:textId="77777777">
        <w:trPr>
          <w:cantSplit/>
          <w:jc w:val="center"/>
        </w:trPr>
        <w:tc>
          <w:tcPr>
            <w:tcW w:w="9994" w:type="dxa"/>
            <w:tcBorders>
              <w:top w:val="single" w:sz="8" w:space="0" w:color="0F573C"/>
              <w:left w:val="single" w:sz="8" w:space="0" w:color="0F573C"/>
              <w:bottom w:val="single" w:sz="8" w:space="0" w:color="0F573C"/>
              <w:right w:val="single" w:sz="8" w:space="0" w:color="0F573C"/>
            </w:tcBorders>
            <w:shd w:val="clear" w:color="auto" w:fill="E7F0EC"/>
            <w:tcMar>
              <w:top w:w="80" w:type="dxa"/>
              <w:left w:w="110" w:type="dxa"/>
              <w:bottom w:w="80" w:type="dxa"/>
              <w:right w:w="110" w:type="dxa"/>
            </w:tcMar>
          </w:tcPr>
          <w:p w14:paraId="3AC8351B" w14:textId="77777777" w:rsidR="00C727A8" w:rsidRPr="00C963CD" w:rsidRDefault="00CE0403">
            <w:pPr>
              <w:spacing w:after="40" w:line="240" w:lineRule="auto"/>
              <w:rPr>
                <w:rFonts w:cs="Arial"/>
                <w:sz w:val="24"/>
                <w:szCs w:val="24"/>
              </w:rPr>
            </w:pPr>
            <w:r w:rsidRPr="00C963CD">
              <w:rPr>
                <w:rFonts w:eastAsia="Arial" w:cs="Arial"/>
                <w:b/>
                <w:color w:val="0F573C"/>
                <w:sz w:val="24"/>
                <w:szCs w:val="24"/>
              </w:rPr>
              <w:t>PREGUNTA 9 · CASO HIPOTÉTICO</w:t>
            </w:r>
          </w:p>
          <w:p w14:paraId="2DAA0D40" w14:textId="77777777" w:rsidR="00C727A8" w:rsidRPr="00C963CD" w:rsidRDefault="00CE0403">
            <w:pPr>
              <w:spacing w:after="80" w:line="250" w:lineRule="auto"/>
              <w:rPr>
                <w:rFonts w:cs="Arial"/>
                <w:sz w:val="24"/>
                <w:szCs w:val="24"/>
              </w:rPr>
            </w:pPr>
            <w:r w:rsidRPr="00C963CD">
              <w:rPr>
                <w:rFonts w:eastAsia="Arial" w:cs="Arial"/>
                <w:color w:val="1F1F1F"/>
                <w:sz w:val="24"/>
                <w:szCs w:val="24"/>
              </w:rPr>
              <w:t>Durante la vigencia, la entidad aprueba un ajuste que incrementa el monto total inicialmente autorizado por la corporación administrativa. El área contable propone registrarlo como una simple reclasificación interna.</w:t>
            </w:r>
          </w:p>
          <w:p w14:paraId="6FCB0BD1" w14:textId="77777777" w:rsidR="00C727A8" w:rsidRPr="00C963CD" w:rsidRDefault="00CE0403">
            <w:pPr>
              <w:spacing w:after="0" w:line="250" w:lineRule="auto"/>
              <w:rPr>
                <w:rFonts w:cs="Arial"/>
                <w:sz w:val="24"/>
                <w:szCs w:val="24"/>
              </w:rPr>
            </w:pPr>
            <w:r w:rsidRPr="00C963CD">
              <w:rPr>
                <w:rFonts w:eastAsia="Arial" w:cs="Arial"/>
                <w:b/>
                <w:color w:val="0F573C"/>
                <w:sz w:val="24"/>
                <w:szCs w:val="24"/>
              </w:rPr>
              <w:t>¿Cómo debe entenderse la operación según el material evaluado?</w:t>
            </w:r>
          </w:p>
        </w:tc>
      </w:tr>
    </w:tbl>
    <w:p w14:paraId="6D757840" w14:textId="77777777" w:rsidR="00C727A8" w:rsidRPr="00C963CD" w:rsidRDefault="00C727A8">
      <w:pPr>
        <w:spacing w:after="0"/>
        <w:rPr>
          <w:rFonts w:cs="Arial"/>
          <w:sz w:val="24"/>
          <w:szCs w:val="24"/>
        </w:rPr>
      </w:pPr>
    </w:p>
    <w:p w14:paraId="4E9333DF" w14:textId="77777777" w:rsidR="00C727A8" w:rsidRPr="00C963CD" w:rsidRDefault="00CE0403">
      <w:pPr>
        <w:spacing w:after="60" w:line="252" w:lineRule="auto"/>
        <w:ind w:left="115"/>
        <w:rPr>
          <w:rFonts w:cs="Arial"/>
          <w:sz w:val="24"/>
          <w:szCs w:val="24"/>
        </w:rPr>
      </w:pPr>
      <w:r w:rsidRPr="00C963CD">
        <w:rPr>
          <w:rFonts w:eastAsia="Arial" w:cs="Arial"/>
          <w:b/>
          <w:color w:val="0F573C"/>
          <w:sz w:val="24"/>
          <w:szCs w:val="24"/>
        </w:rPr>
        <w:t xml:space="preserve">A. </w:t>
      </w:r>
      <w:r w:rsidRPr="00C963CD">
        <w:rPr>
          <w:rFonts w:eastAsia="Arial" w:cs="Arial"/>
          <w:color w:val="1F1F1F"/>
          <w:sz w:val="24"/>
          <w:szCs w:val="24"/>
        </w:rPr>
        <w:t>Como un acto ordinario de ejecución, porque no requiere alterar el presupuesto aprobado.</w:t>
      </w:r>
    </w:p>
    <w:p w14:paraId="0039DF56" w14:textId="77777777" w:rsidR="00C727A8" w:rsidRPr="00C963CD" w:rsidRDefault="00CE0403">
      <w:pPr>
        <w:spacing w:after="60" w:line="252" w:lineRule="auto"/>
        <w:ind w:left="115"/>
        <w:rPr>
          <w:rFonts w:cs="Arial"/>
          <w:sz w:val="24"/>
          <w:szCs w:val="24"/>
        </w:rPr>
      </w:pPr>
      <w:r w:rsidRPr="00C963CD">
        <w:rPr>
          <w:rFonts w:eastAsia="Arial" w:cs="Arial"/>
          <w:b/>
          <w:color w:val="0F573C"/>
          <w:sz w:val="24"/>
          <w:szCs w:val="24"/>
        </w:rPr>
        <w:t xml:space="preserve">B. </w:t>
      </w:r>
      <w:r w:rsidRPr="00C963CD">
        <w:rPr>
          <w:rFonts w:eastAsia="Arial" w:cs="Arial"/>
          <w:color w:val="1F1F1F"/>
          <w:sz w:val="24"/>
          <w:szCs w:val="24"/>
        </w:rPr>
        <w:t>Como un registro contable sin efectos presupuestales, porque solo cambia la forma de presentación.</w:t>
      </w:r>
    </w:p>
    <w:p w14:paraId="47399A3E" w14:textId="77777777" w:rsidR="00C727A8" w:rsidRPr="00C963CD" w:rsidRDefault="00CE0403">
      <w:pPr>
        <w:spacing w:after="60" w:line="252" w:lineRule="auto"/>
        <w:ind w:left="115"/>
        <w:rPr>
          <w:rFonts w:cs="Arial"/>
          <w:sz w:val="24"/>
          <w:szCs w:val="24"/>
        </w:rPr>
      </w:pPr>
      <w:r w:rsidRPr="00C963CD">
        <w:rPr>
          <w:rFonts w:eastAsia="Arial" w:cs="Arial"/>
          <w:b/>
          <w:color w:val="0F573C"/>
          <w:sz w:val="24"/>
          <w:szCs w:val="24"/>
        </w:rPr>
        <w:lastRenderedPageBreak/>
        <w:t xml:space="preserve">C. </w:t>
      </w:r>
      <w:r w:rsidRPr="00C963CD">
        <w:rPr>
          <w:rFonts w:eastAsia="Arial" w:cs="Arial"/>
          <w:color w:val="1F1F1F"/>
          <w:sz w:val="24"/>
          <w:szCs w:val="24"/>
        </w:rPr>
        <w:t>Como una modificación presupuestal, porque el ajuste incrementa valores parciales o el total previamente aprobado.</w:t>
      </w:r>
    </w:p>
    <w:p w14:paraId="07DF189E" w14:textId="77777777" w:rsidR="00C727A8" w:rsidRPr="00C963CD" w:rsidRDefault="00CE0403">
      <w:pPr>
        <w:spacing w:after="60" w:line="252" w:lineRule="auto"/>
        <w:ind w:left="115"/>
        <w:rPr>
          <w:rFonts w:cs="Arial"/>
          <w:sz w:val="24"/>
          <w:szCs w:val="24"/>
        </w:rPr>
      </w:pPr>
      <w:r w:rsidRPr="00C963CD">
        <w:rPr>
          <w:rFonts w:eastAsia="Arial" w:cs="Arial"/>
          <w:b/>
          <w:color w:val="0F573C"/>
          <w:sz w:val="24"/>
          <w:szCs w:val="24"/>
        </w:rPr>
        <w:t xml:space="preserve">D. </w:t>
      </w:r>
      <w:r w:rsidRPr="00C963CD">
        <w:rPr>
          <w:rFonts w:eastAsia="Arial" w:cs="Arial"/>
          <w:color w:val="1F1F1F"/>
          <w:sz w:val="24"/>
          <w:szCs w:val="24"/>
        </w:rPr>
        <w:t xml:space="preserve">Como una reserva presupuestal, porque traslada recursos de una vigencia </w:t>
      </w:r>
      <w:proofErr w:type="gramStart"/>
      <w:r w:rsidRPr="00C963CD">
        <w:rPr>
          <w:rFonts w:eastAsia="Arial" w:cs="Arial"/>
          <w:color w:val="1F1F1F"/>
          <w:sz w:val="24"/>
          <w:szCs w:val="24"/>
        </w:rPr>
        <w:t>a</w:t>
      </w:r>
      <w:proofErr w:type="gramEnd"/>
      <w:r w:rsidRPr="00C963CD">
        <w:rPr>
          <w:rFonts w:eastAsia="Arial" w:cs="Arial"/>
          <w:color w:val="1F1F1F"/>
          <w:sz w:val="24"/>
          <w:szCs w:val="24"/>
        </w:rPr>
        <w:t xml:space="preserve"> otra.</w:t>
      </w:r>
    </w:p>
    <w:p w14:paraId="14C009F7" w14:textId="77777777" w:rsidR="00C727A8" w:rsidRPr="00C963CD" w:rsidRDefault="00C727A8">
      <w:pPr>
        <w:spacing w:after="40"/>
        <w:rPr>
          <w:rFonts w:cs="Arial"/>
          <w:sz w:val="24"/>
          <w:szCs w:val="24"/>
        </w:rPr>
      </w:pPr>
    </w:p>
    <w:tbl>
      <w:tblPr>
        <w:tblW w:w="0" w:type="auto"/>
        <w:jc w:val="center"/>
        <w:tblLayout w:type="fixed"/>
        <w:tblLook w:val="04A0" w:firstRow="1" w:lastRow="0" w:firstColumn="1" w:lastColumn="0" w:noHBand="0" w:noVBand="1"/>
      </w:tblPr>
      <w:tblGrid>
        <w:gridCol w:w="9994"/>
      </w:tblGrid>
      <w:tr w:rsidR="00C727A8" w:rsidRPr="00C963CD" w14:paraId="40235325" w14:textId="77777777">
        <w:trPr>
          <w:cantSplit/>
          <w:jc w:val="center"/>
        </w:trPr>
        <w:tc>
          <w:tcPr>
            <w:tcW w:w="9994" w:type="dxa"/>
            <w:tcBorders>
              <w:top w:val="single" w:sz="8" w:space="0" w:color="0F573C"/>
              <w:left w:val="single" w:sz="8" w:space="0" w:color="0F573C"/>
              <w:bottom w:val="single" w:sz="8" w:space="0" w:color="0F573C"/>
              <w:right w:val="single" w:sz="8" w:space="0" w:color="0F573C"/>
            </w:tcBorders>
            <w:shd w:val="clear" w:color="auto" w:fill="E7F0EC"/>
            <w:tcMar>
              <w:top w:w="80" w:type="dxa"/>
              <w:left w:w="110" w:type="dxa"/>
              <w:bottom w:w="80" w:type="dxa"/>
              <w:right w:w="110" w:type="dxa"/>
            </w:tcMar>
          </w:tcPr>
          <w:p w14:paraId="264B14C9" w14:textId="77777777" w:rsidR="00C727A8" w:rsidRPr="00C963CD" w:rsidRDefault="00CE0403">
            <w:pPr>
              <w:spacing w:after="40" w:line="240" w:lineRule="auto"/>
              <w:rPr>
                <w:rFonts w:cs="Arial"/>
                <w:sz w:val="24"/>
                <w:szCs w:val="24"/>
              </w:rPr>
            </w:pPr>
            <w:r w:rsidRPr="00C963CD">
              <w:rPr>
                <w:rFonts w:eastAsia="Arial" w:cs="Arial"/>
                <w:b/>
                <w:color w:val="0F573C"/>
                <w:sz w:val="24"/>
                <w:szCs w:val="24"/>
              </w:rPr>
              <w:t>PREGUNTA 10 · CASO HIPOTÉTICO</w:t>
            </w:r>
          </w:p>
          <w:p w14:paraId="29692482" w14:textId="77777777" w:rsidR="00C727A8" w:rsidRPr="00C963CD" w:rsidRDefault="00CE0403">
            <w:pPr>
              <w:spacing w:after="80" w:line="250" w:lineRule="auto"/>
              <w:rPr>
                <w:rFonts w:cs="Arial"/>
                <w:sz w:val="24"/>
                <w:szCs w:val="24"/>
              </w:rPr>
            </w:pPr>
            <w:r w:rsidRPr="00C963CD">
              <w:rPr>
                <w:rFonts w:eastAsia="Arial" w:cs="Arial"/>
                <w:color w:val="1F1F1F"/>
                <w:sz w:val="24"/>
                <w:szCs w:val="24"/>
              </w:rPr>
              <w:t>Una obligación ya fue reconocida y registrada. Después de verificar los requisitos correspondientes, tesorería realiza el desembolso al beneficiario y registra la salida de recursos.</w:t>
            </w:r>
          </w:p>
          <w:p w14:paraId="41AA5FA0" w14:textId="77777777" w:rsidR="00C727A8" w:rsidRPr="00C963CD" w:rsidRDefault="00CE0403">
            <w:pPr>
              <w:spacing w:after="0" w:line="250" w:lineRule="auto"/>
              <w:rPr>
                <w:rFonts w:cs="Arial"/>
                <w:sz w:val="24"/>
                <w:szCs w:val="24"/>
              </w:rPr>
            </w:pPr>
            <w:r w:rsidRPr="00C963CD">
              <w:rPr>
                <w:rFonts w:eastAsia="Arial" w:cs="Arial"/>
                <w:b/>
                <w:color w:val="0F573C"/>
                <w:sz w:val="24"/>
                <w:szCs w:val="24"/>
              </w:rPr>
              <w:t>¿Qué momento de la ejecución presupuestal se está materializando?</w:t>
            </w:r>
          </w:p>
        </w:tc>
      </w:tr>
    </w:tbl>
    <w:p w14:paraId="26397A00" w14:textId="77777777" w:rsidR="00C727A8" w:rsidRPr="00C963CD" w:rsidRDefault="00C727A8">
      <w:pPr>
        <w:spacing w:after="0"/>
        <w:rPr>
          <w:rFonts w:cs="Arial"/>
          <w:sz w:val="24"/>
          <w:szCs w:val="24"/>
        </w:rPr>
      </w:pPr>
    </w:p>
    <w:p w14:paraId="060A1763" w14:textId="77777777" w:rsidR="00C727A8" w:rsidRPr="00C963CD" w:rsidRDefault="00CE0403">
      <w:pPr>
        <w:spacing w:after="60" w:line="252" w:lineRule="auto"/>
        <w:ind w:left="115"/>
        <w:rPr>
          <w:rFonts w:cs="Arial"/>
          <w:sz w:val="24"/>
          <w:szCs w:val="24"/>
        </w:rPr>
      </w:pPr>
      <w:r w:rsidRPr="00C963CD">
        <w:rPr>
          <w:rFonts w:eastAsia="Arial" w:cs="Arial"/>
          <w:b/>
          <w:color w:val="0F573C"/>
          <w:sz w:val="24"/>
          <w:szCs w:val="24"/>
        </w:rPr>
        <w:t xml:space="preserve">A. </w:t>
      </w:r>
      <w:r w:rsidRPr="00C963CD">
        <w:rPr>
          <w:rFonts w:eastAsia="Arial" w:cs="Arial"/>
          <w:color w:val="1F1F1F"/>
          <w:sz w:val="24"/>
          <w:szCs w:val="24"/>
        </w:rPr>
        <w:t>Pago, porque se efectúa el desembolso y se registra la cancelación de la obligación.</w:t>
      </w:r>
    </w:p>
    <w:p w14:paraId="4C2FEC15" w14:textId="77777777" w:rsidR="00C727A8" w:rsidRPr="00C963CD" w:rsidRDefault="00CE0403">
      <w:pPr>
        <w:spacing w:after="60" w:line="252" w:lineRule="auto"/>
        <w:ind w:left="115"/>
        <w:rPr>
          <w:rFonts w:cs="Arial"/>
          <w:sz w:val="24"/>
          <w:szCs w:val="24"/>
        </w:rPr>
      </w:pPr>
      <w:r w:rsidRPr="00C963CD">
        <w:rPr>
          <w:rFonts w:eastAsia="Arial" w:cs="Arial"/>
          <w:b/>
          <w:color w:val="0F573C"/>
          <w:sz w:val="24"/>
          <w:szCs w:val="24"/>
        </w:rPr>
        <w:t xml:space="preserve">B. </w:t>
      </w:r>
      <w:r w:rsidRPr="00C963CD">
        <w:rPr>
          <w:rFonts w:eastAsia="Arial" w:cs="Arial"/>
          <w:color w:val="1F1F1F"/>
          <w:sz w:val="24"/>
          <w:szCs w:val="24"/>
        </w:rPr>
        <w:t>Intención, porque apenas se reserva la apropiación mediante el CDP.</w:t>
      </w:r>
    </w:p>
    <w:p w14:paraId="6580C788" w14:textId="77777777" w:rsidR="00C727A8" w:rsidRPr="00C963CD" w:rsidRDefault="00CE0403">
      <w:pPr>
        <w:spacing w:after="60" w:line="252" w:lineRule="auto"/>
        <w:ind w:left="115"/>
        <w:rPr>
          <w:rFonts w:cs="Arial"/>
          <w:sz w:val="24"/>
          <w:szCs w:val="24"/>
        </w:rPr>
      </w:pPr>
      <w:r w:rsidRPr="00C963CD">
        <w:rPr>
          <w:rFonts w:eastAsia="Arial" w:cs="Arial"/>
          <w:b/>
          <w:color w:val="0F573C"/>
          <w:sz w:val="24"/>
          <w:szCs w:val="24"/>
        </w:rPr>
        <w:t xml:space="preserve">C. </w:t>
      </w:r>
      <w:r w:rsidRPr="00C963CD">
        <w:rPr>
          <w:rFonts w:eastAsia="Arial" w:cs="Arial"/>
          <w:color w:val="1F1F1F"/>
          <w:sz w:val="24"/>
          <w:szCs w:val="24"/>
        </w:rPr>
        <w:t>Obligación, porque todavía no se ha realizado el desembolso.</w:t>
      </w:r>
    </w:p>
    <w:p w14:paraId="18738772" w14:textId="77777777" w:rsidR="00C727A8" w:rsidRPr="00C963CD" w:rsidRDefault="00CE0403">
      <w:pPr>
        <w:spacing w:after="60" w:line="252" w:lineRule="auto"/>
        <w:ind w:left="115"/>
        <w:rPr>
          <w:rFonts w:cs="Arial"/>
          <w:sz w:val="24"/>
          <w:szCs w:val="24"/>
        </w:rPr>
      </w:pPr>
      <w:r w:rsidRPr="00C963CD">
        <w:rPr>
          <w:rFonts w:eastAsia="Arial" w:cs="Arial"/>
          <w:b/>
          <w:color w:val="0F573C"/>
          <w:sz w:val="24"/>
          <w:szCs w:val="24"/>
        </w:rPr>
        <w:t xml:space="preserve">D. </w:t>
      </w:r>
      <w:r w:rsidRPr="00C963CD">
        <w:rPr>
          <w:rFonts w:eastAsia="Arial" w:cs="Arial"/>
          <w:color w:val="1F1F1F"/>
          <w:sz w:val="24"/>
          <w:szCs w:val="24"/>
        </w:rPr>
        <w:t>Perfeccionamiento, porque se está constituyendo el compromiso antes de recibir la prestación.</w:t>
      </w:r>
    </w:p>
    <w:p w14:paraId="231FEE7E" w14:textId="7FE1E277" w:rsidR="00C727A8" w:rsidRDefault="00C727A8">
      <w:pPr>
        <w:spacing w:after="40"/>
        <w:rPr>
          <w:rFonts w:cs="Arial"/>
          <w:sz w:val="24"/>
          <w:szCs w:val="24"/>
        </w:rPr>
      </w:pPr>
    </w:p>
    <w:p w14:paraId="17B9D9A2" w14:textId="4FDECCA1" w:rsidR="00572B7E" w:rsidRDefault="00572B7E">
      <w:pPr>
        <w:spacing w:after="40"/>
        <w:rPr>
          <w:rFonts w:cs="Arial"/>
          <w:sz w:val="24"/>
          <w:szCs w:val="24"/>
        </w:rPr>
      </w:pPr>
    </w:p>
    <w:p w14:paraId="315D1FD8" w14:textId="5C9B75C3" w:rsidR="00572B7E" w:rsidRDefault="00572B7E">
      <w:pPr>
        <w:spacing w:after="40"/>
        <w:rPr>
          <w:rFonts w:cs="Arial"/>
          <w:sz w:val="24"/>
          <w:szCs w:val="24"/>
        </w:rPr>
      </w:pPr>
    </w:p>
    <w:p w14:paraId="5301A0F1" w14:textId="008814FF" w:rsidR="00572B7E" w:rsidRDefault="00572B7E">
      <w:pPr>
        <w:spacing w:after="40"/>
        <w:rPr>
          <w:rFonts w:cs="Arial"/>
          <w:sz w:val="24"/>
          <w:szCs w:val="24"/>
        </w:rPr>
      </w:pPr>
    </w:p>
    <w:p w14:paraId="7F9A2D23" w14:textId="58C281E3" w:rsidR="00572B7E" w:rsidRDefault="00572B7E">
      <w:pPr>
        <w:spacing w:after="40"/>
        <w:rPr>
          <w:rFonts w:cs="Arial"/>
          <w:sz w:val="24"/>
          <w:szCs w:val="24"/>
        </w:rPr>
      </w:pPr>
    </w:p>
    <w:p w14:paraId="38FDD5AE" w14:textId="7CFB437B" w:rsidR="00572B7E" w:rsidRDefault="00572B7E">
      <w:pPr>
        <w:spacing w:after="40"/>
        <w:rPr>
          <w:rFonts w:cs="Arial"/>
          <w:sz w:val="24"/>
          <w:szCs w:val="24"/>
        </w:rPr>
      </w:pPr>
    </w:p>
    <w:p w14:paraId="4E58CCA1" w14:textId="3FAF1B93" w:rsidR="00572B7E" w:rsidRDefault="00572B7E">
      <w:pPr>
        <w:spacing w:after="40"/>
        <w:rPr>
          <w:rFonts w:cs="Arial"/>
          <w:sz w:val="24"/>
          <w:szCs w:val="24"/>
        </w:rPr>
      </w:pPr>
    </w:p>
    <w:p w14:paraId="3BC19D23" w14:textId="0DB60D2D" w:rsidR="00572B7E" w:rsidRDefault="00572B7E">
      <w:pPr>
        <w:spacing w:after="40"/>
        <w:rPr>
          <w:rFonts w:cs="Arial"/>
          <w:sz w:val="24"/>
          <w:szCs w:val="24"/>
        </w:rPr>
      </w:pPr>
    </w:p>
    <w:p w14:paraId="1C243970" w14:textId="34BC391B" w:rsidR="00572B7E" w:rsidRDefault="00572B7E">
      <w:pPr>
        <w:spacing w:after="40"/>
        <w:rPr>
          <w:rFonts w:cs="Arial"/>
          <w:sz w:val="24"/>
          <w:szCs w:val="24"/>
        </w:rPr>
      </w:pPr>
    </w:p>
    <w:p w14:paraId="33E79C39" w14:textId="57610142" w:rsidR="00572B7E" w:rsidRDefault="00572B7E">
      <w:pPr>
        <w:spacing w:after="40"/>
        <w:rPr>
          <w:rFonts w:cs="Arial"/>
          <w:sz w:val="24"/>
          <w:szCs w:val="24"/>
        </w:rPr>
      </w:pPr>
    </w:p>
    <w:p w14:paraId="3F7A36EA" w14:textId="4E99851A" w:rsidR="00572B7E" w:rsidRDefault="00572B7E">
      <w:pPr>
        <w:spacing w:after="40"/>
        <w:rPr>
          <w:rFonts w:cs="Arial"/>
          <w:sz w:val="24"/>
          <w:szCs w:val="24"/>
        </w:rPr>
      </w:pPr>
    </w:p>
    <w:p w14:paraId="729404F8" w14:textId="338F85B8" w:rsidR="00572B7E" w:rsidRDefault="00572B7E">
      <w:pPr>
        <w:spacing w:after="40"/>
        <w:rPr>
          <w:rFonts w:cs="Arial"/>
          <w:sz w:val="24"/>
          <w:szCs w:val="24"/>
        </w:rPr>
      </w:pPr>
    </w:p>
    <w:p w14:paraId="2409C5C7" w14:textId="25F52648" w:rsidR="00572B7E" w:rsidRDefault="00572B7E">
      <w:pPr>
        <w:spacing w:after="40"/>
        <w:rPr>
          <w:rFonts w:cs="Arial"/>
          <w:sz w:val="24"/>
          <w:szCs w:val="24"/>
        </w:rPr>
      </w:pPr>
    </w:p>
    <w:p w14:paraId="48CA5A78" w14:textId="15FD7DEB" w:rsidR="00572B7E" w:rsidRDefault="00572B7E">
      <w:pPr>
        <w:spacing w:after="40"/>
        <w:rPr>
          <w:rFonts w:cs="Arial"/>
          <w:sz w:val="24"/>
          <w:szCs w:val="24"/>
        </w:rPr>
      </w:pPr>
    </w:p>
    <w:p w14:paraId="38D46F6C" w14:textId="48C34DE9" w:rsidR="00572B7E" w:rsidRDefault="00572B7E">
      <w:pPr>
        <w:spacing w:after="40"/>
        <w:rPr>
          <w:rFonts w:cs="Arial"/>
          <w:sz w:val="24"/>
          <w:szCs w:val="24"/>
        </w:rPr>
      </w:pPr>
    </w:p>
    <w:p w14:paraId="0790CF05" w14:textId="5962B175" w:rsidR="00572B7E" w:rsidRDefault="00572B7E">
      <w:pPr>
        <w:spacing w:after="40"/>
        <w:rPr>
          <w:rFonts w:cs="Arial"/>
          <w:sz w:val="24"/>
          <w:szCs w:val="24"/>
        </w:rPr>
      </w:pPr>
    </w:p>
    <w:p w14:paraId="3A3EA9A6" w14:textId="10FF1E79" w:rsidR="00572B7E" w:rsidRDefault="00572B7E">
      <w:pPr>
        <w:spacing w:after="40"/>
        <w:rPr>
          <w:rFonts w:cs="Arial"/>
          <w:sz w:val="24"/>
          <w:szCs w:val="24"/>
        </w:rPr>
      </w:pPr>
    </w:p>
    <w:p w14:paraId="2640C147" w14:textId="1D4398E9" w:rsidR="00572B7E" w:rsidRDefault="00572B7E">
      <w:pPr>
        <w:spacing w:after="40"/>
        <w:rPr>
          <w:rFonts w:cs="Arial"/>
          <w:sz w:val="24"/>
          <w:szCs w:val="24"/>
        </w:rPr>
      </w:pPr>
    </w:p>
    <w:p w14:paraId="454DED7F" w14:textId="599D0C95" w:rsidR="00572B7E" w:rsidRDefault="00572B7E">
      <w:pPr>
        <w:spacing w:after="40"/>
        <w:rPr>
          <w:rFonts w:cs="Arial"/>
          <w:sz w:val="24"/>
          <w:szCs w:val="24"/>
        </w:rPr>
      </w:pPr>
    </w:p>
    <w:p w14:paraId="78F89C19" w14:textId="74896177" w:rsidR="00572B7E" w:rsidRDefault="00572B7E">
      <w:pPr>
        <w:spacing w:after="40"/>
        <w:rPr>
          <w:rFonts w:cs="Arial"/>
          <w:sz w:val="24"/>
          <w:szCs w:val="24"/>
        </w:rPr>
      </w:pPr>
    </w:p>
    <w:p w14:paraId="556D1222" w14:textId="545D7E96" w:rsidR="00572B7E" w:rsidRDefault="00572B7E">
      <w:pPr>
        <w:spacing w:after="40"/>
        <w:rPr>
          <w:rFonts w:cs="Arial"/>
          <w:sz w:val="24"/>
          <w:szCs w:val="24"/>
        </w:rPr>
      </w:pPr>
    </w:p>
    <w:p w14:paraId="21CE3156" w14:textId="77777777" w:rsidR="00572B7E" w:rsidRPr="00C963CD" w:rsidRDefault="00572B7E">
      <w:pPr>
        <w:spacing w:after="40"/>
        <w:rPr>
          <w:rFonts w:cs="Arial"/>
          <w:sz w:val="24"/>
          <w:szCs w:val="24"/>
        </w:rPr>
      </w:pPr>
    </w:p>
    <w:p w14:paraId="1B0D1598" w14:textId="77777777" w:rsidR="00C727A8" w:rsidRPr="00572B7E" w:rsidRDefault="00CE0403">
      <w:pPr>
        <w:spacing w:after="100" w:line="259" w:lineRule="auto"/>
        <w:rPr>
          <w:rFonts w:cs="Arial"/>
          <w:sz w:val="24"/>
          <w:szCs w:val="24"/>
          <w:lang w:val="es-CO"/>
        </w:rPr>
      </w:pPr>
      <w:r w:rsidRPr="00572B7E">
        <w:rPr>
          <w:rFonts w:eastAsia="Arial" w:cs="Arial"/>
          <w:b/>
          <w:color w:val="0F573C"/>
          <w:sz w:val="24"/>
          <w:szCs w:val="24"/>
          <w:lang w:val="es-CO"/>
        </w:rPr>
        <w:lastRenderedPageBreak/>
        <w:t>Clave de respuestas y correspondencia temática</w:t>
      </w:r>
    </w:p>
    <w:p w14:paraId="23EE4ED8" w14:textId="77777777" w:rsidR="00572B7E" w:rsidRPr="00D5249E" w:rsidRDefault="00572B7E" w:rsidP="00572B7E">
      <w:pPr>
        <w:spacing w:after="160" w:line="259" w:lineRule="auto"/>
        <w:jc w:val="both"/>
        <w:rPr>
          <w:rFonts w:cs="Arial"/>
          <w:b/>
          <w:bCs/>
          <w:iCs/>
          <w:sz w:val="24"/>
          <w:szCs w:val="24"/>
          <w:lang w:val="es-CO"/>
        </w:rPr>
      </w:pPr>
      <w:r w:rsidRPr="00D5249E">
        <w:rPr>
          <w:rFonts w:cs="Arial"/>
          <w:b/>
          <w:bCs/>
          <w:iCs/>
          <w:color w:val="00B050"/>
          <w:sz w:val="24"/>
          <w:szCs w:val="24"/>
          <w:lang w:val="es-CO"/>
        </w:rPr>
        <w:t>La clave se presenta separada de los ítems para permitir la aplicación del instrumento sin exponer las respuestas durante la resolución. Múltiples intentos y se toma el ultimo puntaje, cada vez que no acierta el estudiante, debe salir la retroalimentación porque no es correcta, y cuando marca la acertada debe salir el comentario el fundamento porque es correcta</w:t>
      </w:r>
      <w:r w:rsidRPr="00D5249E">
        <w:rPr>
          <w:rFonts w:cs="Arial"/>
          <w:b/>
          <w:bCs/>
          <w:iCs/>
          <w:color w:val="5B5B5B"/>
          <w:sz w:val="24"/>
          <w:szCs w:val="24"/>
          <w:lang w:val="es-CO"/>
        </w:rPr>
        <w:t>.</w:t>
      </w:r>
    </w:p>
    <w:tbl>
      <w:tblPr>
        <w:tblW w:w="10206" w:type="dxa"/>
        <w:tblLayout w:type="fixed"/>
        <w:tblLook w:val="04A0" w:firstRow="1" w:lastRow="0" w:firstColumn="1" w:lastColumn="0" w:noHBand="0" w:noVBand="1"/>
      </w:tblPr>
      <w:tblGrid>
        <w:gridCol w:w="1384"/>
        <w:gridCol w:w="992"/>
        <w:gridCol w:w="3011"/>
        <w:gridCol w:w="4819"/>
      </w:tblGrid>
      <w:tr w:rsidR="00C727A8" w:rsidRPr="00C963CD" w14:paraId="1AACB6D0" w14:textId="77777777" w:rsidTr="00572B7E">
        <w:trPr>
          <w:tblHeader/>
        </w:trPr>
        <w:tc>
          <w:tcPr>
            <w:tcW w:w="1384" w:type="dxa"/>
            <w:tcBorders>
              <w:top w:val="single" w:sz="4" w:space="0" w:color="333333"/>
              <w:left w:val="single" w:sz="4" w:space="0" w:color="333333"/>
              <w:bottom w:val="single" w:sz="4" w:space="0" w:color="333333"/>
              <w:right w:val="single" w:sz="4" w:space="0" w:color="333333"/>
            </w:tcBorders>
            <w:shd w:val="clear" w:color="auto" w:fill="0F573C"/>
          </w:tcPr>
          <w:p w14:paraId="4B15B709" w14:textId="77777777" w:rsidR="00C727A8" w:rsidRPr="00C963CD" w:rsidRDefault="00CE0403">
            <w:pPr>
              <w:spacing w:after="0" w:line="240" w:lineRule="auto"/>
              <w:rPr>
                <w:rFonts w:cs="Arial"/>
                <w:sz w:val="24"/>
                <w:szCs w:val="24"/>
                <w:lang w:val="es-CO"/>
              </w:rPr>
            </w:pPr>
            <w:r w:rsidRPr="00C963CD">
              <w:rPr>
                <w:rFonts w:eastAsia="Arial" w:cs="Arial"/>
                <w:b/>
                <w:color w:val="FFFFFF"/>
                <w:sz w:val="24"/>
                <w:szCs w:val="24"/>
                <w:lang w:val="es-CO"/>
              </w:rPr>
              <w:t>Pregunta</w:t>
            </w:r>
          </w:p>
        </w:tc>
        <w:tc>
          <w:tcPr>
            <w:tcW w:w="992" w:type="dxa"/>
            <w:tcBorders>
              <w:top w:val="single" w:sz="4" w:space="0" w:color="333333"/>
              <w:left w:val="single" w:sz="4" w:space="0" w:color="333333"/>
              <w:bottom w:val="single" w:sz="4" w:space="0" w:color="333333"/>
              <w:right w:val="single" w:sz="4" w:space="0" w:color="333333"/>
            </w:tcBorders>
            <w:shd w:val="clear" w:color="auto" w:fill="0F573C"/>
          </w:tcPr>
          <w:p w14:paraId="1B1BAFD6" w14:textId="77777777" w:rsidR="00C727A8" w:rsidRPr="00C963CD" w:rsidRDefault="00CE0403">
            <w:pPr>
              <w:spacing w:after="0" w:line="240" w:lineRule="auto"/>
              <w:rPr>
                <w:rFonts w:cs="Arial"/>
                <w:sz w:val="24"/>
                <w:szCs w:val="24"/>
                <w:lang w:val="es-CO"/>
              </w:rPr>
            </w:pPr>
            <w:r w:rsidRPr="00C963CD">
              <w:rPr>
                <w:rFonts w:eastAsia="Arial" w:cs="Arial"/>
                <w:b/>
                <w:color w:val="FFFFFF"/>
                <w:sz w:val="24"/>
                <w:szCs w:val="24"/>
                <w:lang w:val="es-CO"/>
              </w:rPr>
              <w:t>Clave</w:t>
            </w:r>
          </w:p>
        </w:tc>
        <w:tc>
          <w:tcPr>
            <w:tcW w:w="3011" w:type="dxa"/>
            <w:tcBorders>
              <w:top w:val="single" w:sz="4" w:space="0" w:color="333333"/>
              <w:left w:val="single" w:sz="4" w:space="0" w:color="333333"/>
              <w:bottom w:val="single" w:sz="4" w:space="0" w:color="333333"/>
              <w:right w:val="single" w:sz="4" w:space="0" w:color="333333"/>
            </w:tcBorders>
            <w:shd w:val="clear" w:color="auto" w:fill="0F573C"/>
          </w:tcPr>
          <w:p w14:paraId="103556DF" w14:textId="77777777" w:rsidR="00C727A8" w:rsidRPr="00C963CD" w:rsidRDefault="00CE0403">
            <w:pPr>
              <w:spacing w:after="0" w:line="240" w:lineRule="auto"/>
              <w:rPr>
                <w:rFonts w:cs="Arial"/>
                <w:sz w:val="24"/>
                <w:szCs w:val="24"/>
                <w:lang w:val="es-CO"/>
              </w:rPr>
            </w:pPr>
            <w:r w:rsidRPr="00C963CD">
              <w:rPr>
                <w:rFonts w:eastAsia="Arial" w:cs="Arial"/>
                <w:b/>
                <w:color w:val="FFFFFF"/>
                <w:sz w:val="24"/>
                <w:szCs w:val="24"/>
                <w:lang w:val="es-CO"/>
              </w:rPr>
              <w:t>Tema evaluado</w:t>
            </w:r>
          </w:p>
        </w:tc>
        <w:tc>
          <w:tcPr>
            <w:tcW w:w="4819" w:type="dxa"/>
            <w:tcBorders>
              <w:top w:val="single" w:sz="4" w:space="0" w:color="333333"/>
              <w:left w:val="single" w:sz="4" w:space="0" w:color="333333"/>
              <w:bottom w:val="single" w:sz="4" w:space="0" w:color="333333"/>
              <w:right w:val="single" w:sz="4" w:space="0" w:color="333333"/>
            </w:tcBorders>
            <w:shd w:val="clear" w:color="auto" w:fill="0F573C"/>
          </w:tcPr>
          <w:p w14:paraId="69527057" w14:textId="77777777" w:rsidR="00C727A8" w:rsidRPr="00C963CD" w:rsidRDefault="00CE0403">
            <w:pPr>
              <w:spacing w:after="0" w:line="240" w:lineRule="auto"/>
              <w:rPr>
                <w:rFonts w:cs="Arial"/>
                <w:sz w:val="24"/>
                <w:szCs w:val="24"/>
                <w:lang w:val="es-CO"/>
              </w:rPr>
            </w:pPr>
            <w:r w:rsidRPr="00C963CD">
              <w:rPr>
                <w:rFonts w:eastAsia="Arial" w:cs="Arial"/>
                <w:b/>
                <w:color w:val="FFFFFF"/>
                <w:sz w:val="24"/>
                <w:szCs w:val="24"/>
                <w:lang w:val="es-CO"/>
              </w:rPr>
              <w:t>Referencia principal</w:t>
            </w:r>
          </w:p>
        </w:tc>
      </w:tr>
      <w:tr w:rsidR="00C727A8" w:rsidRPr="00C963CD" w14:paraId="5FB5F346" w14:textId="77777777" w:rsidTr="00572B7E">
        <w:tc>
          <w:tcPr>
            <w:tcW w:w="1384"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vAlign w:val="center"/>
          </w:tcPr>
          <w:p w14:paraId="6EEE110B" w14:textId="77777777" w:rsidR="00C727A8" w:rsidRPr="00C963CD" w:rsidRDefault="00CE0403" w:rsidP="00C963CD">
            <w:pPr>
              <w:jc w:val="center"/>
              <w:rPr>
                <w:rFonts w:cs="Arial"/>
                <w:sz w:val="24"/>
                <w:szCs w:val="24"/>
              </w:rPr>
            </w:pPr>
            <w:r w:rsidRPr="00C963CD">
              <w:rPr>
                <w:rFonts w:eastAsia="Arial" w:cs="Arial"/>
                <w:color w:val="1F1F1F"/>
                <w:sz w:val="24"/>
                <w:szCs w:val="24"/>
              </w:rPr>
              <w:t>1</w:t>
            </w:r>
          </w:p>
        </w:tc>
        <w:tc>
          <w:tcPr>
            <w:tcW w:w="992"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vAlign w:val="center"/>
          </w:tcPr>
          <w:p w14:paraId="3E10B7C6" w14:textId="77777777" w:rsidR="00C727A8" w:rsidRPr="00C963CD" w:rsidRDefault="00CE0403" w:rsidP="00C963CD">
            <w:pPr>
              <w:jc w:val="center"/>
              <w:rPr>
                <w:rFonts w:cs="Arial"/>
                <w:sz w:val="24"/>
                <w:szCs w:val="24"/>
              </w:rPr>
            </w:pPr>
            <w:r w:rsidRPr="00C963CD">
              <w:rPr>
                <w:rFonts w:eastAsia="Arial" w:cs="Arial"/>
                <w:color w:val="1F1F1F"/>
                <w:sz w:val="24"/>
                <w:szCs w:val="24"/>
              </w:rPr>
              <w:t>C</w:t>
            </w:r>
          </w:p>
        </w:tc>
        <w:tc>
          <w:tcPr>
            <w:tcW w:w="3011"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22670C9C" w14:textId="77777777" w:rsidR="00C727A8" w:rsidRPr="00C963CD" w:rsidRDefault="00CE0403">
            <w:pPr>
              <w:rPr>
                <w:rFonts w:cs="Arial"/>
                <w:sz w:val="24"/>
                <w:szCs w:val="24"/>
                <w:lang w:val="es-CO"/>
              </w:rPr>
            </w:pPr>
            <w:r w:rsidRPr="00C963CD">
              <w:rPr>
                <w:rFonts w:eastAsia="Arial" w:cs="Arial"/>
                <w:color w:val="1F1F1F"/>
                <w:sz w:val="24"/>
                <w:szCs w:val="24"/>
                <w:lang w:val="es-CO"/>
              </w:rPr>
              <w:t>Liquidación del presupuesto</w:t>
            </w:r>
          </w:p>
        </w:tc>
        <w:tc>
          <w:tcPr>
            <w:tcW w:w="4819"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665B82CE" w14:textId="77777777" w:rsidR="00C727A8" w:rsidRPr="00C963CD" w:rsidRDefault="00CE0403">
            <w:pPr>
              <w:rPr>
                <w:rFonts w:cs="Arial"/>
                <w:sz w:val="24"/>
                <w:szCs w:val="24"/>
                <w:lang w:val="es-CO"/>
              </w:rPr>
            </w:pPr>
            <w:r w:rsidRPr="00C963CD">
              <w:rPr>
                <w:rFonts w:eastAsia="Arial" w:cs="Arial"/>
                <w:color w:val="1F1F1F"/>
                <w:sz w:val="24"/>
                <w:szCs w:val="24"/>
                <w:lang w:val="es-CO"/>
              </w:rPr>
              <w:t>Cuestionario Módulo 3, pregunta 1; Módulo 3, p. 2; Decreto 111 de 1996, conforme al sustento aportado.</w:t>
            </w:r>
          </w:p>
        </w:tc>
      </w:tr>
      <w:tr w:rsidR="00C727A8" w:rsidRPr="00C963CD" w14:paraId="38CCC26B" w14:textId="77777777" w:rsidTr="00572B7E">
        <w:tc>
          <w:tcPr>
            <w:tcW w:w="1384"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vAlign w:val="center"/>
          </w:tcPr>
          <w:p w14:paraId="6242A77C" w14:textId="77777777" w:rsidR="00C727A8" w:rsidRPr="00C963CD" w:rsidRDefault="00CE0403" w:rsidP="00C963CD">
            <w:pPr>
              <w:jc w:val="center"/>
              <w:rPr>
                <w:rFonts w:cs="Arial"/>
                <w:sz w:val="24"/>
                <w:szCs w:val="24"/>
              </w:rPr>
            </w:pPr>
            <w:r w:rsidRPr="00C963CD">
              <w:rPr>
                <w:rFonts w:eastAsia="Arial" w:cs="Arial"/>
                <w:color w:val="1F1F1F"/>
                <w:sz w:val="24"/>
                <w:szCs w:val="24"/>
              </w:rPr>
              <w:t>2</w:t>
            </w:r>
          </w:p>
        </w:tc>
        <w:tc>
          <w:tcPr>
            <w:tcW w:w="992"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vAlign w:val="center"/>
          </w:tcPr>
          <w:p w14:paraId="32201ED5" w14:textId="77777777" w:rsidR="00C727A8" w:rsidRPr="00C963CD" w:rsidRDefault="00CE0403" w:rsidP="00C963CD">
            <w:pPr>
              <w:jc w:val="center"/>
              <w:rPr>
                <w:rFonts w:cs="Arial"/>
                <w:sz w:val="24"/>
                <w:szCs w:val="24"/>
              </w:rPr>
            </w:pPr>
            <w:r w:rsidRPr="00C963CD">
              <w:rPr>
                <w:rFonts w:eastAsia="Arial" w:cs="Arial"/>
                <w:color w:val="1F1F1F"/>
                <w:sz w:val="24"/>
                <w:szCs w:val="24"/>
              </w:rPr>
              <w:t>A</w:t>
            </w:r>
          </w:p>
        </w:tc>
        <w:tc>
          <w:tcPr>
            <w:tcW w:w="3011"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154BA29B" w14:textId="77777777" w:rsidR="00C727A8" w:rsidRPr="00C963CD" w:rsidRDefault="00CE0403">
            <w:pPr>
              <w:rPr>
                <w:rFonts w:cs="Arial"/>
                <w:sz w:val="24"/>
                <w:szCs w:val="24"/>
                <w:lang w:val="es-CO"/>
              </w:rPr>
            </w:pPr>
            <w:r w:rsidRPr="00C963CD">
              <w:rPr>
                <w:rFonts w:eastAsia="Arial" w:cs="Arial"/>
                <w:color w:val="1F1F1F"/>
                <w:sz w:val="24"/>
                <w:szCs w:val="24"/>
                <w:lang w:val="es-CO"/>
              </w:rPr>
              <w:t>Presentación y estructura de los gastos</w:t>
            </w:r>
          </w:p>
        </w:tc>
        <w:tc>
          <w:tcPr>
            <w:tcW w:w="4819"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11A9C3E4" w14:textId="77777777" w:rsidR="00C727A8" w:rsidRPr="00C963CD" w:rsidRDefault="00CE0403">
            <w:pPr>
              <w:rPr>
                <w:rFonts w:cs="Arial"/>
                <w:sz w:val="24"/>
                <w:szCs w:val="24"/>
                <w:lang w:val="es-CO"/>
              </w:rPr>
            </w:pPr>
            <w:r w:rsidRPr="00C963CD">
              <w:rPr>
                <w:rFonts w:eastAsia="Arial" w:cs="Arial"/>
                <w:color w:val="1F1F1F"/>
                <w:sz w:val="24"/>
                <w:szCs w:val="24"/>
                <w:lang w:val="es-CO"/>
              </w:rPr>
              <w:t>Cuestionario Módulo 3, pregunta 2; Módulo 3, p. 3.</w:t>
            </w:r>
          </w:p>
        </w:tc>
      </w:tr>
      <w:tr w:rsidR="00C727A8" w:rsidRPr="00C963CD" w14:paraId="4EF0D2D8" w14:textId="77777777" w:rsidTr="00572B7E">
        <w:tc>
          <w:tcPr>
            <w:tcW w:w="1384"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vAlign w:val="center"/>
          </w:tcPr>
          <w:p w14:paraId="224B4C61" w14:textId="77777777" w:rsidR="00C727A8" w:rsidRPr="00C963CD" w:rsidRDefault="00CE0403" w:rsidP="00C963CD">
            <w:pPr>
              <w:jc w:val="center"/>
              <w:rPr>
                <w:rFonts w:cs="Arial"/>
                <w:sz w:val="24"/>
                <w:szCs w:val="24"/>
              </w:rPr>
            </w:pPr>
            <w:r w:rsidRPr="00C963CD">
              <w:rPr>
                <w:rFonts w:eastAsia="Arial" w:cs="Arial"/>
                <w:color w:val="1F1F1F"/>
                <w:sz w:val="24"/>
                <w:szCs w:val="24"/>
              </w:rPr>
              <w:t>3</w:t>
            </w:r>
          </w:p>
        </w:tc>
        <w:tc>
          <w:tcPr>
            <w:tcW w:w="992"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vAlign w:val="center"/>
          </w:tcPr>
          <w:p w14:paraId="3DBDDFFC" w14:textId="77777777" w:rsidR="00C727A8" w:rsidRPr="00C963CD" w:rsidRDefault="00CE0403" w:rsidP="00C963CD">
            <w:pPr>
              <w:jc w:val="center"/>
              <w:rPr>
                <w:rFonts w:cs="Arial"/>
                <w:sz w:val="24"/>
                <w:szCs w:val="24"/>
              </w:rPr>
            </w:pPr>
            <w:r w:rsidRPr="00C963CD">
              <w:rPr>
                <w:rFonts w:eastAsia="Arial" w:cs="Arial"/>
                <w:color w:val="1F1F1F"/>
                <w:sz w:val="24"/>
                <w:szCs w:val="24"/>
              </w:rPr>
              <w:t>D</w:t>
            </w:r>
          </w:p>
        </w:tc>
        <w:tc>
          <w:tcPr>
            <w:tcW w:w="3011"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3846899C" w14:textId="77777777" w:rsidR="00C727A8" w:rsidRPr="00C963CD" w:rsidRDefault="00CE0403">
            <w:pPr>
              <w:rPr>
                <w:rFonts w:cs="Arial"/>
                <w:sz w:val="24"/>
                <w:szCs w:val="24"/>
                <w:lang w:val="es-CO"/>
              </w:rPr>
            </w:pPr>
            <w:r w:rsidRPr="00C963CD">
              <w:rPr>
                <w:rFonts w:eastAsia="Arial" w:cs="Arial"/>
                <w:color w:val="1F1F1F"/>
                <w:sz w:val="24"/>
                <w:szCs w:val="24"/>
                <w:lang w:val="es-CO"/>
              </w:rPr>
              <w:t>Fase de intención y CDP</w:t>
            </w:r>
          </w:p>
        </w:tc>
        <w:tc>
          <w:tcPr>
            <w:tcW w:w="4819"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0519EEF5" w14:textId="77777777" w:rsidR="00C727A8" w:rsidRPr="00C963CD" w:rsidRDefault="00CE0403">
            <w:pPr>
              <w:rPr>
                <w:rFonts w:cs="Arial"/>
                <w:sz w:val="24"/>
                <w:szCs w:val="24"/>
                <w:lang w:val="es-CO"/>
              </w:rPr>
            </w:pPr>
            <w:r w:rsidRPr="00C963CD">
              <w:rPr>
                <w:rFonts w:eastAsia="Arial" w:cs="Arial"/>
                <w:color w:val="1F1F1F"/>
                <w:sz w:val="24"/>
                <w:szCs w:val="24"/>
                <w:lang w:val="es-CO"/>
              </w:rPr>
              <w:t>Cuestionario Módulo 3, pregunta 3; Módulo 3, p. 13.</w:t>
            </w:r>
          </w:p>
        </w:tc>
      </w:tr>
      <w:tr w:rsidR="00C727A8" w:rsidRPr="00C963CD" w14:paraId="2D1C89E8" w14:textId="77777777" w:rsidTr="00572B7E">
        <w:tc>
          <w:tcPr>
            <w:tcW w:w="1384"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vAlign w:val="center"/>
          </w:tcPr>
          <w:p w14:paraId="07D577E6" w14:textId="77777777" w:rsidR="00C727A8" w:rsidRPr="00C963CD" w:rsidRDefault="00CE0403" w:rsidP="00C963CD">
            <w:pPr>
              <w:jc w:val="center"/>
              <w:rPr>
                <w:rFonts w:cs="Arial"/>
                <w:sz w:val="24"/>
                <w:szCs w:val="24"/>
              </w:rPr>
            </w:pPr>
            <w:r w:rsidRPr="00C963CD">
              <w:rPr>
                <w:rFonts w:eastAsia="Arial" w:cs="Arial"/>
                <w:color w:val="1F1F1F"/>
                <w:sz w:val="24"/>
                <w:szCs w:val="24"/>
              </w:rPr>
              <w:t>4</w:t>
            </w:r>
          </w:p>
        </w:tc>
        <w:tc>
          <w:tcPr>
            <w:tcW w:w="992"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vAlign w:val="center"/>
          </w:tcPr>
          <w:p w14:paraId="23655459" w14:textId="77777777" w:rsidR="00C727A8" w:rsidRPr="00C963CD" w:rsidRDefault="00CE0403" w:rsidP="00C963CD">
            <w:pPr>
              <w:jc w:val="center"/>
              <w:rPr>
                <w:rFonts w:cs="Arial"/>
                <w:sz w:val="24"/>
                <w:szCs w:val="24"/>
              </w:rPr>
            </w:pPr>
            <w:r w:rsidRPr="00C963CD">
              <w:rPr>
                <w:rFonts w:eastAsia="Arial" w:cs="Arial"/>
                <w:color w:val="1F1F1F"/>
                <w:sz w:val="24"/>
                <w:szCs w:val="24"/>
              </w:rPr>
              <w:t>B</w:t>
            </w:r>
          </w:p>
        </w:tc>
        <w:tc>
          <w:tcPr>
            <w:tcW w:w="3011"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0161B11A" w14:textId="77777777" w:rsidR="00C727A8" w:rsidRPr="00C963CD" w:rsidRDefault="00CE0403">
            <w:pPr>
              <w:rPr>
                <w:rFonts w:cs="Arial"/>
                <w:sz w:val="24"/>
                <w:szCs w:val="24"/>
                <w:lang w:val="es-CO"/>
              </w:rPr>
            </w:pPr>
            <w:r w:rsidRPr="00C963CD">
              <w:rPr>
                <w:rFonts w:eastAsia="Arial" w:cs="Arial"/>
                <w:color w:val="1F1F1F"/>
                <w:sz w:val="24"/>
                <w:szCs w:val="24"/>
                <w:lang w:val="es-CO"/>
              </w:rPr>
              <w:t>Traslado presupuestal: crédito y contracrédito</w:t>
            </w:r>
          </w:p>
        </w:tc>
        <w:tc>
          <w:tcPr>
            <w:tcW w:w="4819"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1BD3F2F6" w14:textId="77777777" w:rsidR="00C727A8" w:rsidRPr="00C963CD" w:rsidRDefault="00CE0403">
            <w:pPr>
              <w:rPr>
                <w:rFonts w:cs="Arial"/>
                <w:sz w:val="24"/>
                <w:szCs w:val="24"/>
                <w:lang w:val="es-CO"/>
              </w:rPr>
            </w:pPr>
            <w:r w:rsidRPr="00C963CD">
              <w:rPr>
                <w:rFonts w:eastAsia="Arial" w:cs="Arial"/>
                <w:color w:val="1F1F1F"/>
                <w:sz w:val="24"/>
                <w:szCs w:val="24"/>
                <w:lang w:val="es-CO"/>
              </w:rPr>
              <w:t>Cuestionario Módulo 3, pregunta 4; Módulo 3, p. 21.</w:t>
            </w:r>
          </w:p>
        </w:tc>
      </w:tr>
      <w:tr w:rsidR="00C727A8" w:rsidRPr="00C963CD" w14:paraId="7C58C55C" w14:textId="77777777" w:rsidTr="00572B7E">
        <w:tc>
          <w:tcPr>
            <w:tcW w:w="1384"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vAlign w:val="center"/>
          </w:tcPr>
          <w:p w14:paraId="3AE353A6" w14:textId="77777777" w:rsidR="00C727A8" w:rsidRPr="00C963CD" w:rsidRDefault="00CE0403" w:rsidP="00C963CD">
            <w:pPr>
              <w:jc w:val="center"/>
              <w:rPr>
                <w:rFonts w:cs="Arial"/>
                <w:sz w:val="24"/>
                <w:szCs w:val="24"/>
              </w:rPr>
            </w:pPr>
            <w:r w:rsidRPr="00C963CD">
              <w:rPr>
                <w:rFonts w:eastAsia="Arial" w:cs="Arial"/>
                <w:color w:val="1F1F1F"/>
                <w:sz w:val="24"/>
                <w:szCs w:val="24"/>
              </w:rPr>
              <w:t>5</w:t>
            </w:r>
          </w:p>
        </w:tc>
        <w:tc>
          <w:tcPr>
            <w:tcW w:w="992"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vAlign w:val="center"/>
          </w:tcPr>
          <w:p w14:paraId="3E0CD8A4" w14:textId="77777777" w:rsidR="00C727A8" w:rsidRPr="00C963CD" w:rsidRDefault="00CE0403" w:rsidP="00C963CD">
            <w:pPr>
              <w:jc w:val="center"/>
              <w:rPr>
                <w:rFonts w:cs="Arial"/>
                <w:sz w:val="24"/>
                <w:szCs w:val="24"/>
              </w:rPr>
            </w:pPr>
            <w:r w:rsidRPr="00C963CD">
              <w:rPr>
                <w:rFonts w:eastAsia="Arial" w:cs="Arial"/>
                <w:color w:val="1F1F1F"/>
                <w:sz w:val="24"/>
                <w:szCs w:val="24"/>
              </w:rPr>
              <w:t>C</w:t>
            </w:r>
          </w:p>
        </w:tc>
        <w:tc>
          <w:tcPr>
            <w:tcW w:w="3011"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0DDFD8C2" w14:textId="77777777" w:rsidR="00C727A8" w:rsidRPr="00C963CD" w:rsidRDefault="00CE0403">
            <w:pPr>
              <w:rPr>
                <w:rFonts w:cs="Arial"/>
                <w:sz w:val="24"/>
                <w:szCs w:val="24"/>
                <w:lang w:val="es-CO"/>
              </w:rPr>
            </w:pPr>
            <w:r w:rsidRPr="00C963CD">
              <w:rPr>
                <w:rFonts w:eastAsia="Arial" w:cs="Arial"/>
                <w:color w:val="1F1F1F"/>
                <w:sz w:val="24"/>
                <w:szCs w:val="24"/>
                <w:lang w:val="es-CO"/>
              </w:rPr>
              <w:t>Reducción del presupuesto</w:t>
            </w:r>
          </w:p>
        </w:tc>
        <w:tc>
          <w:tcPr>
            <w:tcW w:w="4819"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5F8B4166" w14:textId="77777777" w:rsidR="00C727A8" w:rsidRPr="00C963CD" w:rsidRDefault="00CE0403">
            <w:pPr>
              <w:rPr>
                <w:rFonts w:cs="Arial"/>
                <w:sz w:val="24"/>
                <w:szCs w:val="24"/>
                <w:lang w:val="es-CO"/>
              </w:rPr>
            </w:pPr>
            <w:r w:rsidRPr="00C963CD">
              <w:rPr>
                <w:rFonts w:eastAsia="Arial" w:cs="Arial"/>
                <w:color w:val="1F1F1F"/>
                <w:sz w:val="24"/>
                <w:szCs w:val="24"/>
                <w:lang w:val="es-CO"/>
              </w:rPr>
              <w:t>Cuestionario Módulo 3, pregunta 5; Módulo 3, p. 20; Decreto 111 de 1996, arts. 76 y 77, conforme al sustento aportado.</w:t>
            </w:r>
          </w:p>
        </w:tc>
      </w:tr>
      <w:tr w:rsidR="00C727A8" w:rsidRPr="00C963CD" w14:paraId="51D3966C" w14:textId="77777777" w:rsidTr="00572B7E">
        <w:tc>
          <w:tcPr>
            <w:tcW w:w="1384"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vAlign w:val="center"/>
          </w:tcPr>
          <w:p w14:paraId="74985C6B" w14:textId="77777777" w:rsidR="00C727A8" w:rsidRPr="00C963CD" w:rsidRDefault="00CE0403" w:rsidP="00C963CD">
            <w:pPr>
              <w:jc w:val="center"/>
              <w:rPr>
                <w:rFonts w:cs="Arial"/>
                <w:sz w:val="24"/>
                <w:szCs w:val="24"/>
              </w:rPr>
            </w:pPr>
            <w:r w:rsidRPr="00C963CD">
              <w:rPr>
                <w:rFonts w:eastAsia="Arial" w:cs="Arial"/>
                <w:color w:val="1F1F1F"/>
                <w:sz w:val="24"/>
                <w:szCs w:val="24"/>
              </w:rPr>
              <w:t>6</w:t>
            </w:r>
          </w:p>
        </w:tc>
        <w:tc>
          <w:tcPr>
            <w:tcW w:w="992"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vAlign w:val="center"/>
          </w:tcPr>
          <w:p w14:paraId="141E7AC5" w14:textId="77777777" w:rsidR="00C727A8" w:rsidRPr="00C963CD" w:rsidRDefault="00CE0403" w:rsidP="00C963CD">
            <w:pPr>
              <w:jc w:val="center"/>
              <w:rPr>
                <w:rFonts w:cs="Arial"/>
                <w:sz w:val="24"/>
                <w:szCs w:val="24"/>
              </w:rPr>
            </w:pPr>
            <w:r w:rsidRPr="00C963CD">
              <w:rPr>
                <w:rFonts w:eastAsia="Arial" w:cs="Arial"/>
                <w:color w:val="1F1F1F"/>
                <w:sz w:val="24"/>
                <w:szCs w:val="24"/>
              </w:rPr>
              <w:t>A</w:t>
            </w:r>
          </w:p>
        </w:tc>
        <w:tc>
          <w:tcPr>
            <w:tcW w:w="3011"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7058A1D1" w14:textId="77777777" w:rsidR="00C727A8" w:rsidRPr="00C963CD" w:rsidRDefault="00CE0403">
            <w:pPr>
              <w:rPr>
                <w:rFonts w:cs="Arial"/>
                <w:sz w:val="24"/>
                <w:szCs w:val="24"/>
                <w:lang w:val="es-CO"/>
              </w:rPr>
            </w:pPr>
            <w:r w:rsidRPr="00C963CD">
              <w:rPr>
                <w:rFonts w:eastAsia="Arial" w:cs="Arial"/>
                <w:color w:val="1F1F1F"/>
                <w:sz w:val="24"/>
                <w:szCs w:val="24"/>
                <w:lang w:val="es-CO"/>
              </w:rPr>
              <w:t>Adición presupuestal</w:t>
            </w:r>
          </w:p>
        </w:tc>
        <w:tc>
          <w:tcPr>
            <w:tcW w:w="4819"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1344CF5B" w14:textId="77777777" w:rsidR="00C727A8" w:rsidRPr="00C963CD" w:rsidRDefault="00CE0403">
            <w:pPr>
              <w:rPr>
                <w:rFonts w:cs="Arial"/>
                <w:sz w:val="24"/>
                <w:szCs w:val="24"/>
                <w:lang w:val="es-CO"/>
              </w:rPr>
            </w:pPr>
            <w:r w:rsidRPr="00C963CD">
              <w:rPr>
                <w:rFonts w:eastAsia="Arial" w:cs="Arial"/>
                <w:color w:val="1F1F1F"/>
                <w:sz w:val="24"/>
                <w:szCs w:val="24"/>
                <w:lang w:val="es-CO"/>
              </w:rPr>
              <w:t>Cuestionario Módulo 3, pregunta 6; Módulo 3, p. 20.</w:t>
            </w:r>
          </w:p>
        </w:tc>
      </w:tr>
      <w:tr w:rsidR="00C727A8" w:rsidRPr="00C963CD" w14:paraId="6005D8BE" w14:textId="77777777" w:rsidTr="00572B7E">
        <w:tc>
          <w:tcPr>
            <w:tcW w:w="1384"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vAlign w:val="center"/>
          </w:tcPr>
          <w:p w14:paraId="3D3E8833" w14:textId="77777777" w:rsidR="00C727A8" w:rsidRPr="00C963CD" w:rsidRDefault="00CE0403" w:rsidP="00572B7E">
            <w:pPr>
              <w:jc w:val="center"/>
              <w:rPr>
                <w:rFonts w:cs="Arial"/>
                <w:sz w:val="24"/>
                <w:szCs w:val="24"/>
              </w:rPr>
            </w:pPr>
            <w:r w:rsidRPr="00C963CD">
              <w:rPr>
                <w:rFonts w:eastAsia="Arial" w:cs="Arial"/>
                <w:color w:val="1F1F1F"/>
                <w:sz w:val="24"/>
                <w:szCs w:val="24"/>
              </w:rPr>
              <w:t>7</w:t>
            </w:r>
          </w:p>
        </w:tc>
        <w:tc>
          <w:tcPr>
            <w:tcW w:w="992"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vAlign w:val="center"/>
          </w:tcPr>
          <w:p w14:paraId="22FBD3A3" w14:textId="77777777" w:rsidR="00C727A8" w:rsidRPr="00C963CD" w:rsidRDefault="00CE0403" w:rsidP="00572B7E">
            <w:pPr>
              <w:jc w:val="center"/>
              <w:rPr>
                <w:rFonts w:cs="Arial"/>
                <w:sz w:val="24"/>
                <w:szCs w:val="24"/>
              </w:rPr>
            </w:pPr>
            <w:r w:rsidRPr="00C963CD">
              <w:rPr>
                <w:rFonts w:eastAsia="Arial" w:cs="Arial"/>
                <w:color w:val="1F1F1F"/>
                <w:sz w:val="24"/>
                <w:szCs w:val="24"/>
              </w:rPr>
              <w:t>D</w:t>
            </w:r>
          </w:p>
        </w:tc>
        <w:tc>
          <w:tcPr>
            <w:tcW w:w="3011"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31F2D627" w14:textId="77777777" w:rsidR="00C727A8" w:rsidRPr="00C963CD" w:rsidRDefault="00CE0403">
            <w:pPr>
              <w:rPr>
                <w:rFonts w:cs="Arial"/>
                <w:sz w:val="24"/>
                <w:szCs w:val="24"/>
                <w:lang w:val="es-CO"/>
              </w:rPr>
            </w:pPr>
            <w:r w:rsidRPr="00C963CD">
              <w:rPr>
                <w:rFonts w:eastAsia="Arial" w:cs="Arial"/>
                <w:color w:val="1F1F1F"/>
                <w:sz w:val="24"/>
                <w:szCs w:val="24"/>
                <w:lang w:val="es-CO"/>
              </w:rPr>
              <w:t>Fase de obligación</w:t>
            </w:r>
          </w:p>
        </w:tc>
        <w:tc>
          <w:tcPr>
            <w:tcW w:w="4819"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4C0E6A03" w14:textId="77777777" w:rsidR="00C727A8" w:rsidRPr="00C963CD" w:rsidRDefault="00CE0403">
            <w:pPr>
              <w:rPr>
                <w:rFonts w:cs="Arial"/>
                <w:sz w:val="24"/>
                <w:szCs w:val="24"/>
                <w:lang w:val="es-CO"/>
              </w:rPr>
            </w:pPr>
            <w:r w:rsidRPr="00C963CD">
              <w:rPr>
                <w:rFonts w:eastAsia="Arial" w:cs="Arial"/>
                <w:color w:val="1F1F1F"/>
                <w:sz w:val="24"/>
                <w:szCs w:val="24"/>
                <w:lang w:val="es-CO"/>
              </w:rPr>
              <w:t>Cuestionario Módulo 3, pregunta 7; Módulo 3, p. 13.</w:t>
            </w:r>
          </w:p>
        </w:tc>
      </w:tr>
      <w:tr w:rsidR="00C727A8" w:rsidRPr="00C963CD" w14:paraId="26CE6BF5" w14:textId="77777777" w:rsidTr="00572B7E">
        <w:tc>
          <w:tcPr>
            <w:tcW w:w="1384"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vAlign w:val="center"/>
          </w:tcPr>
          <w:p w14:paraId="5B58E131" w14:textId="77777777" w:rsidR="00C727A8" w:rsidRPr="00C963CD" w:rsidRDefault="00CE0403" w:rsidP="00572B7E">
            <w:pPr>
              <w:jc w:val="center"/>
              <w:rPr>
                <w:rFonts w:cs="Arial"/>
                <w:sz w:val="24"/>
                <w:szCs w:val="24"/>
              </w:rPr>
            </w:pPr>
            <w:r w:rsidRPr="00C963CD">
              <w:rPr>
                <w:rFonts w:eastAsia="Arial" w:cs="Arial"/>
                <w:color w:val="1F1F1F"/>
                <w:sz w:val="24"/>
                <w:szCs w:val="24"/>
              </w:rPr>
              <w:t>8</w:t>
            </w:r>
          </w:p>
        </w:tc>
        <w:tc>
          <w:tcPr>
            <w:tcW w:w="992"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vAlign w:val="center"/>
          </w:tcPr>
          <w:p w14:paraId="7BC3EB6A" w14:textId="77777777" w:rsidR="00C727A8" w:rsidRPr="00C963CD" w:rsidRDefault="00CE0403" w:rsidP="00572B7E">
            <w:pPr>
              <w:jc w:val="center"/>
              <w:rPr>
                <w:rFonts w:cs="Arial"/>
                <w:sz w:val="24"/>
                <w:szCs w:val="24"/>
              </w:rPr>
            </w:pPr>
            <w:r w:rsidRPr="00C963CD">
              <w:rPr>
                <w:rFonts w:eastAsia="Arial" w:cs="Arial"/>
                <w:color w:val="1F1F1F"/>
                <w:sz w:val="24"/>
                <w:szCs w:val="24"/>
              </w:rPr>
              <w:t>B</w:t>
            </w:r>
          </w:p>
        </w:tc>
        <w:tc>
          <w:tcPr>
            <w:tcW w:w="3011"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262B40D0" w14:textId="77777777" w:rsidR="00C727A8" w:rsidRPr="00C963CD" w:rsidRDefault="00CE0403">
            <w:pPr>
              <w:rPr>
                <w:rFonts w:cs="Arial"/>
                <w:sz w:val="24"/>
                <w:szCs w:val="24"/>
                <w:lang w:val="es-CO"/>
              </w:rPr>
            </w:pPr>
            <w:r w:rsidRPr="00C963CD">
              <w:rPr>
                <w:rFonts w:eastAsia="Arial" w:cs="Arial"/>
                <w:color w:val="1F1F1F"/>
                <w:sz w:val="24"/>
                <w:szCs w:val="24"/>
                <w:lang w:val="es-CO"/>
              </w:rPr>
              <w:t>Objeto del gasto</w:t>
            </w:r>
          </w:p>
        </w:tc>
        <w:tc>
          <w:tcPr>
            <w:tcW w:w="4819"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6462366A" w14:textId="77777777" w:rsidR="00C727A8" w:rsidRPr="00C963CD" w:rsidRDefault="00CE0403">
            <w:pPr>
              <w:rPr>
                <w:rFonts w:cs="Arial"/>
                <w:sz w:val="24"/>
                <w:szCs w:val="24"/>
                <w:lang w:val="es-CO"/>
              </w:rPr>
            </w:pPr>
            <w:r w:rsidRPr="00C963CD">
              <w:rPr>
                <w:rFonts w:eastAsia="Arial" w:cs="Arial"/>
                <w:color w:val="1F1F1F"/>
                <w:sz w:val="24"/>
                <w:szCs w:val="24"/>
                <w:lang w:val="es-CO"/>
              </w:rPr>
              <w:t>Cuestionario Módulo 3, pregunta 8; Módulo 3, p. 7.</w:t>
            </w:r>
          </w:p>
        </w:tc>
      </w:tr>
      <w:tr w:rsidR="00C727A8" w:rsidRPr="00C963CD" w14:paraId="4C1C6090" w14:textId="77777777" w:rsidTr="00572B7E">
        <w:tc>
          <w:tcPr>
            <w:tcW w:w="1384"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vAlign w:val="center"/>
          </w:tcPr>
          <w:p w14:paraId="58105B9C" w14:textId="77777777" w:rsidR="00C727A8" w:rsidRPr="00C963CD" w:rsidRDefault="00CE0403" w:rsidP="00572B7E">
            <w:pPr>
              <w:jc w:val="center"/>
              <w:rPr>
                <w:rFonts w:cs="Arial"/>
                <w:sz w:val="24"/>
                <w:szCs w:val="24"/>
              </w:rPr>
            </w:pPr>
            <w:r w:rsidRPr="00C963CD">
              <w:rPr>
                <w:rFonts w:eastAsia="Arial" w:cs="Arial"/>
                <w:color w:val="1F1F1F"/>
                <w:sz w:val="24"/>
                <w:szCs w:val="24"/>
              </w:rPr>
              <w:t>9</w:t>
            </w:r>
          </w:p>
        </w:tc>
        <w:tc>
          <w:tcPr>
            <w:tcW w:w="992"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vAlign w:val="center"/>
          </w:tcPr>
          <w:p w14:paraId="06976610" w14:textId="77777777" w:rsidR="00C727A8" w:rsidRPr="00C963CD" w:rsidRDefault="00CE0403" w:rsidP="00572B7E">
            <w:pPr>
              <w:jc w:val="center"/>
              <w:rPr>
                <w:rFonts w:cs="Arial"/>
                <w:sz w:val="24"/>
                <w:szCs w:val="24"/>
              </w:rPr>
            </w:pPr>
            <w:r w:rsidRPr="00C963CD">
              <w:rPr>
                <w:rFonts w:eastAsia="Arial" w:cs="Arial"/>
                <w:color w:val="1F1F1F"/>
                <w:sz w:val="24"/>
                <w:szCs w:val="24"/>
              </w:rPr>
              <w:t>C</w:t>
            </w:r>
          </w:p>
        </w:tc>
        <w:tc>
          <w:tcPr>
            <w:tcW w:w="3011"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793326FC" w14:textId="77777777" w:rsidR="00C727A8" w:rsidRPr="00C963CD" w:rsidRDefault="00CE0403">
            <w:pPr>
              <w:rPr>
                <w:rFonts w:cs="Arial"/>
                <w:sz w:val="24"/>
                <w:szCs w:val="24"/>
                <w:lang w:val="es-CO"/>
              </w:rPr>
            </w:pPr>
            <w:r w:rsidRPr="00C963CD">
              <w:rPr>
                <w:rFonts w:eastAsia="Arial" w:cs="Arial"/>
                <w:color w:val="1F1F1F"/>
                <w:sz w:val="24"/>
                <w:szCs w:val="24"/>
                <w:lang w:val="es-CO"/>
              </w:rPr>
              <w:t>Concepto de modificación presupuestal</w:t>
            </w:r>
          </w:p>
        </w:tc>
        <w:tc>
          <w:tcPr>
            <w:tcW w:w="4819"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3A6B9413" w14:textId="77777777" w:rsidR="00C727A8" w:rsidRPr="00C963CD" w:rsidRDefault="00CE0403">
            <w:pPr>
              <w:rPr>
                <w:rFonts w:cs="Arial"/>
                <w:sz w:val="24"/>
                <w:szCs w:val="24"/>
                <w:lang w:val="es-CO"/>
              </w:rPr>
            </w:pPr>
            <w:r w:rsidRPr="00C963CD">
              <w:rPr>
                <w:rFonts w:eastAsia="Arial" w:cs="Arial"/>
                <w:color w:val="1F1F1F"/>
                <w:sz w:val="24"/>
                <w:szCs w:val="24"/>
                <w:lang w:val="es-CO"/>
              </w:rPr>
              <w:t>Cuestionario Módulo 3, pregunta 9; Módulo 3, p. 18.</w:t>
            </w:r>
          </w:p>
        </w:tc>
      </w:tr>
      <w:tr w:rsidR="00C727A8" w:rsidRPr="00C963CD" w14:paraId="6616787C" w14:textId="77777777" w:rsidTr="00572B7E">
        <w:tc>
          <w:tcPr>
            <w:tcW w:w="1384"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vAlign w:val="center"/>
          </w:tcPr>
          <w:p w14:paraId="77B14EF9" w14:textId="77777777" w:rsidR="00C727A8" w:rsidRPr="00C963CD" w:rsidRDefault="00CE0403" w:rsidP="00572B7E">
            <w:pPr>
              <w:jc w:val="center"/>
              <w:rPr>
                <w:rFonts w:cs="Arial"/>
                <w:sz w:val="24"/>
                <w:szCs w:val="24"/>
              </w:rPr>
            </w:pPr>
            <w:r w:rsidRPr="00C963CD">
              <w:rPr>
                <w:rFonts w:eastAsia="Arial" w:cs="Arial"/>
                <w:color w:val="1F1F1F"/>
                <w:sz w:val="24"/>
                <w:szCs w:val="24"/>
              </w:rPr>
              <w:t>10</w:t>
            </w:r>
          </w:p>
        </w:tc>
        <w:tc>
          <w:tcPr>
            <w:tcW w:w="992"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vAlign w:val="center"/>
          </w:tcPr>
          <w:p w14:paraId="682F9E6A" w14:textId="77777777" w:rsidR="00C727A8" w:rsidRPr="00C963CD" w:rsidRDefault="00CE0403" w:rsidP="00572B7E">
            <w:pPr>
              <w:jc w:val="center"/>
              <w:rPr>
                <w:rFonts w:cs="Arial"/>
                <w:sz w:val="24"/>
                <w:szCs w:val="24"/>
              </w:rPr>
            </w:pPr>
            <w:r w:rsidRPr="00C963CD">
              <w:rPr>
                <w:rFonts w:eastAsia="Arial" w:cs="Arial"/>
                <w:color w:val="1F1F1F"/>
                <w:sz w:val="24"/>
                <w:szCs w:val="24"/>
              </w:rPr>
              <w:t>A</w:t>
            </w:r>
          </w:p>
        </w:tc>
        <w:tc>
          <w:tcPr>
            <w:tcW w:w="3011"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05DD415F" w14:textId="77777777" w:rsidR="00C727A8" w:rsidRPr="00C963CD" w:rsidRDefault="00CE0403">
            <w:pPr>
              <w:rPr>
                <w:rFonts w:cs="Arial"/>
                <w:sz w:val="24"/>
                <w:szCs w:val="24"/>
                <w:lang w:val="es-CO"/>
              </w:rPr>
            </w:pPr>
            <w:r w:rsidRPr="00C963CD">
              <w:rPr>
                <w:rFonts w:eastAsia="Arial" w:cs="Arial"/>
                <w:color w:val="1F1F1F"/>
                <w:sz w:val="24"/>
                <w:szCs w:val="24"/>
                <w:lang w:val="es-CO"/>
              </w:rPr>
              <w:t>Fase de pago</w:t>
            </w:r>
          </w:p>
        </w:tc>
        <w:tc>
          <w:tcPr>
            <w:tcW w:w="4819" w:type="dxa"/>
            <w:tcBorders>
              <w:top w:val="single" w:sz="3" w:space="0" w:color="666666"/>
              <w:left w:val="single" w:sz="3" w:space="0" w:color="666666"/>
              <w:bottom w:val="single" w:sz="3" w:space="0" w:color="666666"/>
              <w:right w:val="single" w:sz="3" w:space="0" w:color="666666"/>
            </w:tcBorders>
            <w:tcMar>
              <w:top w:w="50" w:type="dxa"/>
              <w:left w:w="60" w:type="dxa"/>
              <w:bottom w:w="50" w:type="dxa"/>
              <w:right w:w="60" w:type="dxa"/>
            </w:tcMar>
          </w:tcPr>
          <w:p w14:paraId="14218C77" w14:textId="77777777" w:rsidR="00C727A8" w:rsidRPr="00C963CD" w:rsidRDefault="00CE0403">
            <w:pPr>
              <w:rPr>
                <w:rFonts w:cs="Arial"/>
                <w:sz w:val="24"/>
                <w:szCs w:val="24"/>
                <w:lang w:val="es-CO"/>
              </w:rPr>
            </w:pPr>
            <w:r w:rsidRPr="00C963CD">
              <w:rPr>
                <w:rFonts w:eastAsia="Arial" w:cs="Arial"/>
                <w:color w:val="1F1F1F"/>
                <w:sz w:val="24"/>
                <w:szCs w:val="24"/>
                <w:lang w:val="es-CO"/>
              </w:rPr>
              <w:t>Cuestionario Módulo 3, pregunta 10; Módulo 3, p. 14.</w:t>
            </w:r>
          </w:p>
        </w:tc>
      </w:tr>
    </w:tbl>
    <w:p w14:paraId="3C8B3BDD" w14:textId="77777777" w:rsidR="00572B7E" w:rsidRDefault="00572B7E">
      <w:pPr>
        <w:pBdr>
          <w:bottom w:val="single" w:sz="8" w:space="2" w:color="C89512"/>
        </w:pBdr>
        <w:spacing w:before="160" w:after="80" w:line="259" w:lineRule="auto"/>
        <w:rPr>
          <w:rFonts w:eastAsia="Arial" w:cs="Arial"/>
          <w:b/>
          <w:color w:val="0F573C"/>
          <w:sz w:val="24"/>
          <w:szCs w:val="24"/>
        </w:rPr>
      </w:pPr>
    </w:p>
    <w:p w14:paraId="0719234A" w14:textId="59E4E0A7" w:rsidR="00C727A8" w:rsidRPr="00C963CD" w:rsidRDefault="00CE0403">
      <w:pPr>
        <w:pBdr>
          <w:bottom w:val="single" w:sz="8" w:space="2" w:color="C89512"/>
        </w:pBdr>
        <w:spacing w:before="160" w:after="80" w:line="259" w:lineRule="auto"/>
        <w:rPr>
          <w:rFonts w:cs="Arial"/>
          <w:sz w:val="24"/>
          <w:szCs w:val="24"/>
        </w:rPr>
      </w:pPr>
      <w:r w:rsidRPr="00C963CD">
        <w:rPr>
          <w:rFonts w:eastAsia="Arial" w:cs="Arial"/>
          <w:b/>
          <w:color w:val="0F573C"/>
          <w:sz w:val="24"/>
          <w:szCs w:val="24"/>
        </w:rPr>
        <w:lastRenderedPageBreak/>
        <w:t>1. Liquidación del presupuesto</w:t>
      </w:r>
    </w:p>
    <w:p w14:paraId="6A6B731F" w14:textId="77777777" w:rsidR="00C727A8" w:rsidRPr="00C963CD" w:rsidRDefault="00CE0403">
      <w:pPr>
        <w:spacing w:after="60" w:line="250" w:lineRule="auto"/>
        <w:rPr>
          <w:rFonts w:cs="Arial"/>
          <w:sz w:val="24"/>
          <w:szCs w:val="24"/>
        </w:rPr>
      </w:pPr>
      <w:r w:rsidRPr="00C963CD">
        <w:rPr>
          <w:rFonts w:eastAsia="Arial" w:cs="Arial"/>
          <w:b/>
          <w:color w:val="0F573C"/>
          <w:sz w:val="24"/>
          <w:szCs w:val="24"/>
        </w:rPr>
        <w:t xml:space="preserve">Respuesta correcta: </w:t>
      </w:r>
      <w:r w:rsidRPr="00C963CD">
        <w:rPr>
          <w:rFonts w:eastAsia="Arial" w:cs="Arial"/>
          <w:color w:val="1F1F1F"/>
          <w:sz w:val="24"/>
          <w:szCs w:val="24"/>
        </w:rPr>
        <w:t>C. Expedir el decreto de liquidación con el anexo de discriminación del gasto.</w:t>
      </w:r>
    </w:p>
    <w:p w14:paraId="372C50AB" w14:textId="77777777" w:rsidR="00C727A8" w:rsidRPr="00C963CD" w:rsidRDefault="00CE0403">
      <w:pPr>
        <w:spacing w:after="60" w:line="250" w:lineRule="auto"/>
        <w:rPr>
          <w:rFonts w:cs="Arial"/>
          <w:sz w:val="24"/>
          <w:szCs w:val="24"/>
        </w:rPr>
      </w:pPr>
      <w:r w:rsidRPr="00C963CD">
        <w:rPr>
          <w:rFonts w:eastAsia="Arial" w:cs="Arial"/>
          <w:b/>
          <w:color w:val="0F573C"/>
          <w:sz w:val="24"/>
          <w:szCs w:val="24"/>
        </w:rPr>
        <w:t xml:space="preserve">Fundamento normativo y técnico: </w:t>
      </w:r>
      <w:r w:rsidRPr="00C963CD">
        <w:rPr>
          <w:rFonts w:eastAsia="Arial" w:cs="Arial"/>
          <w:color w:val="1F1F1F"/>
          <w:sz w:val="24"/>
          <w:szCs w:val="24"/>
        </w:rPr>
        <w:t xml:space="preserve">El cuestionario base indica que la liquidación consolida las modificaciones aprobadas, permite corregir errores y se formaliza mediante el decreto de liquidación acompañado del anexo del gasto. La fuente remitida relaciona este procedimiento con el Módulo 3, p. 2, y </w:t>
      </w:r>
      <w:proofErr w:type="gramStart"/>
      <w:r w:rsidRPr="00C963CD">
        <w:rPr>
          <w:rFonts w:eastAsia="Arial" w:cs="Arial"/>
          <w:color w:val="1F1F1F"/>
          <w:sz w:val="24"/>
          <w:szCs w:val="24"/>
        </w:rPr>
        <w:t>con</w:t>
      </w:r>
      <w:proofErr w:type="gramEnd"/>
      <w:r w:rsidRPr="00C963CD">
        <w:rPr>
          <w:rFonts w:eastAsia="Arial" w:cs="Arial"/>
          <w:color w:val="1F1F1F"/>
          <w:sz w:val="24"/>
          <w:szCs w:val="24"/>
        </w:rPr>
        <w:t xml:space="preserve"> el Estatuto Orgánico del Presupuesto.</w:t>
      </w:r>
    </w:p>
    <w:p w14:paraId="3A1F72E2" w14:textId="77777777" w:rsidR="00C727A8" w:rsidRPr="00C963CD" w:rsidRDefault="00CE0403">
      <w:pPr>
        <w:spacing w:after="60" w:line="250" w:lineRule="auto"/>
        <w:rPr>
          <w:rFonts w:cs="Arial"/>
          <w:sz w:val="24"/>
          <w:szCs w:val="24"/>
        </w:rPr>
      </w:pPr>
      <w:r w:rsidRPr="00C963CD">
        <w:rPr>
          <w:rFonts w:eastAsia="Arial" w:cs="Arial"/>
          <w:b/>
          <w:color w:val="0F573C"/>
          <w:sz w:val="24"/>
          <w:szCs w:val="24"/>
        </w:rPr>
        <w:t xml:space="preserve">Por qué es correcta: </w:t>
      </w:r>
      <w:r w:rsidRPr="00C963CD">
        <w:rPr>
          <w:rFonts w:eastAsia="Arial" w:cs="Arial"/>
          <w:color w:val="1F1F1F"/>
          <w:sz w:val="24"/>
          <w:szCs w:val="24"/>
        </w:rPr>
        <w:t>El caso ocurre después de la aprobación y antes de la ejecución. La tarea requerida es convertir el presupuesto aprobado y modificado en el instrumento definitivo para su ejecución, preservando el detalle de las apropiaciones.</w:t>
      </w:r>
    </w:p>
    <w:p w14:paraId="63871BDF" w14:textId="77777777" w:rsidR="00C727A8" w:rsidRPr="00C963CD" w:rsidRDefault="00CE0403">
      <w:pPr>
        <w:spacing w:after="60" w:line="250" w:lineRule="auto"/>
        <w:rPr>
          <w:rFonts w:cs="Arial"/>
          <w:sz w:val="24"/>
          <w:szCs w:val="24"/>
        </w:rPr>
      </w:pPr>
      <w:r w:rsidRPr="00C963CD">
        <w:rPr>
          <w:rFonts w:eastAsia="Arial" w:cs="Arial"/>
          <w:b/>
          <w:color w:val="0F573C"/>
          <w:sz w:val="24"/>
          <w:szCs w:val="24"/>
        </w:rPr>
        <w:t xml:space="preserve">Por qué no las demás: </w:t>
      </w:r>
      <w:r w:rsidRPr="00C963CD">
        <w:rPr>
          <w:rFonts w:eastAsia="Arial" w:cs="Arial"/>
          <w:color w:val="1F1F1F"/>
          <w:sz w:val="24"/>
          <w:szCs w:val="24"/>
        </w:rPr>
        <w:t xml:space="preserve">A omite el acto formal de liquidación. B atribuye </w:t>
      </w:r>
      <w:proofErr w:type="gramStart"/>
      <w:r w:rsidRPr="00C963CD">
        <w:rPr>
          <w:rFonts w:eastAsia="Arial" w:cs="Arial"/>
          <w:color w:val="1F1F1F"/>
          <w:sz w:val="24"/>
          <w:szCs w:val="24"/>
        </w:rPr>
        <w:t>a</w:t>
      </w:r>
      <w:proofErr w:type="gramEnd"/>
      <w:r w:rsidRPr="00C963CD">
        <w:rPr>
          <w:rFonts w:eastAsia="Arial" w:cs="Arial"/>
          <w:color w:val="1F1F1F"/>
          <w:sz w:val="24"/>
          <w:szCs w:val="24"/>
        </w:rPr>
        <w:t xml:space="preserve"> esta fase la creación unilateral de nuevas apropiaciones. D desconoce las modificaciones aprobadas durante el trámite.</w:t>
      </w:r>
    </w:p>
    <w:p w14:paraId="23BA87BA" w14:textId="77777777" w:rsidR="00572B7E" w:rsidRDefault="00572B7E">
      <w:pPr>
        <w:pBdr>
          <w:bottom w:val="single" w:sz="8" w:space="2" w:color="C89512"/>
        </w:pBdr>
        <w:spacing w:before="160" w:after="80" w:line="259" w:lineRule="auto"/>
        <w:rPr>
          <w:rFonts w:eastAsia="Arial" w:cs="Arial"/>
          <w:b/>
          <w:color w:val="0F573C"/>
          <w:sz w:val="24"/>
          <w:szCs w:val="24"/>
        </w:rPr>
      </w:pPr>
    </w:p>
    <w:p w14:paraId="62849EF3" w14:textId="448454EB" w:rsidR="00C727A8" w:rsidRPr="00C963CD" w:rsidRDefault="00CE0403">
      <w:pPr>
        <w:pBdr>
          <w:bottom w:val="single" w:sz="8" w:space="2" w:color="C89512"/>
        </w:pBdr>
        <w:spacing w:before="160" w:after="80" w:line="259" w:lineRule="auto"/>
        <w:rPr>
          <w:rFonts w:cs="Arial"/>
          <w:sz w:val="24"/>
          <w:szCs w:val="24"/>
        </w:rPr>
      </w:pPr>
      <w:r w:rsidRPr="00C963CD">
        <w:rPr>
          <w:rFonts w:eastAsia="Arial" w:cs="Arial"/>
          <w:b/>
          <w:color w:val="0F573C"/>
          <w:sz w:val="24"/>
          <w:szCs w:val="24"/>
        </w:rPr>
        <w:t>2. Presentación y estructura del presupuesto de gastos</w:t>
      </w:r>
    </w:p>
    <w:p w14:paraId="14D2CCE3" w14:textId="77777777" w:rsidR="00C727A8" w:rsidRPr="00C963CD" w:rsidRDefault="00CE0403">
      <w:pPr>
        <w:spacing w:after="60" w:line="250" w:lineRule="auto"/>
        <w:rPr>
          <w:rFonts w:cs="Arial"/>
          <w:sz w:val="24"/>
          <w:szCs w:val="24"/>
        </w:rPr>
      </w:pPr>
      <w:r w:rsidRPr="00C963CD">
        <w:rPr>
          <w:rFonts w:eastAsia="Arial" w:cs="Arial"/>
          <w:b/>
          <w:color w:val="0F573C"/>
          <w:sz w:val="24"/>
          <w:szCs w:val="24"/>
        </w:rPr>
        <w:t xml:space="preserve">Respuesta correcta: </w:t>
      </w:r>
      <w:r w:rsidRPr="00C963CD">
        <w:rPr>
          <w:rFonts w:eastAsia="Arial" w:cs="Arial"/>
          <w:color w:val="1F1F1F"/>
          <w:sz w:val="24"/>
          <w:szCs w:val="24"/>
        </w:rPr>
        <w:t>A. Estructurar la presentación del presupuesto de gastos conforme a sus categorías.</w:t>
      </w:r>
    </w:p>
    <w:p w14:paraId="760AD68F" w14:textId="77777777" w:rsidR="00C727A8" w:rsidRPr="00C963CD" w:rsidRDefault="00CE0403">
      <w:pPr>
        <w:spacing w:after="60" w:line="250" w:lineRule="auto"/>
        <w:rPr>
          <w:rFonts w:cs="Arial"/>
          <w:sz w:val="24"/>
          <w:szCs w:val="24"/>
        </w:rPr>
      </w:pPr>
      <w:r w:rsidRPr="00C963CD">
        <w:rPr>
          <w:rFonts w:eastAsia="Arial" w:cs="Arial"/>
          <w:b/>
          <w:color w:val="0F573C"/>
          <w:sz w:val="24"/>
          <w:szCs w:val="24"/>
        </w:rPr>
        <w:t xml:space="preserve">Fundamento normativo y técnico: </w:t>
      </w:r>
      <w:r w:rsidRPr="00C963CD">
        <w:rPr>
          <w:rFonts w:eastAsia="Arial" w:cs="Arial"/>
          <w:color w:val="1F1F1F"/>
          <w:sz w:val="24"/>
          <w:szCs w:val="24"/>
        </w:rPr>
        <w:t>El cuestionario aportado señala que la presentación de los gastos comprende categorías como funcionamiento, servicio de la deuda e inversión, además de los elementos de clasificación desarrollados en el Módulo 3, p. 3.</w:t>
      </w:r>
    </w:p>
    <w:p w14:paraId="18D631B3" w14:textId="77777777" w:rsidR="00C727A8" w:rsidRPr="00C963CD" w:rsidRDefault="00CE0403">
      <w:pPr>
        <w:spacing w:after="60" w:line="250" w:lineRule="auto"/>
        <w:rPr>
          <w:rFonts w:cs="Arial"/>
          <w:sz w:val="24"/>
          <w:szCs w:val="24"/>
        </w:rPr>
      </w:pPr>
      <w:r w:rsidRPr="00C963CD">
        <w:rPr>
          <w:rFonts w:eastAsia="Arial" w:cs="Arial"/>
          <w:b/>
          <w:color w:val="0F573C"/>
          <w:sz w:val="24"/>
          <w:szCs w:val="24"/>
        </w:rPr>
        <w:t xml:space="preserve">Por qué es correcta: </w:t>
      </w:r>
      <w:r w:rsidRPr="00C963CD">
        <w:rPr>
          <w:rFonts w:eastAsia="Arial" w:cs="Arial"/>
          <w:color w:val="1F1F1F"/>
          <w:sz w:val="24"/>
          <w:szCs w:val="24"/>
        </w:rPr>
        <w:t>La actividad descrita consiste en ordenar y clasificar las apropiaciones del gasto. No se están programando pagos, reduciendo el presupuesto ni clasificando fuentes de ingreso.</w:t>
      </w:r>
    </w:p>
    <w:p w14:paraId="6C3D5C58" w14:textId="77777777" w:rsidR="00C727A8" w:rsidRPr="00C963CD" w:rsidRDefault="00CE0403">
      <w:pPr>
        <w:spacing w:after="60" w:line="250" w:lineRule="auto"/>
        <w:rPr>
          <w:rFonts w:cs="Arial"/>
          <w:sz w:val="24"/>
          <w:szCs w:val="24"/>
        </w:rPr>
      </w:pPr>
      <w:r w:rsidRPr="00C963CD">
        <w:rPr>
          <w:rFonts w:eastAsia="Arial" w:cs="Arial"/>
          <w:b/>
          <w:color w:val="0F573C"/>
          <w:sz w:val="24"/>
          <w:szCs w:val="24"/>
        </w:rPr>
        <w:t xml:space="preserve">Por qué no las demás: </w:t>
      </w:r>
      <w:r w:rsidRPr="00C963CD">
        <w:rPr>
          <w:rFonts w:eastAsia="Arial" w:cs="Arial"/>
          <w:color w:val="1F1F1F"/>
          <w:sz w:val="24"/>
          <w:szCs w:val="24"/>
        </w:rPr>
        <w:t>B corresponde a programación de caja. C supone una modificación por menor recaudo. D se refiere a la estructura de los ingresos, no de los gastos.</w:t>
      </w:r>
    </w:p>
    <w:p w14:paraId="7B441DF3" w14:textId="77777777" w:rsidR="00572B7E" w:rsidRDefault="00572B7E">
      <w:pPr>
        <w:pBdr>
          <w:bottom w:val="single" w:sz="8" w:space="2" w:color="C89512"/>
        </w:pBdr>
        <w:spacing w:before="160" w:after="80" w:line="259" w:lineRule="auto"/>
        <w:rPr>
          <w:rFonts w:eastAsia="Arial" w:cs="Arial"/>
          <w:b/>
          <w:color w:val="0F573C"/>
          <w:sz w:val="24"/>
          <w:szCs w:val="24"/>
        </w:rPr>
      </w:pPr>
    </w:p>
    <w:p w14:paraId="3F552942" w14:textId="45F5A191" w:rsidR="00C727A8" w:rsidRPr="00C963CD" w:rsidRDefault="00CE0403">
      <w:pPr>
        <w:pBdr>
          <w:bottom w:val="single" w:sz="8" w:space="2" w:color="C89512"/>
        </w:pBdr>
        <w:spacing w:before="160" w:after="80" w:line="259" w:lineRule="auto"/>
        <w:rPr>
          <w:rFonts w:cs="Arial"/>
          <w:sz w:val="24"/>
          <w:szCs w:val="24"/>
        </w:rPr>
      </w:pPr>
      <w:r w:rsidRPr="00C963CD">
        <w:rPr>
          <w:rFonts w:eastAsia="Arial" w:cs="Arial"/>
          <w:b/>
          <w:color w:val="0F573C"/>
          <w:sz w:val="24"/>
          <w:szCs w:val="24"/>
        </w:rPr>
        <w:t>3. Fase de intención y Certificado de Disponibilidad Presupuestal (CDP)</w:t>
      </w:r>
    </w:p>
    <w:p w14:paraId="411C9D0C" w14:textId="77777777" w:rsidR="00C727A8" w:rsidRPr="00C963CD" w:rsidRDefault="00CE0403">
      <w:pPr>
        <w:spacing w:after="60" w:line="250" w:lineRule="auto"/>
        <w:rPr>
          <w:rFonts w:cs="Arial"/>
          <w:sz w:val="24"/>
          <w:szCs w:val="24"/>
        </w:rPr>
      </w:pPr>
      <w:r w:rsidRPr="00C963CD">
        <w:rPr>
          <w:rFonts w:eastAsia="Arial" w:cs="Arial"/>
          <w:b/>
          <w:color w:val="0F573C"/>
          <w:sz w:val="24"/>
          <w:szCs w:val="24"/>
        </w:rPr>
        <w:t xml:space="preserve">Respuesta correcta: </w:t>
      </w:r>
      <w:r w:rsidRPr="00C963CD">
        <w:rPr>
          <w:rFonts w:eastAsia="Arial" w:cs="Arial"/>
          <w:color w:val="1F1F1F"/>
          <w:sz w:val="24"/>
          <w:szCs w:val="24"/>
        </w:rPr>
        <w:t>D. Intención.</w:t>
      </w:r>
    </w:p>
    <w:p w14:paraId="01C1A78F" w14:textId="77777777" w:rsidR="00C727A8" w:rsidRPr="00C963CD" w:rsidRDefault="00CE0403">
      <w:pPr>
        <w:spacing w:after="60" w:line="250" w:lineRule="auto"/>
        <w:rPr>
          <w:rFonts w:cs="Arial"/>
          <w:sz w:val="24"/>
          <w:szCs w:val="24"/>
        </w:rPr>
      </w:pPr>
      <w:r w:rsidRPr="00C963CD">
        <w:rPr>
          <w:rFonts w:eastAsia="Arial" w:cs="Arial"/>
          <w:b/>
          <w:color w:val="0F573C"/>
          <w:sz w:val="24"/>
          <w:szCs w:val="24"/>
        </w:rPr>
        <w:t xml:space="preserve">Fundamento normativo y técnico: </w:t>
      </w:r>
      <w:r w:rsidRPr="00C963CD">
        <w:rPr>
          <w:rFonts w:eastAsia="Arial" w:cs="Arial"/>
          <w:color w:val="1F1F1F"/>
          <w:sz w:val="24"/>
          <w:szCs w:val="24"/>
        </w:rPr>
        <w:t>El cuestionario base ubica en la fase de intención las apropiaciones y el CDP antes de comprometer recursos, con referencia al Módulo 3, p. 13.</w:t>
      </w:r>
    </w:p>
    <w:p w14:paraId="7D45D663" w14:textId="77777777" w:rsidR="00C727A8" w:rsidRPr="00C963CD" w:rsidRDefault="00CE0403">
      <w:pPr>
        <w:spacing w:after="60" w:line="250" w:lineRule="auto"/>
        <w:rPr>
          <w:rFonts w:cs="Arial"/>
          <w:sz w:val="24"/>
          <w:szCs w:val="24"/>
        </w:rPr>
      </w:pPr>
      <w:r w:rsidRPr="00C963CD">
        <w:rPr>
          <w:rFonts w:eastAsia="Arial" w:cs="Arial"/>
          <w:b/>
          <w:color w:val="0F573C"/>
          <w:sz w:val="24"/>
          <w:szCs w:val="24"/>
        </w:rPr>
        <w:t xml:space="preserve">Por qué es correcta: </w:t>
      </w:r>
      <w:r w:rsidRPr="00C963CD">
        <w:rPr>
          <w:rFonts w:eastAsia="Arial" w:cs="Arial"/>
          <w:color w:val="1F1F1F"/>
          <w:sz w:val="24"/>
          <w:szCs w:val="24"/>
        </w:rPr>
        <w:t>El supuesto termina antes de que exista una obligación o un pago. El dato decisivo es la expedición previa del CDP para verificar que exista apropiación disponible para el compromiso.</w:t>
      </w:r>
    </w:p>
    <w:p w14:paraId="7B3E9211" w14:textId="77777777" w:rsidR="00C727A8" w:rsidRPr="00C963CD" w:rsidRDefault="00CE0403">
      <w:pPr>
        <w:spacing w:after="60" w:line="250" w:lineRule="auto"/>
        <w:rPr>
          <w:rFonts w:cs="Arial"/>
          <w:sz w:val="24"/>
          <w:szCs w:val="24"/>
        </w:rPr>
      </w:pPr>
      <w:r w:rsidRPr="00C963CD">
        <w:rPr>
          <w:rFonts w:eastAsia="Arial" w:cs="Arial"/>
          <w:b/>
          <w:color w:val="0F573C"/>
          <w:sz w:val="24"/>
          <w:szCs w:val="24"/>
        </w:rPr>
        <w:t xml:space="preserve">Por qué no las demás: </w:t>
      </w:r>
      <w:r w:rsidRPr="00C963CD">
        <w:rPr>
          <w:rFonts w:eastAsia="Arial" w:cs="Arial"/>
          <w:color w:val="1F1F1F"/>
          <w:sz w:val="24"/>
          <w:szCs w:val="24"/>
        </w:rPr>
        <w:t>A exige desembolso. B supone recepción del bien o servicio y reconocimiento de una obligación. C presupone un momento posterior al descrito.</w:t>
      </w:r>
    </w:p>
    <w:p w14:paraId="06596B5E" w14:textId="77777777" w:rsidR="00572B7E" w:rsidRDefault="00572B7E">
      <w:pPr>
        <w:pBdr>
          <w:bottom w:val="single" w:sz="8" w:space="2" w:color="C89512"/>
        </w:pBdr>
        <w:spacing w:before="160" w:after="80" w:line="259" w:lineRule="auto"/>
        <w:rPr>
          <w:rFonts w:eastAsia="Arial" w:cs="Arial"/>
          <w:b/>
          <w:color w:val="0F573C"/>
          <w:sz w:val="24"/>
          <w:szCs w:val="24"/>
        </w:rPr>
      </w:pPr>
    </w:p>
    <w:p w14:paraId="44C13E96" w14:textId="77777777" w:rsidR="00572B7E" w:rsidRDefault="00572B7E">
      <w:pPr>
        <w:pBdr>
          <w:bottom w:val="single" w:sz="8" w:space="2" w:color="C89512"/>
        </w:pBdr>
        <w:spacing w:before="160" w:after="80" w:line="259" w:lineRule="auto"/>
        <w:rPr>
          <w:rFonts w:eastAsia="Arial" w:cs="Arial"/>
          <w:b/>
          <w:color w:val="0F573C"/>
          <w:sz w:val="24"/>
          <w:szCs w:val="24"/>
        </w:rPr>
      </w:pPr>
    </w:p>
    <w:p w14:paraId="242E8512" w14:textId="2F78B4EA" w:rsidR="00C727A8" w:rsidRPr="00C963CD" w:rsidRDefault="00CE0403">
      <w:pPr>
        <w:pBdr>
          <w:bottom w:val="single" w:sz="8" w:space="2" w:color="C89512"/>
        </w:pBdr>
        <w:spacing w:before="160" w:after="80" w:line="259" w:lineRule="auto"/>
        <w:rPr>
          <w:rFonts w:cs="Arial"/>
          <w:sz w:val="24"/>
          <w:szCs w:val="24"/>
        </w:rPr>
      </w:pPr>
      <w:r w:rsidRPr="00C963CD">
        <w:rPr>
          <w:rFonts w:eastAsia="Arial" w:cs="Arial"/>
          <w:b/>
          <w:color w:val="0F573C"/>
          <w:sz w:val="24"/>
          <w:szCs w:val="24"/>
        </w:rPr>
        <w:lastRenderedPageBreak/>
        <w:t>4. Traslado presupuestal mediante crédito y contracrédito</w:t>
      </w:r>
    </w:p>
    <w:p w14:paraId="27B3CF12" w14:textId="77777777" w:rsidR="00C727A8" w:rsidRPr="00C963CD" w:rsidRDefault="00CE0403">
      <w:pPr>
        <w:spacing w:after="60" w:line="250" w:lineRule="auto"/>
        <w:rPr>
          <w:rFonts w:cs="Arial"/>
          <w:sz w:val="24"/>
          <w:szCs w:val="24"/>
        </w:rPr>
      </w:pPr>
      <w:r w:rsidRPr="00C963CD">
        <w:rPr>
          <w:rFonts w:eastAsia="Arial" w:cs="Arial"/>
          <w:b/>
          <w:color w:val="0F573C"/>
          <w:sz w:val="24"/>
          <w:szCs w:val="24"/>
        </w:rPr>
        <w:t xml:space="preserve">Respuesta correcta: </w:t>
      </w:r>
      <w:r w:rsidRPr="00C963CD">
        <w:rPr>
          <w:rFonts w:eastAsia="Arial" w:cs="Arial"/>
          <w:color w:val="1F1F1F"/>
          <w:sz w:val="24"/>
          <w:szCs w:val="24"/>
        </w:rPr>
        <w:t>B. Un traslado mediante crédito y contracrédito.</w:t>
      </w:r>
    </w:p>
    <w:p w14:paraId="381B9C9D" w14:textId="77777777" w:rsidR="00C727A8" w:rsidRPr="00C963CD" w:rsidRDefault="00CE0403">
      <w:pPr>
        <w:spacing w:after="60" w:line="250" w:lineRule="auto"/>
        <w:rPr>
          <w:rFonts w:cs="Arial"/>
          <w:sz w:val="24"/>
          <w:szCs w:val="24"/>
        </w:rPr>
      </w:pPr>
      <w:r w:rsidRPr="00C963CD">
        <w:rPr>
          <w:rFonts w:eastAsia="Arial" w:cs="Arial"/>
          <w:b/>
          <w:color w:val="0F573C"/>
          <w:sz w:val="24"/>
          <w:szCs w:val="24"/>
        </w:rPr>
        <w:t xml:space="preserve">Fundamento normativo y técnico: </w:t>
      </w:r>
      <w:r w:rsidRPr="00C963CD">
        <w:rPr>
          <w:rFonts w:eastAsia="Arial" w:cs="Arial"/>
          <w:color w:val="1F1F1F"/>
          <w:sz w:val="24"/>
          <w:szCs w:val="24"/>
        </w:rPr>
        <w:t xml:space="preserve">El cuestionario base establece que los traslados permiten financiar apropiaciones nuevas o insuficientes mediante redistribución de recursos, sin modificar el valor </w:t>
      </w:r>
      <w:proofErr w:type="gramStart"/>
      <w:r w:rsidRPr="00C963CD">
        <w:rPr>
          <w:rFonts w:eastAsia="Arial" w:cs="Arial"/>
          <w:color w:val="1F1F1F"/>
          <w:sz w:val="24"/>
          <w:szCs w:val="24"/>
        </w:rPr>
        <w:t>total</w:t>
      </w:r>
      <w:proofErr w:type="gramEnd"/>
      <w:r w:rsidRPr="00C963CD">
        <w:rPr>
          <w:rFonts w:eastAsia="Arial" w:cs="Arial"/>
          <w:color w:val="1F1F1F"/>
          <w:sz w:val="24"/>
          <w:szCs w:val="24"/>
        </w:rPr>
        <w:t xml:space="preserve"> del presupuesto, con referencia al Módulo 3, p. 21.</w:t>
      </w:r>
    </w:p>
    <w:p w14:paraId="1653F9EC" w14:textId="77777777" w:rsidR="00C727A8" w:rsidRPr="00C963CD" w:rsidRDefault="00CE0403">
      <w:pPr>
        <w:spacing w:after="60" w:line="250" w:lineRule="auto"/>
        <w:rPr>
          <w:rFonts w:cs="Arial"/>
          <w:sz w:val="24"/>
          <w:szCs w:val="24"/>
        </w:rPr>
      </w:pPr>
      <w:r w:rsidRPr="00C963CD">
        <w:rPr>
          <w:rFonts w:eastAsia="Arial" w:cs="Arial"/>
          <w:b/>
          <w:color w:val="0F573C"/>
          <w:sz w:val="24"/>
          <w:szCs w:val="24"/>
        </w:rPr>
        <w:t xml:space="preserve">Por qué es correcta: </w:t>
      </w:r>
      <w:r w:rsidRPr="00C963CD">
        <w:rPr>
          <w:rFonts w:eastAsia="Arial" w:cs="Arial"/>
          <w:color w:val="1F1F1F"/>
          <w:sz w:val="24"/>
          <w:szCs w:val="24"/>
        </w:rPr>
        <w:t>Un rubro disminuye y otro aumenta por el mismo valor. Esa compensación interna mantiene inalterado el total autorizado, que es el rasgo distintivo del traslado planteado.</w:t>
      </w:r>
    </w:p>
    <w:p w14:paraId="2EA77FC5" w14:textId="77777777" w:rsidR="00C727A8" w:rsidRPr="00C963CD" w:rsidRDefault="00CE0403">
      <w:pPr>
        <w:spacing w:after="60" w:line="250" w:lineRule="auto"/>
        <w:rPr>
          <w:rFonts w:cs="Arial"/>
          <w:sz w:val="24"/>
          <w:szCs w:val="24"/>
        </w:rPr>
      </w:pPr>
      <w:r w:rsidRPr="00C963CD">
        <w:rPr>
          <w:rFonts w:eastAsia="Arial" w:cs="Arial"/>
          <w:b/>
          <w:color w:val="0F573C"/>
          <w:sz w:val="24"/>
          <w:szCs w:val="24"/>
        </w:rPr>
        <w:t xml:space="preserve">Por qué no las demás: </w:t>
      </w:r>
      <w:r w:rsidRPr="00C963CD">
        <w:rPr>
          <w:rFonts w:eastAsia="Arial" w:cs="Arial"/>
          <w:color w:val="1F1F1F"/>
          <w:sz w:val="24"/>
          <w:szCs w:val="24"/>
        </w:rPr>
        <w:t>A aumenta el total presupuestado. C disminuye el monto global. D se refiere a recursos comprometidos que no se pagan en la misma vigencia, situación distinta.</w:t>
      </w:r>
    </w:p>
    <w:p w14:paraId="2008E7FB" w14:textId="77777777" w:rsidR="00572B7E" w:rsidRDefault="00572B7E">
      <w:pPr>
        <w:pBdr>
          <w:bottom w:val="single" w:sz="8" w:space="2" w:color="C89512"/>
        </w:pBdr>
        <w:spacing w:before="160" w:after="80" w:line="259" w:lineRule="auto"/>
        <w:rPr>
          <w:rFonts w:eastAsia="Arial" w:cs="Arial"/>
          <w:b/>
          <w:color w:val="0F573C"/>
          <w:sz w:val="24"/>
          <w:szCs w:val="24"/>
        </w:rPr>
      </w:pPr>
    </w:p>
    <w:p w14:paraId="4A1538AD" w14:textId="448AE891" w:rsidR="00C727A8" w:rsidRPr="00C963CD" w:rsidRDefault="00CE0403">
      <w:pPr>
        <w:pBdr>
          <w:bottom w:val="single" w:sz="8" w:space="2" w:color="C89512"/>
        </w:pBdr>
        <w:spacing w:before="160" w:after="80" w:line="259" w:lineRule="auto"/>
        <w:rPr>
          <w:rFonts w:cs="Arial"/>
          <w:sz w:val="24"/>
          <w:szCs w:val="24"/>
        </w:rPr>
      </w:pPr>
      <w:r w:rsidRPr="00C963CD">
        <w:rPr>
          <w:rFonts w:eastAsia="Arial" w:cs="Arial"/>
          <w:b/>
          <w:color w:val="0F573C"/>
          <w:sz w:val="24"/>
          <w:szCs w:val="24"/>
        </w:rPr>
        <w:t>5. Reducción del presupuesto por menor recaudo</w:t>
      </w:r>
    </w:p>
    <w:p w14:paraId="2B2C194B" w14:textId="77777777" w:rsidR="00C727A8" w:rsidRPr="00C963CD" w:rsidRDefault="00CE0403">
      <w:pPr>
        <w:spacing w:after="60" w:line="250" w:lineRule="auto"/>
        <w:rPr>
          <w:rFonts w:cs="Arial"/>
          <w:sz w:val="24"/>
          <w:szCs w:val="24"/>
        </w:rPr>
      </w:pPr>
      <w:r w:rsidRPr="00C963CD">
        <w:rPr>
          <w:rFonts w:eastAsia="Arial" w:cs="Arial"/>
          <w:b/>
          <w:color w:val="0F573C"/>
          <w:sz w:val="24"/>
          <w:szCs w:val="24"/>
        </w:rPr>
        <w:t xml:space="preserve">Respuesta correcta: </w:t>
      </w:r>
      <w:r w:rsidRPr="00C963CD">
        <w:rPr>
          <w:rFonts w:eastAsia="Arial" w:cs="Arial"/>
          <w:color w:val="1F1F1F"/>
          <w:sz w:val="24"/>
          <w:szCs w:val="24"/>
        </w:rPr>
        <w:t>C. Reducir el presupuesto mediante el mecanismo previsto para disminuir apropiaciones.</w:t>
      </w:r>
    </w:p>
    <w:p w14:paraId="55D320EB" w14:textId="77777777" w:rsidR="00C727A8" w:rsidRPr="00C963CD" w:rsidRDefault="00CE0403">
      <w:pPr>
        <w:spacing w:after="60" w:line="250" w:lineRule="auto"/>
        <w:rPr>
          <w:rFonts w:cs="Arial"/>
          <w:sz w:val="24"/>
          <w:szCs w:val="24"/>
        </w:rPr>
      </w:pPr>
      <w:r w:rsidRPr="00C963CD">
        <w:rPr>
          <w:rFonts w:eastAsia="Arial" w:cs="Arial"/>
          <w:b/>
          <w:color w:val="0F573C"/>
          <w:sz w:val="24"/>
          <w:szCs w:val="24"/>
        </w:rPr>
        <w:t xml:space="preserve">Fundamento normativo y técnico: </w:t>
      </w:r>
      <w:r w:rsidRPr="00C963CD">
        <w:rPr>
          <w:rFonts w:eastAsia="Arial" w:cs="Arial"/>
          <w:color w:val="1F1F1F"/>
          <w:sz w:val="24"/>
          <w:szCs w:val="24"/>
        </w:rPr>
        <w:t>El cuestionario aportado indica que la reducción procede cuando se prevén recaudos inferiores y cita los artículos 76 y 77 del Decreto 111 de 1996, además del Módulo 3, p. 20.</w:t>
      </w:r>
    </w:p>
    <w:p w14:paraId="1FA2CCF0" w14:textId="77777777" w:rsidR="00C727A8" w:rsidRPr="00C963CD" w:rsidRDefault="00CE0403">
      <w:pPr>
        <w:spacing w:after="60" w:line="250" w:lineRule="auto"/>
        <w:rPr>
          <w:rFonts w:cs="Arial"/>
          <w:sz w:val="24"/>
          <w:szCs w:val="24"/>
        </w:rPr>
      </w:pPr>
      <w:r w:rsidRPr="00C963CD">
        <w:rPr>
          <w:rFonts w:eastAsia="Arial" w:cs="Arial"/>
          <w:b/>
          <w:color w:val="0F573C"/>
          <w:sz w:val="24"/>
          <w:szCs w:val="24"/>
        </w:rPr>
        <w:t xml:space="preserve">Por qué es correcta: </w:t>
      </w:r>
      <w:r w:rsidRPr="00C963CD">
        <w:rPr>
          <w:rFonts w:eastAsia="Arial" w:cs="Arial"/>
          <w:color w:val="1F1F1F"/>
          <w:sz w:val="24"/>
          <w:szCs w:val="24"/>
        </w:rPr>
        <w:t>El problema no es redistribuir apropiaciones sino adecuar el nivel de gasto a una menor expectativa real de ingresos. Por eso se requiere disminuir el monto presupuestado.</w:t>
      </w:r>
    </w:p>
    <w:p w14:paraId="439CC670" w14:textId="77777777" w:rsidR="00C727A8" w:rsidRPr="00C963CD" w:rsidRDefault="00CE0403">
      <w:pPr>
        <w:spacing w:after="60" w:line="250" w:lineRule="auto"/>
        <w:rPr>
          <w:rFonts w:cs="Arial"/>
          <w:sz w:val="24"/>
          <w:szCs w:val="24"/>
        </w:rPr>
      </w:pPr>
      <w:r w:rsidRPr="00C963CD">
        <w:rPr>
          <w:rFonts w:eastAsia="Arial" w:cs="Arial"/>
          <w:b/>
          <w:color w:val="0F573C"/>
          <w:sz w:val="24"/>
          <w:szCs w:val="24"/>
        </w:rPr>
        <w:t xml:space="preserve">Por qué no las demás: </w:t>
      </w:r>
      <w:r w:rsidRPr="00C963CD">
        <w:rPr>
          <w:rFonts w:eastAsia="Arial" w:cs="Arial"/>
          <w:color w:val="1F1F1F"/>
          <w:sz w:val="24"/>
          <w:szCs w:val="24"/>
        </w:rPr>
        <w:t>A incrementaría el presupuesto pese a la caída del recaudo. B mantiene el monto total y no resuelve la insuficiencia financiera. D confunde una medida de ajuste con la figura de reserva.</w:t>
      </w:r>
    </w:p>
    <w:p w14:paraId="0A286DCA" w14:textId="77777777" w:rsidR="00572B7E" w:rsidRDefault="00572B7E">
      <w:pPr>
        <w:pBdr>
          <w:bottom w:val="single" w:sz="8" w:space="2" w:color="C89512"/>
        </w:pBdr>
        <w:spacing w:before="160" w:after="80" w:line="259" w:lineRule="auto"/>
        <w:rPr>
          <w:rFonts w:eastAsia="Arial" w:cs="Arial"/>
          <w:b/>
          <w:color w:val="0F573C"/>
          <w:sz w:val="24"/>
          <w:szCs w:val="24"/>
        </w:rPr>
      </w:pPr>
    </w:p>
    <w:p w14:paraId="6A9ACCAD" w14:textId="10B851D7" w:rsidR="00C727A8" w:rsidRPr="00C963CD" w:rsidRDefault="00CE0403">
      <w:pPr>
        <w:pBdr>
          <w:bottom w:val="single" w:sz="8" w:space="2" w:color="C89512"/>
        </w:pBdr>
        <w:spacing w:before="160" w:after="80" w:line="259" w:lineRule="auto"/>
        <w:rPr>
          <w:rFonts w:cs="Arial"/>
          <w:sz w:val="24"/>
          <w:szCs w:val="24"/>
        </w:rPr>
      </w:pPr>
      <w:r w:rsidRPr="00C963CD">
        <w:rPr>
          <w:rFonts w:eastAsia="Arial" w:cs="Arial"/>
          <w:b/>
          <w:color w:val="0F573C"/>
          <w:sz w:val="24"/>
          <w:szCs w:val="24"/>
        </w:rPr>
        <w:t>6. Adición presupuestal</w:t>
      </w:r>
    </w:p>
    <w:p w14:paraId="4FAAFC76" w14:textId="77777777" w:rsidR="00C727A8" w:rsidRPr="00C963CD" w:rsidRDefault="00CE0403">
      <w:pPr>
        <w:spacing w:after="60" w:line="250" w:lineRule="auto"/>
        <w:rPr>
          <w:rFonts w:cs="Arial"/>
          <w:sz w:val="24"/>
          <w:szCs w:val="24"/>
        </w:rPr>
      </w:pPr>
      <w:r w:rsidRPr="00C963CD">
        <w:rPr>
          <w:rFonts w:eastAsia="Arial" w:cs="Arial"/>
          <w:b/>
          <w:color w:val="0F573C"/>
          <w:sz w:val="24"/>
          <w:szCs w:val="24"/>
        </w:rPr>
        <w:t xml:space="preserve">Respuesta correcta: </w:t>
      </w:r>
      <w:r w:rsidRPr="00C963CD">
        <w:rPr>
          <w:rFonts w:eastAsia="Arial" w:cs="Arial"/>
          <w:color w:val="1F1F1F"/>
          <w:sz w:val="24"/>
          <w:szCs w:val="24"/>
        </w:rPr>
        <w:t>A. Tramitar una adición presupuestal.</w:t>
      </w:r>
    </w:p>
    <w:p w14:paraId="6DA41F1E" w14:textId="77777777" w:rsidR="00C727A8" w:rsidRPr="00C963CD" w:rsidRDefault="00CE0403">
      <w:pPr>
        <w:spacing w:after="60" w:line="250" w:lineRule="auto"/>
        <w:rPr>
          <w:rFonts w:cs="Arial"/>
          <w:sz w:val="24"/>
          <w:szCs w:val="24"/>
        </w:rPr>
      </w:pPr>
      <w:r w:rsidRPr="00C963CD">
        <w:rPr>
          <w:rFonts w:eastAsia="Arial" w:cs="Arial"/>
          <w:b/>
          <w:color w:val="0F573C"/>
          <w:sz w:val="24"/>
          <w:szCs w:val="24"/>
        </w:rPr>
        <w:t xml:space="preserve">Fundamento normativo y técnico: </w:t>
      </w:r>
      <w:r w:rsidRPr="00C963CD">
        <w:rPr>
          <w:rFonts w:eastAsia="Arial" w:cs="Arial"/>
          <w:color w:val="1F1F1F"/>
          <w:sz w:val="24"/>
          <w:szCs w:val="24"/>
        </w:rPr>
        <w:t>Según el cuestionario base, las adiciones incrementan el monto total del presupuesto para completar apropiaciones o atender nuevos servicios autorizados, con referencia al Módulo 3, p. 20.</w:t>
      </w:r>
    </w:p>
    <w:p w14:paraId="4C4AC373" w14:textId="77777777" w:rsidR="00C727A8" w:rsidRPr="00C963CD" w:rsidRDefault="00CE0403">
      <w:pPr>
        <w:spacing w:after="60" w:line="250" w:lineRule="auto"/>
        <w:rPr>
          <w:rFonts w:cs="Arial"/>
          <w:sz w:val="24"/>
          <w:szCs w:val="24"/>
        </w:rPr>
      </w:pPr>
      <w:r w:rsidRPr="00C963CD">
        <w:rPr>
          <w:rFonts w:eastAsia="Arial" w:cs="Arial"/>
          <w:b/>
          <w:color w:val="0F573C"/>
          <w:sz w:val="24"/>
          <w:szCs w:val="24"/>
        </w:rPr>
        <w:t xml:space="preserve">Por qué es correcta: </w:t>
      </w:r>
      <w:r w:rsidRPr="00C963CD">
        <w:rPr>
          <w:rFonts w:eastAsia="Arial" w:cs="Arial"/>
          <w:color w:val="1F1F1F"/>
          <w:sz w:val="24"/>
          <w:szCs w:val="24"/>
        </w:rPr>
        <w:t>El servicio está autorizado, no fue contemplado inicialmente y existe una fuente adicional de financiación. La necesidad es incorporar capacidad presupuestal nueva, no redistribuir la existente.</w:t>
      </w:r>
    </w:p>
    <w:p w14:paraId="6B38EEDD" w14:textId="77777777" w:rsidR="00C727A8" w:rsidRPr="00C963CD" w:rsidRDefault="00CE0403">
      <w:pPr>
        <w:spacing w:after="60" w:line="250" w:lineRule="auto"/>
        <w:rPr>
          <w:rFonts w:cs="Arial"/>
          <w:sz w:val="24"/>
          <w:szCs w:val="24"/>
        </w:rPr>
      </w:pPr>
      <w:r w:rsidRPr="00C963CD">
        <w:rPr>
          <w:rFonts w:eastAsia="Arial" w:cs="Arial"/>
          <w:b/>
          <w:color w:val="0F573C"/>
          <w:sz w:val="24"/>
          <w:szCs w:val="24"/>
        </w:rPr>
        <w:t xml:space="preserve">Por qué no las demás: </w:t>
      </w:r>
      <w:r w:rsidRPr="00C963CD">
        <w:rPr>
          <w:rFonts w:eastAsia="Arial" w:cs="Arial"/>
          <w:color w:val="1F1F1F"/>
          <w:sz w:val="24"/>
          <w:szCs w:val="24"/>
        </w:rPr>
        <w:t>B no incorpora formalmente los nuevos recursos. C requiere un compromiso previo y cumple otra finalidad. D supone una disminución compensatoria de otra apropiación, dato que el caso no presenta.</w:t>
      </w:r>
    </w:p>
    <w:p w14:paraId="00EA29ED" w14:textId="77777777" w:rsidR="00572B7E" w:rsidRDefault="00572B7E">
      <w:pPr>
        <w:pBdr>
          <w:bottom w:val="single" w:sz="8" w:space="2" w:color="C89512"/>
        </w:pBdr>
        <w:spacing w:before="160" w:after="80" w:line="259" w:lineRule="auto"/>
        <w:rPr>
          <w:rFonts w:eastAsia="Arial" w:cs="Arial"/>
          <w:b/>
          <w:color w:val="0F573C"/>
          <w:sz w:val="24"/>
          <w:szCs w:val="24"/>
        </w:rPr>
      </w:pPr>
    </w:p>
    <w:p w14:paraId="4FD6A8C5" w14:textId="77777777" w:rsidR="00572B7E" w:rsidRDefault="00572B7E">
      <w:pPr>
        <w:pBdr>
          <w:bottom w:val="single" w:sz="8" w:space="2" w:color="C89512"/>
        </w:pBdr>
        <w:spacing w:before="160" w:after="80" w:line="259" w:lineRule="auto"/>
        <w:rPr>
          <w:rFonts w:eastAsia="Arial" w:cs="Arial"/>
          <w:b/>
          <w:color w:val="0F573C"/>
          <w:sz w:val="24"/>
          <w:szCs w:val="24"/>
        </w:rPr>
      </w:pPr>
    </w:p>
    <w:p w14:paraId="185963A7" w14:textId="325707E5" w:rsidR="00C727A8" w:rsidRPr="00C963CD" w:rsidRDefault="00CE0403">
      <w:pPr>
        <w:pBdr>
          <w:bottom w:val="single" w:sz="8" w:space="2" w:color="C89512"/>
        </w:pBdr>
        <w:spacing w:before="160" w:after="80" w:line="259" w:lineRule="auto"/>
        <w:rPr>
          <w:rFonts w:cs="Arial"/>
          <w:sz w:val="24"/>
          <w:szCs w:val="24"/>
        </w:rPr>
      </w:pPr>
      <w:r w:rsidRPr="00C963CD">
        <w:rPr>
          <w:rFonts w:eastAsia="Arial" w:cs="Arial"/>
          <w:b/>
          <w:color w:val="0F573C"/>
          <w:sz w:val="24"/>
          <w:szCs w:val="24"/>
        </w:rPr>
        <w:lastRenderedPageBreak/>
        <w:t>7. Fase de obligación</w:t>
      </w:r>
    </w:p>
    <w:p w14:paraId="3850B0C6" w14:textId="77777777" w:rsidR="00C727A8" w:rsidRPr="00C963CD" w:rsidRDefault="00CE0403">
      <w:pPr>
        <w:spacing w:after="60" w:line="250" w:lineRule="auto"/>
        <w:rPr>
          <w:rFonts w:cs="Arial"/>
          <w:sz w:val="24"/>
          <w:szCs w:val="24"/>
        </w:rPr>
      </w:pPr>
      <w:r w:rsidRPr="00C963CD">
        <w:rPr>
          <w:rFonts w:eastAsia="Arial" w:cs="Arial"/>
          <w:b/>
          <w:color w:val="0F573C"/>
          <w:sz w:val="24"/>
          <w:szCs w:val="24"/>
        </w:rPr>
        <w:t xml:space="preserve">Respuesta correcta: </w:t>
      </w:r>
      <w:r w:rsidRPr="00C963CD">
        <w:rPr>
          <w:rFonts w:eastAsia="Arial" w:cs="Arial"/>
          <w:color w:val="1F1F1F"/>
          <w:sz w:val="24"/>
          <w:szCs w:val="24"/>
        </w:rPr>
        <w:t>D. Obligación.</w:t>
      </w:r>
    </w:p>
    <w:p w14:paraId="0A9A61C4" w14:textId="77777777" w:rsidR="00C727A8" w:rsidRPr="00C963CD" w:rsidRDefault="00CE0403">
      <w:pPr>
        <w:spacing w:after="60" w:line="250" w:lineRule="auto"/>
        <w:rPr>
          <w:rFonts w:cs="Arial"/>
          <w:sz w:val="24"/>
          <w:szCs w:val="24"/>
        </w:rPr>
      </w:pPr>
      <w:r w:rsidRPr="00C963CD">
        <w:rPr>
          <w:rFonts w:eastAsia="Arial" w:cs="Arial"/>
          <w:b/>
          <w:color w:val="0F573C"/>
          <w:sz w:val="24"/>
          <w:szCs w:val="24"/>
        </w:rPr>
        <w:t xml:space="preserve">Fundamento normativo y técnico: </w:t>
      </w:r>
      <w:r w:rsidRPr="00C963CD">
        <w:rPr>
          <w:rFonts w:eastAsia="Arial" w:cs="Arial"/>
          <w:color w:val="1F1F1F"/>
          <w:sz w:val="24"/>
          <w:szCs w:val="24"/>
        </w:rPr>
        <w:t>El cuestionario base señala que la fase de obligación comprende la recepción de bienes o servicios y el registro formal de la obligación, con referencia al Módulo 3, p. 13.</w:t>
      </w:r>
    </w:p>
    <w:p w14:paraId="5FA55AC4" w14:textId="77777777" w:rsidR="00C727A8" w:rsidRPr="00C963CD" w:rsidRDefault="00CE0403">
      <w:pPr>
        <w:spacing w:after="60" w:line="250" w:lineRule="auto"/>
        <w:rPr>
          <w:rFonts w:cs="Arial"/>
          <w:sz w:val="24"/>
          <w:szCs w:val="24"/>
        </w:rPr>
      </w:pPr>
      <w:r w:rsidRPr="00C963CD">
        <w:rPr>
          <w:rFonts w:eastAsia="Arial" w:cs="Arial"/>
          <w:b/>
          <w:color w:val="0F573C"/>
          <w:sz w:val="24"/>
          <w:szCs w:val="24"/>
        </w:rPr>
        <w:t xml:space="preserve">Por qué es correcta: </w:t>
      </w:r>
      <w:r w:rsidRPr="00C963CD">
        <w:rPr>
          <w:rFonts w:eastAsia="Arial" w:cs="Arial"/>
          <w:color w:val="1F1F1F"/>
          <w:sz w:val="24"/>
          <w:szCs w:val="24"/>
        </w:rPr>
        <w:t>La prestación ya fue recibida a satisfacción y la entidad reconoce el valor exigible. Esos hechos sitúan el caso después del compromiso y antes del pago.</w:t>
      </w:r>
    </w:p>
    <w:p w14:paraId="659804BE" w14:textId="77777777" w:rsidR="00C727A8" w:rsidRPr="00C963CD" w:rsidRDefault="00CE0403">
      <w:pPr>
        <w:spacing w:after="60" w:line="250" w:lineRule="auto"/>
        <w:rPr>
          <w:rFonts w:cs="Arial"/>
          <w:sz w:val="24"/>
          <w:szCs w:val="24"/>
        </w:rPr>
      </w:pPr>
      <w:r w:rsidRPr="00C963CD">
        <w:rPr>
          <w:rFonts w:eastAsia="Arial" w:cs="Arial"/>
          <w:b/>
          <w:color w:val="0F573C"/>
          <w:sz w:val="24"/>
          <w:szCs w:val="24"/>
        </w:rPr>
        <w:t xml:space="preserve">Por qué no las demás: </w:t>
      </w:r>
      <w:r w:rsidRPr="00C963CD">
        <w:rPr>
          <w:rFonts w:eastAsia="Arial" w:cs="Arial"/>
          <w:color w:val="1F1F1F"/>
          <w:sz w:val="24"/>
          <w:szCs w:val="24"/>
        </w:rPr>
        <w:t>A se ubica antes de comprometer recursos. B confunde reconocimiento con desembolso. C niega precisamente el hecho que el caso confirma: la prestación ya fue recibida.</w:t>
      </w:r>
    </w:p>
    <w:p w14:paraId="44CF66B2" w14:textId="77777777" w:rsidR="00572B7E" w:rsidRDefault="00572B7E">
      <w:pPr>
        <w:pBdr>
          <w:bottom w:val="single" w:sz="8" w:space="2" w:color="C89512"/>
        </w:pBdr>
        <w:spacing w:before="160" w:after="80" w:line="259" w:lineRule="auto"/>
        <w:rPr>
          <w:rFonts w:eastAsia="Arial" w:cs="Arial"/>
          <w:b/>
          <w:color w:val="0F573C"/>
          <w:sz w:val="24"/>
          <w:szCs w:val="24"/>
        </w:rPr>
      </w:pPr>
    </w:p>
    <w:p w14:paraId="17301803" w14:textId="791564F8" w:rsidR="00C727A8" w:rsidRPr="00C963CD" w:rsidRDefault="00CE0403">
      <w:pPr>
        <w:pBdr>
          <w:bottom w:val="single" w:sz="8" w:space="2" w:color="C89512"/>
        </w:pBdr>
        <w:spacing w:before="160" w:after="80" w:line="259" w:lineRule="auto"/>
        <w:rPr>
          <w:rFonts w:cs="Arial"/>
          <w:sz w:val="24"/>
          <w:szCs w:val="24"/>
        </w:rPr>
      </w:pPr>
      <w:r w:rsidRPr="00C963CD">
        <w:rPr>
          <w:rFonts w:eastAsia="Arial" w:cs="Arial"/>
          <w:b/>
          <w:color w:val="0F573C"/>
          <w:sz w:val="24"/>
          <w:szCs w:val="24"/>
        </w:rPr>
        <w:t>8. Objeto del gasto</w:t>
      </w:r>
    </w:p>
    <w:p w14:paraId="2B15E05E" w14:textId="77777777" w:rsidR="00C727A8" w:rsidRPr="00C963CD" w:rsidRDefault="00CE0403">
      <w:pPr>
        <w:spacing w:after="60" w:line="250" w:lineRule="auto"/>
        <w:rPr>
          <w:rFonts w:cs="Arial"/>
          <w:sz w:val="24"/>
          <w:szCs w:val="24"/>
        </w:rPr>
      </w:pPr>
      <w:r w:rsidRPr="00C963CD">
        <w:rPr>
          <w:rFonts w:eastAsia="Arial" w:cs="Arial"/>
          <w:b/>
          <w:color w:val="0F573C"/>
          <w:sz w:val="24"/>
          <w:szCs w:val="24"/>
        </w:rPr>
        <w:t xml:space="preserve">Respuesta correcta: </w:t>
      </w:r>
      <w:r w:rsidRPr="00C963CD">
        <w:rPr>
          <w:rFonts w:eastAsia="Arial" w:cs="Arial"/>
          <w:color w:val="1F1F1F"/>
          <w:sz w:val="24"/>
          <w:szCs w:val="24"/>
        </w:rPr>
        <w:t>B. Objeto del gasto.</w:t>
      </w:r>
    </w:p>
    <w:p w14:paraId="014D2F3F" w14:textId="77777777" w:rsidR="00C727A8" w:rsidRPr="00C963CD" w:rsidRDefault="00CE0403">
      <w:pPr>
        <w:spacing w:after="60" w:line="250" w:lineRule="auto"/>
        <w:rPr>
          <w:rFonts w:cs="Arial"/>
          <w:sz w:val="24"/>
          <w:szCs w:val="24"/>
        </w:rPr>
      </w:pPr>
      <w:r w:rsidRPr="00C963CD">
        <w:rPr>
          <w:rFonts w:eastAsia="Arial" w:cs="Arial"/>
          <w:b/>
          <w:color w:val="0F573C"/>
          <w:sz w:val="24"/>
          <w:szCs w:val="24"/>
        </w:rPr>
        <w:t xml:space="preserve">Fundamento normativo y técnico: </w:t>
      </w:r>
      <w:r w:rsidRPr="00C963CD">
        <w:rPr>
          <w:rFonts w:eastAsia="Arial" w:cs="Arial"/>
          <w:color w:val="1F1F1F"/>
          <w:sz w:val="24"/>
          <w:szCs w:val="24"/>
        </w:rPr>
        <w:t>El cuestionario aportado indica que el objeto del gasto detalla categorías como los servicios personales asociados a la nómina, con referencia al Módulo 3, p. 7.</w:t>
      </w:r>
    </w:p>
    <w:p w14:paraId="091A471A" w14:textId="77777777" w:rsidR="00C727A8" w:rsidRPr="00C963CD" w:rsidRDefault="00CE0403">
      <w:pPr>
        <w:spacing w:after="60" w:line="250" w:lineRule="auto"/>
        <w:rPr>
          <w:rFonts w:cs="Arial"/>
          <w:sz w:val="24"/>
          <w:szCs w:val="24"/>
        </w:rPr>
      </w:pPr>
      <w:r w:rsidRPr="00C963CD">
        <w:rPr>
          <w:rFonts w:eastAsia="Arial" w:cs="Arial"/>
          <w:b/>
          <w:color w:val="0F573C"/>
          <w:sz w:val="24"/>
          <w:szCs w:val="24"/>
        </w:rPr>
        <w:t xml:space="preserve">Por qué es correcta: </w:t>
      </w:r>
      <w:r w:rsidRPr="00C963CD">
        <w:rPr>
          <w:rFonts w:eastAsia="Arial" w:cs="Arial"/>
          <w:color w:val="1F1F1F"/>
          <w:sz w:val="24"/>
          <w:szCs w:val="24"/>
        </w:rPr>
        <w:t>La expresión describe la naturaleza concreta de la erogación. No identifica el origen del recurso, un proyecto de inversión ni una operación de modificación presupuestal.</w:t>
      </w:r>
    </w:p>
    <w:p w14:paraId="5026614D" w14:textId="77777777" w:rsidR="00C727A8" w:rsidRPr="00C963CD" w:rsidRDefault="00CE0403">
      <w:pPr>
        <w:spacing w:after="60" w:line="250" w:lineRule="auto"/>
        <w:rPr>
          <w:rFonts w:cs="Arial"/>
          <w:sz w:val="24"/>
          <w:szCs w:val="24"/>
        </w:rPr>
      </w:pPr>
      <w:r w:rsidRPr="00C963CD">
        <w:rPr>
          <w:rFonts w:eastAsia="Arial" w:cs="Arial"/>
          <w:b/>
          <w:color w:val="0F573C"/>
          <w:sz w:val="24"/>
          <w:szCs w:val="24"/>
        </w:rPr>
        <w:t xml:space="preserve">Por qué no las demás: </w:t>
      </w:r>
      <w:r w:rsidRPr="00C963CD">
        <w:rPr>
          <w:rFonts w:eastAsia="Arial" w:cs="Arial"/>
          <w:color w:val="1F1F1F"/>
          <w:sz w:val="24"/>
          <w:szCs w:val="24"/>
        </w:rPr>
        <w:t>A clasifica fuentes de financiación. C confunde gasto de funcionamiento con inversión. D corresponde a una redistribución de apropiaciones y no a una categoría del gasto.</w:t>
      </w:r>
    </w:p>
    <w:p w14:paraId="130C86FD" w14:textId="77777777" w:rsidR="00572B7E" w:rsidRDefault="00572B7E">
      <w:pPr>
        <w:pBdr>
          <w:bottom w:val="single" w:sz="8" w:space="2" w:color="C89512"/>
        </w:pBdr>
        <w:spacing w:before="160" w:after="80" w:line="259" w:lineRule="auto"/>
        <w:rPr>
          <w:rFonts w:eastAsia="Arial" w:cs="Arial"/>
          <w:b/>
          <w:color w:val="0F573C"/>
          <w:sz w:val="24"/>
          <w:szCs w:val="24"/>
        </w:rPr>
      </w:pPr>
    </w:p>
    <w:p w14:paraId="32EAFF2F" w14:textId="63A38404" w:rsidR="00C727A8" w:rsidRPr="00C963CD" w:rsidRDefault="00CE0403">
      <w:pPr>
        <w:pBdr>
          <w:bottom w:val="single" w:sz="8" w:space="2" w:color="C89512"/>
        </w:pBdr>
        <w:spacing w:before="160" w:after="80" w:line="259" w:lineRule="auto"/>
        <w:rPr>
          <w:rFonts w:cs="Arial"/>
          <w:sz w:val="24"/>
          <w:szCs w:val="24"/>
        </w:rPr>
      </w:pPr>
      <w:r w:rsidRPr="00C963CD">
        <w:rPr>
          <w:rFonts w:eastAsia="Arial" w:cs="Arial"/>
          <w:b/>
          <w:color w:val="0F573C"/>
          <w:sz w:val="24"/>
          <w:szCs w:val="24"/>
        </w:rPr>
        <w:t>9. Concepto de modificación presupuestal</w:t>
      </w:r>
    </w:p>
    <w:p w14:paraId="7C4C8669" w14:textId="77777777" w:rsidR="00C727A8" w:rsidRPr="00C963CD" w:rsidRDefault="00CE0403">
      <w:pPr>
        <w:spacing w:after="60" w:line="250" w:lineRule="auto"/>
        <w:rPr>
          <w:rFonts w:cs="Arial"/>
          <w:sz w:val="24"/>
          <w:szCs w:val="24"/>
        </w:rPr>
      </w:pPr>
      <w:r w:rsidRPr="00C963CD">
        <w:rPr>
          <w:rFonts w:eastAsia="Arial" w:cs="Arial"/>
          <w:b/>
          <w:color w:val="0F573C"/>
          <w:sz w:val="24"/>
          <w:szCs w:val="24"/>
        </w:rPr>
        <w:t xml:space="preserve">Respuesta correcta: </w:t>
      </w:r>
      <w:r w:rsidRPr="00C963CD">
        <w:rPr>
          <w:rFonts w:eastAsia="Arial" w:cs="Arial"/>
          <w:color w:val="1F1F1F"/>
          <w:sz w:val="24"/>
          <w:szCs w:val="24"/>
        </w:rPr>
        <w:t>C. Una modificación presupuestal.</w:t>
      </w:r>
    </w:p>
    <w:p w14:paraId="1ECD7045" w14:textId="77777777" w:rsidR="00C727A8" w:rsidRPr="00C963CD" w:rsidRDefault="00CE0403">
      <w:pPr>
        <w:spacing w:after="60" w:line="250" w:lineRule="auto"/>
        <w:rPr>
          <w:rFonts w:cs="Arial"/>
          <w:sz w:val="24"/>
          <w:szCs w:val="24"/>
        </w:rPr>
      </w:pPr>
      <w:r w:rsidRPr="00C963CD">
        <w:rPr>
          <w:rFonts w:eastAsia="Arial" w:cs="Arial"/>
          <w:b/>
          <w:color w:val="0F573C"/>
          <w:sz w:val="24"/>
          <w:szCs w:val="24"/>
        </w:rPr>
        <w:t xml:space="preserve">Fundamento normativo y técnico: </w:t>
      </w:r>
      <w:r w:rsidRPr="00C963CD">
        <w:rPr>
          <w:rFonts w:eastAsia="Arial" w:cs="Arial"/>
          <w:color w:val="1F1F1F"/>
          <w:sz w:val="24"/>
          <w:szCs w:val="24"/>
        </w:rPr>
        <w:t>El cuestionario base define como modificaciones presupuestales los ajustes que incrementan valores parciales o el total aprobado, con referencia al Módulo 3, p. 18.</w:t>
      </w:r>
    </w:p>
    <w:p w14:paraId="4A58BFF0" w14:textId="77777777" w:rsidR="00C727A8" w:rsidRPr="00C963CD" w:rsidRDefault="00CE0403">
      <w:pPr>
        <w:spacing w:after="60" w:line="250" w:lineRule="auto"/>
        <w:rPr>
          <w:rFonts w:cs="Arial"/>
          <w:sz w:val="24"/>
          <w:szCs w:val="24"/>
        </w:rPr>
      </w:pPr>
      <w:r w:rsidRPr="00C963CD">
        <w:rPr>
          <w:rFonts w:eastAsia="Arial" w:cs="Arial"/>
          <w:b/>
          <w:color w:val="0F573C"/>
          <w:sz w:val="24"/>
          <w:szCs w:val="24"/>
        </w:rPr>
        <w:t xml:space="preserve">Por qué es correcta: </w:t>
      </w:r>
      <w:r w:rsidRPr="00C963CD">
        <w:rPr>
          <w:rFonts w:eastAsia="Arial" w:cs="Arial"/>
          <w:color w:val="1F1F1F"/>
          <w:sz w:val="24"/>
          <w:szCs w:val="24"/>
        </w:rPr>
        <w:t>El ajuste altera el monto previamente autorizado. Por ello tiene efecto presupuestal sustantivo y no puede tratarse como una simple reclasificación contable.</w:t>
      </w:r>
    </w:p>
    <w:p w14:paraId="49C82EDB" w14:textId="77777777" w:rsidR="00C727A8" w:rsidRPr="00C963CD" w:rsidRDefault="00CE0403">
      <w:pPr>
        <w:spacing w:after="60" w:line="250" w:lineRule="auto"/>
        <w:rPr>
          <w:rFonts w:cs="Arial"/>
          <w:sz w:val="24"/>
          <w:szCs w:val="24"/>
        </w:rPr>
      </w:pPr>
      <w:r w:rsidRPr="00C963CD">
        <w:rPr>
          <w:rFonts w:eastAsia="Arial" w:cs="Arial"/>
          <w:b/>
          <w:color w:val="0F573C"/>
          <w:sz w:val="24"/>
          <w:szCs w:val="24"/>
        </w:rPr>
        <w:t xml:space="preserve">Por qué no las demás: </w:t>
      </w:r>
      <w:r w:rsidRPr="00C963CD">
        <w:rPr>
          <w:rFonts w:eastAsia="Arial" w:cs="Arial"/>
          <w:color w:val="1F1F1F"/>
          <w:sz w:val="24"/>
          <w:szCs w:val="24"/>
        </w:rPr>
        <w:t>A desconoce que cambia el valor aprobado. B reduce la operación a un registro sin efecto presupuestal. D corresponde a una figura asociada a compromisos y vigencias, no al incremento descrito.</w:t>
      </w:r>
    </w:p>
    <w:p w14:paraId="3121FD83" w14:textId="77777777" w:rsidR="00572B7E" w:rsidRDefault="00572B7E">
      <w:pPr>
        <w:pBdr>
          <w:bottom w:val="single" w:sz="8" w:space="2" w:color="C89512"/>
        </w:pBdr>
        <w:spacing w:before="160" w:after="80" w:line="259" w:lineRule="auto"/>
        <w:rPr>
          <w:rFonts w:eastAsia="Arial" w:cs="Arial"/>
          <w:b/>
          <w:color w:val="0F573C"/>
          <w:sz w:val="24"/>
          <w:szCs w:val="24"/>
        </w:rPr>
      </w:pPr>
    </w:p>
    <w:p w14:paraId="35A7AD04" w14:textId="77777777" w:rsidR="00572B7E" w:rsidRDefault="00572B7E">
      <w:pPr>
        <w:pBdr>
          <w:bottom w:val="single" w:sz="8" w:space="2" w:color="C89512"/>
        </w:pBdr>
        <w:spacing w:before="160" w:after="80" w:line="259" w:lineRule="auto"/>
        <w:rPr>
          <w:rFonts w:eastAsia="Arial" w:cs="Arial"/>
          <w:b/>
          <w:color w:val="0F573C"/>
          <w:sz w:val="24"/>
          <w:szCs w:val="24"/>
        </w:rPr>
      </w:pPr>
    </w:p>
    <w:p w14:paraId="69369D8A" w14:textId="77777777" w:rsidR="00572B7E" w:rsidRDefault="00572B7E">
      <w:pPr>
        <w:pBdr>
          <w:bottom w:val="single" w:sz="8" w:space="2" w:color="C89512"/>
        </w:pBdr>
        <w:spacing w:before="160" w:after="80" w:line="259" w:lineRule="auto"/>
        <w:rPr>
          <w:rFonts w:eastAsia="Arial" w:cs="Arial"/>
          <w:b/>
          <w:color w:val="0F573C"/>
          <w:sz w:val="24"/>
          <w:szCs w:val="24"/>
        </w:rPr>
      </w:pPr>
    </w:p>
    <w:p w14:paraId="4DAD06EA" w14:textId="7CA536DC" w:rsidR="00C727A8" w:rsidRPr="00C963CD" w:rsidRDefault="00CE0403">
      <w:pPr>
        <w:pBdr>
          <w:bottom w:val="single" w:sz="8" w:space="2" w:color="C89512"/>
        </w:pBdr>
        <w:spacing w:before="160" w:after="80" w:line="259" w:lineRule="auto"/>
        <w:rPr>
          <w:rFonts w:cs="Arial"/>
          <w:sz w:val="24"/>
          <w:szCs w:val="24"/>
        </w:rPr>
      </w:pPr>
      <w:r w:rsidRPr="00C963CD">
        <w:rPr>
          <w:rFonts w:eastAsia="Arial" w:cs="Arial"/>
          <w:b/>
          <w:color w:val="0F573C"/>
          <w:sz w:val="24"/>
          <w:szCs w:val="24"/>
        </w:rPr>
        <w:lastRenderedPageBreak/>
        <w:t>10. Fase de pago</w:t>
      </w:r>
    </w:p>
    <w:p w14:paraId="01EF19C0" w14:textId="77777777" w:rsidR="00C727A8" w:rsidRPr="00C963CD" w:rsidRDefault="00CE0403">
      <w:pPr>
        <w:spacing w:after="60" w:line="250" w:lineRule="auto"/>
        <w:rPr>
          <w:rFonts w:cs="Arial"/>
          <w:sz w:val="24"/>
          <w:szCs w:val="24"/>
        </w:rPr>
      </w:pPr>
      <w:r w:rsidRPr="00C963CD">
        <w:rPr>
          <w:rFonts w:eastAsia="Arial" w:cs="Arial"/>
          <w:b/>
          <w:color w:val="0F573C"/>
          <w:sz w:val="24"/>
          <w:szCs w:val="24"/>
        </w:rPr>
        <w:t xml:space="preserve">Respuesta correcta: </w:t>
      </w:r>
      <w:r w:rsidRPr="00C963CD">
        <w:rPr>
          <w:rFonts w:eastAsia="Arial" w:cs="Arial"/>
          <w:color w:val="1F1F1F"/>
          <w:sz w:val="24"/>
          <w:szCs w:val="24"/>
        </w:rPr>
        <w:t>A. Pago.</w:t>
      </w:r>
    </w:p>
    <w:p w14:paraId="4CBB8CF4" w14:textId="77777777" w:rsidR="00C727A8" w:rsidRPr="00C963CD" w:rsidRDefault="00CE0403">
      <w:pPr>
        <w:spacing w:after="60" w:line="250" w:lineRule="auto"/>
        <w:rPr>
          <w:rFonts w:cs="Arial"/>
          <w:sz w:val="24"/>
          <w:szCs w:val="24"/>
        </w:rPr>
      </w:pPr>
      <w:r w:rsidRPr="00C963CD">
        <w:rPr>
          <w:rFonts w:eastAsia="Arial" w:cs="Arial"/>
          <w:b/>
          <w:color w:val="0F573C"/>
          <w:sz w:val="24"/>
          <w:szCs w:val="24"/>
        </w:rPr>
        <w:t xml:space="preserve">Fundamento normativo y técnico: </w:t>
      </w:r>
      <w:r w:rsidRPr="00C963CD">
        <w:rPr>
          <w:rFonts w:eastAsia="Arial" w:cs="Arial"/>
          <w:color w:val="1F1F1F"/>
          <w:sz w:val="24"/>
          <w:szCs w:val="24"/>
        </w:rPr>
        <w:t>El cuestionario base ubica en la fase de pago el desembolso y el registro de los pagos, con referencia al Módulo 3, p. 14.</w:t>
      </w:r>
    </w:p>
    <w:p w14:paraId="521B3AF1" w14:textId="77777777" w:rsidR="00C727A8" w:rsidRPr="00C963CD" w:rsidRDefault="00CE0403">
      <w:pPr>
        <w:spacing w:after="60" w:line="250" w:lineRule="auto"/>
        <w:rPr>
          <w:rFonts w:cs="Arial"/>
          <w:sz w:val="24"/>
          <w:szCs w:val="24"/>
        </w:rPr>
      </w:pPr>
      <w:r w:rsidRPr="00C963CD">
        <w:rPr>
          <w:rFonts w:eastAsia="Arial" w:cs="Arial"/>
          <w:b/>
          <w:color w:val="0F573C"/>
          <w:sz w:val="24"/>
          <w:szCs w:val="24"/>
        </w:rPr>
        <w:t xml:space="preserve">Por qué es correcta: </w:t>
      </w:r>
      <w:r w:rsidRPr="00C963CD">
        <w:rPr>
          <w:rFonts w:eastAsia="Arial" w:cs="Arial"/>
          <w:color w:val="1F1F1F"/>
          <w:sz w:val="24"/>
          <w:szCs w:val="24"/>
        </w:rPr>
        <w:t>La obligación ya estaba reconocida y el hecho nuevo es la salida efectiva de recursos hacia el beneficiario. Ese evento corresponde al momento final de la secuencia descrita.</w:t>
      </w:r>
    </w:p>
    <w:p w14:paraId="79B11945" w14:textId="77777777" w:rsidR="00C727A8" w:rsidRPr="00C963CD" w:rsidRDefault="00CE0403">
      <w:pPr>
        <w:spacing w:after="60" w:line="250" w:lineRule="auto"/>
        <w:rPr>
          <w:rFonts w:cs="Arial"/>
          <w:sz w:val="24"/>
          <w:szCs w:val="24"/>
        </w:rPr>
      </w:pPr>
      <w:r w:rsidRPr="00C963CD">
        <w:rPr>
          <w:rFonts w:eastAsia="Arial" w:cs="Arial"/>
          <w:b/>
          <w:color w:val="0F573C"/>
          <w:sz w:val="24"/>
          <w:szCs w:val="24"/>
        </w:rPr>
        <w:t xml:space="preserve">Por qué no las demás: </w:t>
      </w:r>
      <w:r w:rsidRPr="00C963CD">
        <w:rPr>
          <w:rFonts w:eastAsia="Arial" w:cs="Arial"/>
          <w:color w:val="1F1F1F"/>
          <w:sz w:val="24"/>
          <w:szCs w:val="24"/>
        </w:rPr>
        <w:t>B corresponde a una etapa previa vinculada al CDP. C ya ocurrió antes del desembolso. D describe un momento anterior al reconocimiento de la obligación.</w:t>
      </w:r>
    </w:p>
    <w:p w14:paraId="05A6BEEB" w14:textId="77777777" w:rsidR="00572B7E" w:rsidRDefault="00572B7E">
      <w:pPr>
        <w:spacing w:before="200" w:after="120" w:line="259" w:lineRule="auto"/>
        <w:rPr>
          <w:rFonts w:eastAsia="Arial" w:cs="Arial"/>
          <w:b/>
          <w:color w:val="0F573C"/>
          <w:sz w:val="24"/>
          <w:szCs w:val="24"/>
        </w:rPr>
      </w:pPr>
    </w:p>
    <w:p w14:paraId="5DAF715C" w14:textId="671D6880" w:rsidR="00C727A8" w:rsidRPr="00572B7E" w:rsidRDefault="00CE0403">
      <w:pPr>
        <w:spacing w:before="200" w:after="120" w:line="259" w:lineRule="auto"/>
        <w:rPr>
          <w:rFonts w:eastAsia="Arial" w:cs="Arial"/>
          <w:b/>
          <w:color w:val="0F573C"/>
          <w:sz w:val="24"/>
          <w:szCs w:val="24"/>
          <w:lang w:val="es-CO"/>
        </w:rPr>
      </w:pPr>
      <w:r w:rsidRPr="00572B7E">
        <w:rPr>
          <w:rFonts w:eastAsia="Arial" w:cs="Arial"/>
          <w:b/>
          <w:color w:val="0F573C"/>
          <w:sz w:val="24"/>
          <w:szCs w:val="24"/>
          <w:lang w:val="es-CO"/>
        </w:rPr>
        <w:t>Normativa y referentes técnicos utilizados</w:t>
      </w:r>
      <w:r w:rsidR="00572B7E" w:rsidRPr="00572B7E">
        <w:rPr>
          <w:rFonts w:eastAsia="Arial" w:cs="Arial"/>
          <w:b/>
          <w:color w:val="0F573C"/>
          <w:sz w:val="24"/>
          <w:szCs w:val="24"/>
          <w:lang w:val="es-CO"/>
        </w:rPr>
        <w:t>.</w:t>
      </w:r>
    </w:p>
    <w:p w14:paraId="6E3ED2E2" w14:textId="77777777" w:rsidR="00572B7E" w:rsidRPr="00C963CD" w:rsidRDefault="00572B7E">
      <w:pPr>
        <w:spacing w:before="200" w:after="120" w:line="259" w:lineRule="auto"/>
        <w:rPr>
          <w:rFonts w:cs="Arial"/>
          <w:sz w:val="24"/>
          <w:szCs w:val="24"/>
        </w:rPr>
      </w:pPr>
    </w:p>
    <w:p w14:paraId="2E9CB548" w14:textId="373B8026" w:rsidR="00C727A8" w:rsidRPr="00572B7E" w:rsidRDefault="00CE0403" w:rsidP="00572B7E">
      <w:pPr>
        <w:pStyle w:val="Prrafodelista"/>
        <w:numPr>
          <w:ilvl w:val="0"/>
          <w:numId w:val="10"/>
        </w:numPr>
        <w:spacing w:after="60"/>
        <w:rPr>
          <w:rFonts w:cs="Arial"/>
          <w:sz w:val="24"/>
          <w:szCs w:val="24"/>
          <w:lang w:val="es-CO"/>
        </w:rPr>
      </w:pPr>
      <w:r w:rsidRPr="00572B7E">
        <w:rPr>
          <w:rFonts w:eastAsia="Arial" w:cs="Arial"/>
          <w:color w:val="1F1F1F"/>
          <w:sz w:val="24"/>
          <w:szCs w:val="24"/>
          <w:lang w:val="es-CO"/>
        </w:rPr>
        <w:t>Decreto 111 de 1996 — Estatuto Orgánico del Presupuesto (EOP), como marco general citado por el cuestionario para liquidación, ejecución y modificaciones presupuestales.</w:t>
      </w:r>
    </w:p>
    <w:p w14:paraId="4CE36359" w14:textId="0F67C05B" w:rsidR="00C727A8" w:rsidRPr="00572B7E" w:rsidRDefault="00CE0403" w:rsidP="00572B7E">
      <w:pPr>
        <w:pStyle w:val="Prrafodelista"/>
        <w:numPr>
          <w:ilvl w:val="0"/>
          <w:numId w:val="10"/>
        </w:numPr>
        <w:spacing w:after="60"/>
        <w:rPr>
          <w:rFonts w:cs="Arial"/>
          <w:sz w:val="24"/>
          <w:szCs w:val="24"/>
          <w:lang w:val="es-CO"/>
        </w:rPr>
      </w:pPr>
      <w:r w:rsidRPr="00572B7E">
        <w:rPr>
          <w:rFonts w:eastAsia="Arial" w:cs="Arial"/>
          <w:color w:val="1F1F1F"/>
          <w:sz w:val="24"/>
          <w:szCs w:val="24"/>
          <w:lang w:val="es-CO"/>
        </w:rPr>
        <w:t>Módulo 3, pp. 2–3, según las referencias consignadas en el cuestionario base para liquidación y presentación del presupuesto de gastos.</w:t>
      </w:r>
    </w:p>
    <w:p w14:paraId="4A671F27" w14:textId="50C15F5D" w:rsidR="00C727A8" w:rsidRPr="00572B7E" w:rsidRDefault="00CE0403" w:rsidP="00572B7E">
      <w:pPr>
        <w:pStyle w:val="Prrafodelista"/>
        <w:numPr>
          <w:ilvl w:val="0"/>
          <w:numId w:val="10"/>
        </w:numPr>
        <w:spacing w:after="60"/>
        <w:rPr>
          <w:rFonts w:cs="Arial"/>
          <w:sz w:val="24"/>
          <w:szCs w:val="24"/>
          <w:lang w:val="es-CO"/>
        </w:rPr>
      </w:pPr>
      <w:r w:rsidRPr="00572B7E">
        <w:rPr>
          <w:rFonts w:eastAsia="Arial" w:cs="Arial"/>
          <w:color w:val="1F1F1F"/>
          <w:sz w:val="24"/>
          <w:szCs w:val="24"/>
          <w:lang w:val="es-CO"/>
        </w:rPr>
        <w:t>Módulo 3, pp. 7, 13 y 14, según las referencias del cuestionario base para objeto del gasto y momentos de intención, obligación y pago.</w:t>
      </w:r>
    </w:p>
    <w:p w14:paraId="7123027E" w14:textId="237C5C96" w:rsidR="00C727A8" w:rsidRPr="00572B7E" w:rsidRDefault="00CE0403" w:rsidP="00572B7E">
      <w:pPr>
        <w:pStyle w:val="Prrafodelista"/>
        <w:numPr>
          <w:ilvl w:val="0"/>
          <w:numId w:val="10"/>
        </w:numPr>
        <w:spacing w:after="60"/>
        <w:rPr>
          <w:rFonts w:cs="Arial"/>
          <w:sz w:val="24"/>
          <w:szCs w:val="24"/>
          <w:lang w:val="es-CO"/>
        </w:rPr>
      </w:pPr>
      <w:r w:rsidRPr="00572B7E">
        <w:rPr>
          <w:rFonts w:eastAsia="Arial" w:cs="Arial"/>
          <w:color w:val="1F1F1F"/>
          <w:sz w:val="24"/>
          <w:szCs w:val="24"/>
          <w:lang w:val="es-CO"/>
        </w:rPr>
        <w:t>Módulo 3, pp. 18, 20 y 21, según las referencias del cuestionario base para modificaciones, adiciones, reducciones y traslados presupuestales.</w:t>
      </w:r>
    </w:p>
    <w:p w14:paraId="6723881E" w14:textId="4903EBC9" w:rsidR="00C727A8" w:rsidRPr="00572B7E" w:rsidRDefault="00CE0403" w:rsidP="00572B7E">
      <w:pPr>
        <w:pStyle w:val="Prrafodelista"/>
        <w:numPr>
          <w:ilvl w:val="0"/>
          <w:numId w:val="10"/>
        </w:numPr>
        <w:spacing w:after="60"/>
        <w:rPr>
          <w:rFonts w:cs="Arial"/>
          <w:sz w:val="24"/>
          <w:szCs w:val="24"/>
          <w:lang w:val="es-CO"/>
        </w:rPr>
      </w:pPr>
      <w:r w:rsidRPr="00572B7E">
        <w:rPr>
          <w:rFonts w:eastAsia="Arial" w:cs="Arial"/>
          <w:color w:val="1F1F1F"/>
          <w:sz w:val="24"/>
          <w:szCs w:val="24"/>
          <w:lang w:val="es-CO"/>
        </w:rPr>
        <w:t>Cuestionario Módulo 3 aportado por la Academia de Formación Líderes del Mérito S.A.S., utilizado como fuente temática y normativa para la reformulación de los diez ítems.</w:t>
      </w:r>
    </w:p>
    <w:sectPr w:rsidR="00C727A8" w:rsidRPr="00572B7E" w:rsidSect="00C963CD">
      <w:headerReference w:type="default" r:id="rId10"/>
      <w:footerReference w:type="default" r:id="rId11"/>
      <w:pgSz w:w="12240" w:h="15840"/>
      <w:pgMar w:top="1037" w:right="1123" w:bottom="936" w:left="1123" w:header="1247"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6F3A60" w14:textId="77777777" w:rsidR="0050710E" w:rsidRDefault="0050710E">
      <w:pPr>
        <w:spacing w:after="0" w:line="240" w:lineRule="auto"/>
      </w:pPr>
      <w:r>
        <w:separator/>
      </w:r>
    </w:p>
  </w:endnote>
  <w:endnote w:type="continuationSeparator" w:id="0">
    <w:p w14:paraId="1E0189CF" w14:textId="77777777" w:rsidR="0050710E" w:rsidRDefault="005071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2732E" w14:textId="77777777" w:rsidR="00C727A8" w:rsidRDefault="00CE0403">
    <w:pPr>
      <w:pStyle w:val="Piedepgina"/>
      <w:jc w:val="center"/>
    </w:pPr>
    <w:r>
      <w:rPr>
        <w:color w:val="5B5B5B"/>
        <w:sz w:val="17"/>
      </w:rPr>
      <w:t>Academia de Formación Líderes del Mérito S.A.S. · Evaluación Módulo 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C610A4" w14:textId="77777777" w:rsidR="0050710E" w:rsidRDefault="0050710E">
      <w:pPr>
        <w:spacing w:after="0" w:line="240" w:lineRule="auto"/>
      </w:pPr>
      <w:r>
        <w:separator/>
      </w:r>
    </w:p>
  </w:footnote>
  <w:footnote w:type="continuationSeparator" w:id="0">
    <w:p w14:paraId="3070DD0A" w14:textId="77777777" w:rsidR="0050710E" w:rsidRDefault="005071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5A2E15" w14:textId="32EF6009" w:rsidR="00C727A8" w:rsidRDefault="00C963CD">
    <w:pPr>
      <w:pStyle w:val="Encabezado"/>
    </w:pPr>
    <w:r>
      <w:rPr>
        <w:noProof/>
      </w:rPr>
      <w:drawing>
        <wp:anchor distT="0" distB="0" distL="114300" distR="114300" simplePos="0" relativeHeight="251668992" behindDoc="0" locked="0" layoutInCell="1" allowOverlap="1" wp14:anchorId="2443F5BD" wp14:editId="4E66C0FA">
          <wp:simplePos x="0" y="0"/>
          <wp:positionH relativeFrom="column">
            <wp:posOffset>2494280</wp:posOffset>
          </wp:positionH>
          <wp:positionV relativeFrom="paragraph">
            <wp:posOffset>-273685</wp:posOffset>
          </wp:positionV>
          <wp:extent cx="3846635" cy="381000"/>
          <wp:effectExtent l="0" t="0" r="1905"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25520" b="34842"/>
                  <a:stretch/>
                </pic:blipFill>
                <pic:spPr bwMode="auto">
                  <a:xfrm>
                    <a:off x="0" y="0"/>
                    <a:ext cx="3846635" cy="381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7968" behindDoc="0" locked="0" layoutInCell="1" allowOverlap="1" wp14:anchorId="046A28B4" wp14:editId="73497788">
          <wp:simplePos x="0" y="0"/>
          <wp:positionH relativeFrom="margin">
            <wp:posOffset>106680</wp:posOffset>
          </wp:positionH>
          <wp:positionV relativeFrom="paragraph">
            <wp:posOffset>-691515</wp:posOffset>
          </wp:positionV>
          <wp:extent cx="1104900" cy="1163053"/>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11446" t="2943" r="11125" b="7101"/>
                  <a:stretch/>
                </pic:blipFill>
                <pic:spPr bwMode="auto">
                  <a:xfrm>
                    <a:off x="0" y="0"/>
                    <a:ext cx="1104900" cy="116305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bl>
    <w:tblPr>
      <w:tblW w:w="0" w:type="auto"/>
      <w:jc w:val="center"/>
      <w:tblLayout w:type="fixed"/>
      <w:tblLook w:val="04A0" w:firstRow="1" w:lastRow="0" w:firstColumn="1" w:lastColumn="0" w:noHBand="0" w:noVBand="1"/>
    </w:tblPr>
    <w:tblGrid>
      <w:gridCol w:w="4824"/>
      <w:gridCol w:w="4824"/>
    </w:tblGrid>
    <w:tr w:rsidR="00C727A8" w14:paraId="0034A034" w14:textId="77777777">
      <w:trPr>
        <w:jc w:val="center"/>
      </w:trPr>
      <w:tc>
        <w:tcPr>
          <w:tcW w:w="4824" w:type="dxa"/>
          <w:tcBorders>
            <w:top w:val="nil"/>
            <w:left w:val="nil"/>
            <w:bottom w:val="nil"/>
            <w:right w:val="nil"/>
          </w:tcBorders>
          <w:tcMar>
            <w:top w:w="0" w:type="dxa"/>
            <w:left w:w="0" w:type="dxa"/>
            <w:bottom w:w="0" w:type="dxa"/>
            <w:right w:w="0" w:type="dxa"/>
          </w:tcMar>
          <w:vAlign w:val="center"/>
        </w:tcPr>
        <w:p w14:paraId="60A6947F" w14:textId="395873A0" w:rsidR="00C727A8" w:rsidRDefault="00C727A8"/>
      </w:tc>
      <w:tc>
        <w:tcPr>
          <w:tcW w:w="4824" w:type="dxa"/>
          <w:tcBorders>
            <w:top w:val="nil"/>
            <w:left w:val="nil"/>
            <w:bottom w:val="nil"/>
            <w:right w:val="nil"/>
          </w:tcBorders>
          <w:tcMar>
            <w:top w:w="0" w:type="dxa"/>
            <w:left w:w="0" w:type="dxa"/>
            <w:bottom w:w="0" w:type="dxa"/>
            <w:right w:w="0" w:type="dxa"/>
          </w:tcMar>
          <w:vAlign w:val="center"/>
        </w:tcPr>
        <w:p w14:paraId="719BC72B" w14:textId="64B6E87E" w:rsidR="00C727A8" w:rsidRDefault="00C727A8">
          <w:pPr>
            <w:jc w:val="center"/>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0B07DB7"/>
    <w:multiLevelType w:val="hybridMultilevel"/>
    <w:tmpl w:val="3B12987C"/>
    <w:lvl w:ilvl="0" w:tplc="19C87FA4">
      <w:numFmt w:val="bullet"/>
      <w:lvlText w:val="•"/>
      <w:lvlJc w:val="left"/>
      <w:pPr>
        <w:ind w:left="403" w:hanging="360"/>
      </w:pPr>
      <w:rPr>
        <w:rFonts w:ascii="Arial" w:eastAsia="Arial" w:hAnsi="Arial" w:cs="Arial" w:hint="default"/>
        <w:color w:val="1F1F1F"/>
      </w:rPr>
    </w:lvl>
    <w:lvl w:ilvl="1" w:tplc="240A0003" w:tentative="1">
      <w:start w:val="1"/>
      <w:numFmt w:val="bullet"/>
      <w:lvlText w:val="o"/>
      <w:lvlJc w:val="left"/>
      <w:pPr>
        <w:ind w:left="1123" w:hanging="360"/>
      </w:pPr>
      <w:rPr>
        <w:rFonts w:ascii="Courier New" w:hAnsi="Courier New" w:cs="Courier New" w:hint="default"/>
      </w:rPr>
    </w:lvl>
    <w:lvl w:ilvl="2" w:tplc="240A0005" w:tentative="1">
      <w:start w:val="1"/>
      <w:numFmt w:val="bullet"/>
      <w:lvlText w:val=""/>
      <w:lvlJc w:val="left"/>
      <w:pPr>
        <w:ind w:left="1843" w:hanging="360"/>
      </w:pPr>
      <w:rPr>
        <w:rFonts w:ascii="Wingdings" w:hAnsi="Wingdings" w:hint="default"/>
      </w:rPr>
    </w:lvl>
    <w:lvl w:ilvl="3" w:tplc="240A0001" w:tentative="1">
      <w:start w:val="1"/>
      <w:numFmt w:val="bullet"/>
      <w:lvlText w:val=""/>
      <w:lvlJc w:val="left"/>
      <w:pPr>
        <w:ind w:left="2563" w:hanging="360"/>
      </w:pPr>
      <w:rPr>
        <w:rFonts w:ascii="Symbol" w:hAnsi="Symbol" w:hint="default"/>
      </w:rPr>
    </w:lvl>
    <w:lvl w:ilvl="4" w:tplc="240A0003" w:tentative="1">
      <w:start w:val="1"/>
      <w:numFmt w:val="bullet"/>
      <w:lvlText w:val="o"/>
      <w:lvlJc w:val="left"/>
      <w:pPr>
        <w:ind w:left="3283" w:hanging="360"/>
      </w:pPr>
      <w:rPr>
        <w:rFonts w:ascii="Courier New" w:hAnsi="Courier New" w:cs="Courier New" w:hint="default"/>
      </w:rPr>
    </w:lvl>
    <w:lvl w:ilvl="5" w:tplc="240A0005" w:tentative="1">
      <w:start w:val="1"/>
      <w:numFmt w:val="bullet"/>
      <w:lvlText w:val=""/>
      <w:lvlJc w:val="left"/>
      <w:pPr>
        <w:ind w:left="4003" w:hanging="360"/>
      </w:pPr>
      <w:rPr>
        <w:rFonts w:ascii="Wingdings" w:hAnsi="Wingdings" w:hint="default"/>
      </w:rPr>
    </w:lvl>
    <w:lvl w:ilvl="6" w:tplc="240A0001" w:tentative="1">
      <w:start w:val="1"/>
      <w:numFmt w:val="bullet"/>
      <w:lvlText w:val=""/>
      <w:lvlJc w:val="left"/>
      <w:pPr>
        <w:ind w:left="4723" w:hanging="360"/>
      </w:pPr>
      <w:rPr>
        <w:rFonts w:ascii="Symbol" w:hAnsi="Symbol" w:hint="default"/>
      </w:rPr>
    </w:lvl>
    <w:lvl w:ilvl="7" w:tplc="240A0003" w:tentative="1">
      <w:start w:val="1"/>
      <w:numFmt w:val="bullet"/>
      <w:lvlText w:val="o"/>
      <w:lvlJc w:val="left"/>
      <w:pPr>
        <w:ind w:left="5443" w:hanging="360"/>
      </w:pPr>
      <w:rPr>
        <w:rFonts w:ascii="Courier New" w:hAnsi="Courier New" w:cs="Courier New" w:hint="default"/>
      </w:rPr>
    </w:lvl>
    <w:lvl w:ilvl="8" w:tplc="240A0005" w:tentative="1">
      <w:start w:val="1"/>
      <w:numFmt w:val="bullet"/>
      <w:lvlText w:val=""/>
      <w:lvlJc w:val="left"/>
      <w:pPr>
        <w:ind w:left="6163" w:hanging="360"/>
      </w:pPr>
      <w:rPr>
        <w:rFonts w:ascii="Wingdings" w:hAnsi="Wingdings" w:hint="default"/>
      </w:rPr>
    </w:lvl>
  </w:abstractNum>
  <w:abstractNum w:abstractNumId="10" w15:restartNumberingAfterBreak="0">
    <w:nsid w:val="4548212F"/>
    <w:multiLevelType w:val="hybridMultilevel"/>
    <w:tmpl w:val="6F102BD8"/>
    <w:lvl w:ilvl="0" w:tplc="FCF28486">
      <w:start w:val="1"/>
      <w:numFmt w:val="bullet"/>
      <w:lvlText w:val=""/>
      <w:lvlJc w:val="left"/>
      <w:pPr>
        <w:ind w:left="763" w:hanging="360"/>
      </w:pPr>
      <w:rPr>
        <w:rFonts w:ascii="Wingdings" w:hAnsi="Wingdings" w:hint="default"/>
      </w:rPr>
    </w:lvl>
    <w:lvl w:ilvl="1" w:tplc="240A0003" w:tentative="1">
      <w:start w:val="1"/>
      <w:numFmt w:val="bullet"/>
      <w:lvlText w:val="o"/>
      <w:lvlJc w:val="left"/>
      <w:pPr>
        <w:ind w:left="1483" w:hanging="360"/>
      </w:pPr>
      <w:rPr>
        <w:rFonts w:ascii="Courier New" w:hAnsi="Courier New" w:cs="Courier New" w:hint="default"/>
      </w:rPr>
    </w:lvl>
    <w:lvl w:ilvl="2" w:tplc="240A0005" w:tentative="1">
      <w:start w:val="1"/>
      <w:numFmt w:val="bullet"/>
      <w:lvlText w:val=""/>
      <w:lvlJc w:val="left"/>
      <w:pPr>
        <w:ind w:left="2203" w:hanging="360"/>
      </w:pPr>
      <w:rPr>
        <w:rFonts w:ascii="Wingdings" w:hAnsi="Wingdings" w:hint="default"/>
      </w:rPr>
    </w:lvl>
    <w:lvl w:ilvl="3" w:tplc="240A0001" w:tentative="1">
      <w:start w:val="1"/>
      <w:numFmt w:val="bullet"/>
      <w:lvlText w:val=""/>
      <w:lvlJc w:val="left"/>
      <w:pPr>
        <w:ind w:left="2923" w:hanging="360"/>
      </w:pPr>
      <w:rPr>
        <w:rFonts w:ascii="Symbol" w:hAnsi="Symbol" w:hint="default"/>
      </w:rPr>
    </w:lvl>
    <w:lvl w:ilvl="4" w:tplc="240A0003" w:tentative="1">
      <w:start w:val="1"/>
      <w:numFmt w:val="bullet"/>
      <w:lvlText w:val="o"/>
      <w:lvlJc w:val="left"/>
      <w:pPr>
        <w:ind w:left="3643" w:hanging="360"/>
      </w:pPr>
      <w:rPr>
        <w:rFonts w:ascii="Courier New" w:hAnsi="Courier New" w:cs="Courier New" w:hint="default"/>
      </w:rPr>
    </w:lvl>
    <w:lvl w:ilvl="5" w:tplc="240A0005" w:tentative="1">
      <w:start w:val="1"/>
      <w:numFmt w:val="bullet"/>
      <w:lvlText w:val=""/>
      <w:lvlJc w:val="left"/>
      <w:pPr>
        <w:ind w:left="4363" w:hanging="360"/>
      </w:pPr>
      <w:rPr>
        <w:rFonts w:ascii="Wingdings" w:hAnsi="Wingdings" w:hint="default"/>
      </w:rPr>
    </w:lvl>
    <w:lvl w:ilvl="6" w:tplc="240A0001" w:tentative="1">
      <w:start w:val="1"/>
      <w:numFmt w:val="bullet"/>
      <w:lvlText w:val=""/>
      <w:lvlJc w:val="left"/>
      <w:pPr>
        <w:ind w:left="5083" w:hanging="360"/>
      </w:pPr>
      <w:rPr>
        <w:rFonts w:ascii="Symbol" w:hAnsi="Symbol" w:hint="default"/>
      </w:rPr>
    </w:lvl>
    <w:lvl w:ilvl="7" w:tplc="240A0003" w:tentative="1">
      <w:start w:val="1"/>
      <w:numFmt w:val="bullet"/>
      <w:lvlText w:val="o"/>
      <w:lvlJc w:val="left"/>
      <w:pPr>
        <w:ind w:left="5803" w:hanging="360"/>
      </w:pPr>
      <w:rPr>
        <w:rFonts w:ascii="Courier New" w:hAnsi="Courier New" w:cs="Courier New" w:hint="default"/>
      </w:rPr>
    </w:lvl>
    <w:lvl w:ilvl="8" w:tplc="240A0005" w:tentative="1">
      <w:start w:val="1"/>
      <w:numFmt w:val="bullet"/>
      <w:lvlText w:val=""/>
      <w:lvlJc w:val="left"/>
      <w:pPr>
        <w:ind w:left="6523"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D97"/>
    <w:rsid w:val="0015074B"/>
    <w:rsid w:val="0029639D"/>
    <w:rsid w:val="00326F90"/>
    <w:rsid w:val="0050710E"/>
    <w:rsid w:val="00572B7E"/>
    <w:rsid w:val="00AA1D8D"/>
    <w:rsid w:val="00B47730"/>
    <w:rsid w:val="00C727A8"/>
    <w:rsid w:val="00C963CD"/>
    <w:rsid w:val="00CB0664"/>
    <w:rsid w:val="00CE04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688B43"/>
  <w14:defaultImageDpi w14:val="300"/>
  <w15:docId w15:val="{96E93241-2F96-4179-A5BE-B540D7D6B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11</Pages>
  <Words>2771</Words>
  <Characters>15241</Characters>
  <Application>Microsoft Office Word</Application>
  <DocSecurity>0</DocSecurity>
  <Lines>127</Lines>
  <Paragraphs>35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17977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USUARIO</cp:lastModifiedBy>
  <cp:revision>3</cp:revision>
  <dcterms:created xsi:type="dcterms:W3CDTF">2013-12-23T23:15:00Z</dcterms:created>
  <dcterms:modified xsi:type="dcterms:W3CDTF">2026-08-31T17:24:00Z</dcterms:modified>
  <cp:category/>
</cp:coreProperties>
</file>