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3F461" w14:textId="5CE7B85E" w:rsidR="008F162A" w:rsidRPr="00DA5369" w:rsidRDefault="008F162A">
      <w:pPr>
        <w:rPr>
          <w:rFonts w:ascii="Times New Roman" w:hAnsi="Times New Roman" w:cs="Times New Roman"/>
        </w:rPr>
      </w:pPr>
      <w:r w:rsidRPr="00DA5369">
        <w:rPr>
          <w:rFonts w:ascii="Times New Roman" w:hAnsi="Times New Roman" w:cs="Times New Roman"/>
        </w:rPr>
        <w:t>Kieu Trinh</w:t>
      </w:r>
    </w:p>
    <w:p w14:paraId="40F4FE4E" w14:textId="3CE3714E" w:rsidR="008F162A" w:rsidRPr="00DA5369" w:rsidRDefault="008F162A">
      <w:pPr>
        <w:rPr>
          <w:rFonts w:ascii="Times New Roman" w:hAnsi="Times New Roman" w:cs="Times New Roman"/>
        </w:rPr>
      </w:pPr>
      <w:r w:rsidRPr="00DA5369">
        <w:rPr>
          <w:rFonts w:ascii="Times New Roman" w:hAnsi="Times New Roman" w:cs="Times New Roman"/>
        </w:rPr>
        <w:t>OMSBA 5300</w:t>
      </w:r>
    </w:p>
    <w:p w14:paraId="1D63C314" w14:textId="004E2498" w:rsidR="008F162A" w:rsidRPr="00DA5369" w:rsidRDefault="008F162A">
      <w:pPr>
        <w:rPr>
          <w:rFonts w:ascii="Times New Roman" w:hAnsi="Times New Roman" w:cs="Times New Roman"/>
        </w:rPr>
      </w:pPr>
      <w:r w:rsidRPr="00DA5369">
        <w:rPr>
          <w:rFonts w:ascii="Times New Roman" w:hAnsi="Times New Roman" w:cs="Times New Roman"/>
        </w:rPr>
        <w:t>8/9/2025</w:t>
      </w:r>
    </w:p>
    <w:p w14:paraId="050AEB2E" w14:textId="7848DD46" w:rsidR="00173AE8" w:rsidRPr="00173AE8" w:rsidRDefault="00173AE8" w:rsidP="00173AE8">
      <w:pPr>
        <w:jc w:val="center"/>
        <w:rPr>
          <w:rFonts w:ascii="Times New Roman" w:hAnsi="Times New Roman" w:cs="Times New Roman"/>
          <w:b/>
          <w:bCs/>
          <w:sz w:val="28"/>
          <w:szCs w:val="28"/>
        </w:rPr>
      </w:pPr>
      <w:r w:rsidRPr="00173AE8">
        <w:rPr>
          <w:rFonts w:ascii="Times New Roman" w:hAnsi="Times New Roman" w:cs="Times New Roman"/>
          <w:b/>
          <w:bCs/>
          <w:sz w:val="28"/>
          <w:szCs w:val="28"/>
        </w:rPr>
        <w:t>Effect of the College Scorecard Release on College Search Interest</w:t>
      </w:r>
    </w:p>
    <w:p w14:paraId="592E3389" w14:textId="60890ED5" w:rsidR="008F162A" w:rsidRPr="00DA5369" w:rsidRDefault="0054616A">
      <w:pPr>
        <w:rPr>
          <w:rFonts w:ascii="Times New Roman" w:hAnsi="Times New Roman" w:cs="Times New Roman"/>
          <w:b/>
          <w:bCs/>
        </w:rPr>
      </w:pPr>
      <w:r w:rsidRPr="00DA5369">
        <w:rPr>
          <w:rFonts w:ascii="Times New Roman" w:hAnsi="Times New Roman" w:cs="Times New Roman"/>
          <w:b/>
          <w:bCs/>
        </w:rPr>
        <w:t>Introduction</w:t>
      </w:r>
    </w:p>
    <w:p w14:paraId="7A5D411C" w14:textId="258E7A21" w:rsidR="0054616A" w:rsidRPr="00DA5369" w:rsidRDefault="0054616A">
      <w:pPr>
        <w:rPr>
          <w:rFonts w:ascii="Times New Roman" w:hAnsi="Times New Roman" w:cs="Times New Roman"/>
        </w:rPr>
      </w:pPr>
      <w:r w:rsidRPr="00DA5369">
        <w:rPr>
          <w:rFonts w:ascii="Times New Roman" w:hAnsi="Times New Roman" w:cs="Times New Roman"/>
        </w:rPr>
        <w:tab/>
      </w:r>
      <w:r w:rsidRPr="00DA5369">
        <w:rPr>
          <w:rFonts w:ascii="Times New Roman" w:hAnsi="Times New Roman" w:cs="Times New Roman"/>
        </w:rPr>
        <w:t>The release of the College Scorecard in September 2015 provided prospective students with accessible information about U.S. colleges, including median graduate earnings. Th</w:t>
      </w:r>
      <w:r w:rsidR="000E1234" w:rsidRPr="00DA5369">
        <w:rPr>
          <w:rFonts w:ascii="Times New Roman" w:hAnsi="Times New Roman" w:cs="Times New Roman"/>
        </w:rPr>
        <w:t>is</w:t>
      </w:r>
      <w:r w:rsidRPr="00DA5369">
        <w:rPr>
          <w:rFonts w:ascii="Times New Roman" w:hAnsi="Times New Roman" w:cs="Times New Roman"/>
        </w:rPr>
        <w:t xml:space="preserve"> project </w:t>
      </w:r>
      <w:r w:rsidR="000E1234" w:rsidRPr="00DA5369">
        <w:rPr>
          <w:rFonts w:ascii="Times New Roman" w:hAnsi="Times New Roman" w:cs="Times New Roman"/>
        </w:rPr>
        <w:t>analyzes</w:t>
      </w:r>
      <w:r w:rsidRPr="00DA5369">
        <w:rPr>
          <w:rFonts w:ascii="Times New Roman" w:hAnsi="Times New Roman" w:cs="Times New Roman"/>
        </w:rPr>
        <w:t xml:space="preserve"> whether the release shifted online search interest toward colleges with higher graduate earnings compared to those with lower earnings. Using the provided dataset and a difference-in-differences approach, I compare changes in search activity for high-earning and low</w:t>
      </w:r>
      <w:r w:rsidR="00F87140">
        <w:rPr>
          <w:rFonts w:ascii="Times New Roman" w:hAnsi="Times New Roman" w:cs="Times New Roman"/>
        </w:rPr>
        <w:t xml:space="preserve"> </w:t>
      </w:r>
      <w:r w:rsidRPr="00DA5369">
        <w:rPr>
          <w:rFonts w:ascii="Times New Roman" w:hAnsi="Times New Roman" w:cs="Times New Roman"/>
        </w:rPr>
        <w:t>earning colleges before and after the Scorecard launch to address this question.</w:t>
      </w:r>
    </w:p>
    <w:p w14:paraId="1A8A0D0E" w14:textId="4CD7E63F" w:rsidR="0054616A" w:rsidRPr="00DA5369" w:rsidRDefault="0054616A">
      <w:pPr>
        <w:rPr>
          <w:rFonts w:ascii="Times New Roman" w:hAnsi="Times New Roman" w:cs="Times New Roman"/>
          <w:b/>
          <w:bCs/>
        </w:rPr>
      </w:pPr>
      <w:r w:rsidRPr="00DA5369">
        <w:rPr>
          <w:rFonts w:ascii="Times New Roman" w:hAnsi="Times New Roman" w:cs="Times New Roman"/>
          <w:b/>
          <w:bCs/>
        </w:rPr>
        <w:t>Data Sources and Preparation</w:t>
      </w:r>
    </w:p>
    <w:p w14:paraId="00B53040" w14:textId="1E490D3C" w:rsidR="000E1234" w:rsidRPr="00DA5369" w:rsidRDefault="000E1234" w:rsidP="000E1234">
      <w:pPr>
        <w:pStyle w:val="ListParagraph"/>
        <w:numPr>
          <w:ilvl w:val="0"/>
          <w:numId w:val="1"/>
        </w:numPr>
        <w:rPr>
          <w:rFonts w:ascii="Times New Roman" w:hAnsi="Times New Roman" w:cs="Times New Roman"/>
        </w:rPr>
      </w:pPr>
      <w:r w:rsidRPr="00DA5369">
        <w:rPr>
          <w:rFonts w:ascii="Times New Roman" w:hAnsi="Times New Roman" w:cs="Times New Roman"/>
        </w:rPr>
        <w:t>Google Trends data (</w:t>
      </w:r>
      <w:proofErr w:type="spellStart"/>
      <w:r w:rsidRPr="00DA5369">
        <w:rPr>
          <w:rFonts w:ascii="Times New Roman" w:hAnsi="Times New Roman" w:cs="Times New Roman"/>
        </w:rPr>
        <w:t>trends_up_to</w:t>
      </w:r>
      <w:proofErr w:type="spellEnd"/>
      <w:r w:rsidRPr="00DA5369">
        <w:rPr>
          <w:rFonts w:ascii="Times New Roman" w:hAnsi="Times New Roman" w:cs="Times New Roman"/>
        </w:rPr>
        <w:t>_....csv)</w:t>
      </w:r>
      <w:r w:rsidRPr="00DA5369">
        <w:rPr>
          <w:rFonts w:ascii="Times New Roman" w:hAnsi="Times New Roman" w:cs="Times New Roman"/>
        </w:rPr>
        <w:t>:</w:t>
      </w:r>
      <w:r w:rsidRPr="00DA5369">
        <w:rPr>
          <w:rFonts w:ascii="Times New Roman" w:hAnsi="Times New Roman" w:cs="Times New Roman"/>
        </w:rPr>
        <w:t xml:space="preserve"> provides a 0–100 search interest index for keywords representing U.S. colleges, recorded by month or week. </w:t>
      </w:r>
    </w:p>
    <w:p w14:paraId="63D0A4AA" w14:textId="2FE9359A" w:rsidR="000E1234" w:rsidRPr="00DA5369" w:rsidRDefault="000E1234" w:rsidP="000E1234">
      <w:pPr>
        <w:pStyle w:val="ListParagraph"/>
        <w:numPr>
          <w:ilvl w:val="0"/>
          <w:numId w:val="1"/>
        </w:numPr>
        <w:rPr>
          <w:rFonts w:ascii="Times New Roman" w:hAnsi="Times New Roman" w:cs="Times New Roman"/>
        </w:rPr>
      </w:pPr>
      <w:r w:rsidRPr="00DA5369">
        <w:rPr>
          <w:rFonts w:ascii="Times New Roman" w:hAnsi="Times New Roman" w:cs="Times New Roman"/>
        </w:rPr>
        <w:t>The College Scorecard data (</w:t>
      </w:r>
      <w:proofErr w:type="spellStart"/>
      <w:r w:rsidRPr="00DA5369">
        <w:rPr>
          <w:rFonts w:ascii="Times New Roman" w:hAnsi="Times New Roman" w:cs="Times New Roman"/>
        </w:rPr>
        <w:t>Most+Recent+Cohorts</w:t>
      </w:r>
      <w:proofErr w:type="spellEnd"/>
      <w:r w:rsidRPr="00DA5369">
        <w:rPr>
          <w:rFonts w:ascii="Times New Roman" w:hAnsi="Times New Roman" w:cs="Times New Roman"/>
        </w:rPr>
        <w:t>+(</w:t>
      </w:r>
      <w:proofErr w:type="spellStart"/>
      <w:r w:rsidRPr="00DA5369">
        <w:rPr>
          <w:rFonts w:ascii="Times New Roman" w:hAnsi="Times New Roman" w:cs="Times New Roman"/>
        </w:rPr>
        <w:t>Scorecard+Elements</w:t>
      </w:r>
      <w:proofErr w:type="spellEnd"/>
      <w:r w:rsidRPr="00DA5369">
        <w:rPr>
          <w:rFonts w:ascii="Times New Roman" w:hAnsi="Times New Roman" w:cs="Times New Roman"/>
        </w:rPr>
        <w:t>).csv)</w:t>
      </w:r>
      <w:r w:rsidRPr="00DA5369">
        <w:rPr>
          <w:rFonts w:ascii="Times New Roman" w:hAnsi="Times New Roman" w:cs="Times New Roman"/>
        </w:rPr>
        <w:t xml:space="preserve">: </w:t>
      </w:r>
      <w:r w:rsidRPr="00DA5369">
        <w:rPr>
          <w:rFonts w:ascii="Times New Roman" w:hAnsi="Times New Roman" w:cs="Times New Roman"/>
        </w:rPr>
        <w:t xml:space="preserve">contains institutional characteristics, including median graduate earnings and predominant degree type, allowing the sample to be restricted to bachelor’s-degree–granting colleges. </w:t>
      </w:r>
    </w:p>
    <w:p w14:paraId="423B35AF" w14:textId="20BA1875" w:rsidR="0054616A" w:rsidRPr="00DA5369" w:rsidRDefault="000E1234" w:rsidP="000E1234">
      <w:pPr>
        <w:pStyle w:val="ListParagraph"/>
        <w:numPr>
          <w:ilvl w:val="0"/>
          <w:numId w:val="1"/>
        </w:numPr>
        <w:rPr>
          <w:rFonts w:ascii="Times New Roman" w:hAnsi="Times New Roman" w:cs="Times New Roman"/>
        </w:rPr>
      </w:pPr>
      <w:r w:rsidRPr="00DA5369">
        <w:rPr>
          <w:rFonts w:ascii="Times New Roman" w:hAnsi="Times New Roman" w:cs="Times New Roman"/>
        </w:rPr>
        <w:t>The ID link file (id_name_link.csv)</w:t>
      </w:r>
      <w:r w:rsidRPr="00DA5369">
        <w:rPr>
          <w:rFonts w:ascii="Times New Roman" w:hAnsi="Times New Roman" w:cs="Times New Roman"/>
        </w:rPr>
        <w:t>:</w:t>
      </w:r>
      <w:r w:rsidRPr="00DA5369">
        <w:rPr>
          <w:rFonts w:ascii="Times New Roman" w:hAnsi="Times New Roman" w:cs="Times New Roman"/>
        </w:rPr>
        <w:t xml:space="preserve"> matches school names in the Google Trends data to the Scorecard’s unique identifiers (</w:t>
      </w:r>
      <w:proofErr w:type="spellStart"/>
      <w:r w:rsidRPr="00DA5369">
        <w:rPr>
          <w:rFonts w:ascii="Times New Roman" w:hAnsi="Times New Roman" w:cs="Times New Roman"/>
        </w:rPr>
        <w:t>unitid</w:t>
      </w:r>
      <w:proofErr w:type="spellEnd"/>
      <w:r w:rsidRPr="00DA5369">
        <w:rPr>
          <w:rFonts w:ascii="Times New Roman" w:hAnsi="Times New Roman" w:cs="Times New Roman"/>
        </w:rPr>
        <w:t xml:space="preserve">, </w:t>
      </w:r>
      <w:proofErr w:type="spellStart"/>
      <w:r w:rsidRPr="00DA5369">
        <w:rPr>
          <w:rFonts w:ascii="Times New Roman" w:hAnsi="Times New Roman" w:cs="Times New Roman"/>
        </w:rPr>
        <w:t>opeid</w:t>
      </w:r>
      <w:proofErr w:type="spellEnd"/>
      <w:r w:rsidRPr="00DA5369">
        <w:rPr>
          <w:rFonts w:ascii="Times New Roman" w:hAnsi="Times New Roman" w:cs="Times New Roman"/>
        </w:rPr>
        <w:t>).</w:t>
      </w:r>
    </w:p>
    <w:p w14:paraId="46EB3B00" w14:textId="6450C240" w:rsidR="0054616A" w:rsidRPr="00DA5369" w:rsidRDefault="000E1234">
      <w:pPr>
        <w:rPr>
          <w:rFonts w:ascii="Times New Roman" w:hAnsi="Times New Roman" w:cs="Times New Roman"/>
        </w:rPr>
      </w:pPr>
      <w:r w:rsidRPr="00DA5369">
        <w:rPr>
          <w:rFonts w:ascii="Times New Roman" w:hAnsi="Times New Roman" w:cs="Times New Roman"/>
        </w:rPr>
        <w:t>After importing the files, I removed missing dates, converted them to monthly periods, and standardized each keyword and school series for comparability. Median earnings were cleaned and converted to numeric values, and schools with duplicate names were dropped. The datasets were then merged to create a monthly college</w:t>
      </w:r>
      <w:r w:rsidR="001E3D8D" w:rsidRPr="00DA5369">
        <w:rPr>
          <w:rFonts w:ascii="Times New Roman" w:hAnsi="Times New Roman" w:cs="Times New Roman"/>
        </w:rPr>
        <w:t xml:space="preserve"> </w:t>
      </w:r>
      <w:r w:rsidRPr="00DA5369">
        <w:rPr>
          <w:rFonts w:ascii="Times New Roman" w:hAnsi="Times New Roman" w:cs="Times New Roman"/>
        </w:rPr>
        <w:t>level panel containing standardized search interest, graduate earnings, and indicators for high-earning status and the post</w:t>
      </w:r>
      <w:r w:rsidR="001E3D8D" w:rsidRPr="00DA5369">
        <w:rPr>
          <w:rFonts w:ascii="Times New Roman" w:hAnsi="Times New Roman" w:cs="Times New Roman"/>
        </w:rPr>
        <w:t xml:space="preserve"> </w:t>
      </w:r>
      <w:r w:rsidRPr="00DA5369">
        <w:rPr>
          <w:rFonts w:ascii="Times New Roman" w:hAnsi="Times New Roman" w:cs="Times New Roman"/>
        </w:rPr>
        <w:t>Scorecard period.</w:t>
      </w:r>
    </w:p>
    <w:p w14:paraId="6AB33F97" w14:textId="7F6E55F7" w:rsidR="001E3D8D" w:rsidRPr="00DA5369" w:rsidRDefault="001E3D8D">
      <w:pPr>
        <w:rPr>
          <w:rFonts w:ascii="Times New Roman" w:hAnsi="Times New Roman" w:cs="Times New Roman"/>
          <w:b/>
          <w:bCs/>
        </w:rPr>
      </w:pPr>
      <w:r w:rsidRPr="00DA5369">
        <w:rPr>
          <w:rFonts w:ascii="Times New Roman" w:hAnsi="Times New Roman" w:cs="Times New Roman"/>
          <w:b/>
          <w:bCs/>
        </w:rPr>
        <w:t>Analytical Approach</w:t>
      </w:r>
    </w:p>
    <w:p w14:paraId="5B96A29B" w14:textId="51125CBD" w:rsidR="001E3D8D" w:rsidRPr="00DA5369" w:rsidRDefault="001E3D8D" w:rsidP="001E3D8D">
      <w:pPr>
        <w:ind w:firstLine="720"/>
        <w:rPr>
          <w:rFonts w:ascii="Times New Roman" w:hAnsi="Times New Roman" w:cs="Times New Roman"/>
        </w:rPr>
      </w:pPr>
      <w:r w:rsidRPr="00DA5369">
        <w:rPr>
          <w:rFonts w:ascii="Times New Roman" w:hAnsi="Times New Roman" w:cs="Times New Roman"/>
        </w:rPr>
        <w:t>I</w:t>
      </w:r>
      <w:r w:rsidR="00964CD2" w:rsidRPr="00964CD2">
        <w:rPr>
          <w:rFonts w:ascii="Times New Roman" w:hAnsi="Times New Roman" w:cs="Times New Roman"/>
        </w:rPr>
        <w:t xml:space="preserve"> use a difference-in-differences approach to estimate the effect of the College Scorecard release on online search interest. Colleges are classified as high</w:t>
      </w:r>
      <w:r w:rsidR="00F87140">
        <w:rPr>
          <w:rFonts w:ascii="Times New Roman" w:hAnsi="Times New Roman" w:cs="Times New Roman"/>
        </w:rPr>
        <w:t xml:space="preserve"> </w:t>
      </w:r>
      <w:r w:rsidR="00F87140" w:rsidRPr="00964CD2">
        <w:rPr>
          <w:rFonts w:ascii="Times New Roman" w:hAnsi="Times New Roman" w:cs="Times New Roman"/>
        </w:rPr>
        <w:t>earnings</w:t>
      </w:r>
      <w:r w:rsidR="00964CD2" w:rsidRPr="00964CD2">
        <w:rPr>
          <w:rFonts w:ascii="Times New Roman" w:hAnsi="Times New Roman" w:cs="Times New Roman"/>
        </w:rPr>
        <w:t xml:space="preserve"> if their median graduate earnings, measured ten years after entry, are above the sample median and low</w:t>
      </w:r>
      <w:r w:rsidR="00F87140">
        <w:rPr>
          <w:rFonts w:ascii="Times New Roman" w:hAnsi="Times New Roman" w:cs="Times New Roman"/>
        </w:rPr>
        <w:t xml:space="preserve"> </w:t>
      </w:r>
      <w:r w:rsidR="00964CD2" w:rsidRPr="00964CD2">
        <w:rPr>
          <w:rFonts w:ascii="Times New Roman" w:hAnsi="Times New Roman" w:cs="Times New Roman"/>
        </w:rPr>
        <w:t>earning otherwise. I choose the median split because it creates two groups of roughly equal size, which helps maintain statistical power, and avoids creating very small treatment or control groups that could result from using quartiles or fixed earnings thresholds. The post period begins in September 2015, when the Scorecard was released. The outcome variable is the average standardized Google Trends search interest (</w:t>
      </w:r>
      <w:proofErr w:type="spellStart"/>
      <w:r w:rsidR="00964CD2" w:rsidRPr="00964CD2">
        <w:rPr>
          <w:rFonts w:ascii="Times New Roman" w:hAnsi="Times New Roman" w:cs="Times New Roman"/>
        </w:rPr>
        <w:t>avg_index</w:t>
      </w:r>
      <w:proofErr w:type="spellEnd"/>
      <w:r w:rsidR="00964CD2" w:rsidRPr="00964CD2">
        <w:rPr>
          <w:rFonts w:ascii="Times New Roman" w:hAnsi="Times New Roman" w:cs="Times New Roman"/>
        </w:rPr>
        <w:t>) at the college</w:t>
      </w:r>
      <w:r w:rsidR="00F87140">
        <w:rPr>
          <w:rFonts w:ascii="Times New Roman" w:hAnsi="Times New Roman" w:cs="Times New Roman"/>
        </w:rPr>
        <w:t xml:space="preserve"> </w:t>
      </w:r>
      <w:r w:rsidR="00964CD2" w:rsidRPr="00964CD2">
        <w:rPr>
          <w:rFonts w:ascii="Times New Roman" w:hAnsi="Times New Roman" w:cs="Times New Roman"/>
        </w:rPr>
        <w:t xml:space="preserve">month level. The model includes an interaction term between the high-earning indicator and the post period to capture the </w:t>
      </w:r>
      <w:r w:rsidR="00964CD2" w:rsidRPr="00964CD2">
        <w:rPr>
          <w:rFonts w:ascii="Times New Roman" w:hAnsi="Times New Roman" w:cs="Times New Roman"/>
        </w:rPr>
        <w:lastRenderedPageBreak/>
        <w:t>treatment effect, along with college fixed effects to control for time-invariant differences between institutions and month fixed effects to control for common time shocks.</w:t>
      </w:r>
    </w:p>
    <w:p w14:paraId="5E075991" w14:textId="1F487DF8" w:rsidR="000E1234" w:rsidRPr="00DA5369" w:rsidRDefault="00DA5369">
      <w:pPr>
        <w:rPr>
          <w:rFonts w:ascii="Times New Roman" w:hAnsi="Times New Roman" w:cs="Times New Roman"/>
          <w:b/>
          <w:bCs/>
        </w:rPr>
      </w:pPr>
      <w:r w:rsidRPr="00DA5369">
        <w:rPr>
          <w:rFonts w:ascii="Times New Roman" w:hAnsi="Times New Roman" w:cs="Times New Roman"/>
          <w:b/>
          <w:bCs/>
        </w:rPr>
        <w:t>Analysis Results</w:t>
      </w:r>
    </w:p>
    <w:p w14:paraId="62889000" w14:textId="69DE8C3F" w:rsidR="00964CD2" w:rsidRDefault="00964CD2">
      <w:pPr>
        <w:rPr>
          <w:rFonts w:ascii="Times New Roman" w:hAnsi="Times New Roman" w:cs="Times New Roman"/>
        </w:rPr>
      </w:pPr>
      <w:r>
        <w:rPr>
          <w:rFonts w:ascii="Times New Roman" w:hAnsi="Times New Roman" w:cs="Times New Roman"/>
        </w:rPr>
        <w:tab/>
      </w:r>
      <w:r w:rsidR="009F3BE8" w:rsidRPr="009F3BE8">
        <w:rPr>
          <w:rFonts w:ascii="Times New Roman" w:hAnsi="Times New Roman" w:cs="Times New Roman"/>
        </w:rPr>
        <w:t xml:space="preserve">Before running the DID regression, I </w:t>
      </w:r>
      <w:r w:rsidR="009F3BE8" w:rsidRPr="009F3BE8">
        <w:rPr>
          <w:rFonts w:ascii="Times New Roman" w:hAnsi="Times New Roman" w:cs="Times New Roman"/>
        </w:rPr>
        <w:t>graphed</w:t>
      </w:r>
      <w:r w:rsidR="009F3BE8" w:rsidRPr="009F3BE8">
        <w:rPr>
          <w:rFonts w:ascii="Times New Roman" w:hAnsi="Times New Roman" w:cs="Times New Roman"/>
        </w:rPr>
        <w:t xml:space="preserve"> the average standardized Google Trends search interest for high</w:t>
      </w:r>
      <w:r w:rsidR="009F3BE8">
        <w:rPr>
          <w:rFonts w:ascii="Times New Roman" w:hAnsi="Times New Roman" w:cs="Times New Roman"/>
        </w:rPr>
        <w:t xml:space="preserve"> </w:t>
      </w:r>
      <w:r w:rsidR="009F3BE8" w:rsidRPr="009F3BE8">
        <w:rPr>
          <w:rFonts w:ascii="Times New Roman" w:hAnsi="Times New Roman" w:cs="Times New Roman"/>
        </w:rPr>
        <w:t>earning and low</w:t>
      </w:r>
      <w:r w:rsidR="009F3BE8">
        <w:rPr>
          <w:rFonts w:ascii="Times New Roman" w:hAnsi="Times New Roman" w:cs="Times New Roman"/>
        </w:rPr>
        <w:t xml:space="preserve"> </w:t>
      </w:r>
      <w:r w:rsidR="009F3BE8" w:rsidRPr="009F3BE8">
        <w:rPr>
          <w:rFonts w:ascii="Times New Roman" w:hAnsi="Times New Roman" w:cs="Times New Roman"/>
        </w:rPr>
        <w:t>earning colleges over time</w:t>
      </w:r>
      <w:r w:rsidR="009F3BE8">
        <w:rPr>
          <w:rFonts w:ascii="Times New Roman" w:hAnsi="Times New Roman" w:cs="Times New Roman"/>
        </w:rPr>
        <w:t>, we can look at the graph below</w:t>
      </w:r>
      <w:r w:rsidR="009F3BE8" w:rsidRPr="009F3BE8">
        <w:rPr>
          <w:rFonts w:ascii="Times New Roman" w:hAnsi="Times New Roman" w:cs="Times New Roman"/>
        </w:rPr>
        <w:t xml:space="preserve">. </w:t>
      </w:r>
      <w:r w:rsidR="009F3BE8">
        <w:rPr>
          <w:rFonts w:ascii="Times New Roman" w:hAnsi="Times New Roman" w:cs="Times New Roman"/>
        </w:rPr>
        <w:t>I picked</w:t>
      </w:r>
      <w:r w:rsidR="009F3BE8" w:rsidRPr="009F3BE8">
        <w:rPr>
          <w:rFonts w:ascii="Times New Roman" w:hAnsi="Times New Roman" w:cs="Times New Roman"/>
        </w:rPr>
        <w:t xml:space="preserve"> </w:t>
      </w:r>
      <w:r w:rsidR="009F3BE8">
        <w:rPr>
          <w:rFonts w:ascii="Times New Roman" w:hAnsi="Times New Roman" w:cs="Times New Roman"/>
        </w:rPr>
        <w:t xml:space="preserve">the line graph to </w:t>
      </w:r>
      <w:r w:rsidR="009F3BE8" w:rsidRPr="009F3BE8">
        <w:rPr>
          <w:rFonts w:ascii="Times New Roman" w:hAnsi="Times New Roman" w:cs="Times New Roman"/>
        </w:rPr>
        <w:t xml:space="preserve">clearly </w:t>
      </w:r>
      <w:r w:rsidR="009F3BE8" w:rsidRPr="009F3BE8">
        <w:rPr>
          <w:rFonts w:ascii="Times New Roman" w:hAnsi="Times New Roman" w:cs="Times New Roman"/>
        </w:rPr>
        <w:t>illustrate</w:t>
      </w:r>
      <w:r w:rsidR="009F3BE8" w:rsidRPr="009F3BE8">
        <w:rPr>
          <w:rFonts w:ascii="Times New Roman" w:hAnsi="Times New Roman" w:cs="Times New Roman"/>
        </w:rPr>
        <w:t xml:space="preserve"> continuous changes and seasonal patterns in search interest, making it easier to compare trends between the two groups across months. The dashed vertical line marks September 2015, the release date of the College Scorecard. </w:t>
      </w:r>
      <w:r w:rsidR="009F3BE8">
        <w:rPr>
          <w:rFonts w:ascii="Times New Roman" w:hAnsi="Times New Roman" w:cs="Times New Roman"/>
        </w:rPr>
        <w:t>Looking at the graph, I can see b</w:t>
      </w:r>
      <w:r w:rsidR="009F3BE8" w:rsidRPr="009F3BE8">
        <w:rPr>
          <w:rFonts w:ascii="Times New Roman" w:hAnsi="Times New Roman" w:cs="Times New Roman"/>
        </w:rPr>
        <w:t xml:space="preserve">oth groups display nearly identical seasonal patterns before and after the release, with no visible widening of the gap between them. </w:t>
      </w:r>
      <w:r w:rsidR="009F3BE8">
        <w:rPr>
          <w:rFonts w:ascii="Times New Roman" w:hAnsi="Times New Roman" w:cs="Times New Roman"/>
        </w:rPr>
        <w:t>Therefore, at this point, I can say the release of scoreboard did not s</w:t>
      </w:r>
      <w:r w:rsidR="009F3BE8" w:rsidRPr="009F3BE8">
        <w:rPr>
          <w:rFonts w:ascii="Times New Roman" w:hAnsi="Times New Roman" w:cs="Times New Roman"/>
        </w:rPr>
        <w:t>hift student interest to high-earnings colleges relative to low</w:t>
      </w:r>
      <w:r w:rsidR="00F87140">
        <w:rPr>
          <w:rFonts w:ascii="Times New Roman" w:hAnsi="Times New Roman" w:cs="Times New Roman"/>
        </w:rPr>
        <w:t xml:space="preserve"> </w:t>
      </w:r>
      <w:r w:rsidR="009F3BE8" w:rsidRPr="009F3BE8">
        <w:rPr>
          <w:rFonts w:ascii="Times New Roman" w:hAnsi="Times New Roman" w:cs="Times New Roman"/>
        </w:rPr>
        <w:t>earnings ones</w:t>
      </w:r>
      <w:r w:rsidR="009F3BE8">
        <w:rPr>
          <w:rFonts w:ascii="Times New Roman" w:hAnsi="Times New Roman" w:cs="Times New Roman"/>
        </w:rPr>
        <w:t xml:space="preserve">. Additionally, </w:t>
      </w:r>
      <w:r w:rsidR="009F3BE8" w:rsidRPr="009F3BE8">
        <w:rPr>
          <w:rFonts w:ascii="Times New Roman" w:hAnsi="Times New Roman" w:cs="Times New Roman"/>
        </w:rPr>
        <w:t>the</w:t>
      </w:r>
      <w:r w:rsidR="009F3BE8" w:rsidRPr="009F3BE8">
        <w:rPr>
          <w:rFonts w:ascii="Times New Roman" w:hAnsi="Times New Roman" w:cs="Times New Roman"/>
        </w:rPr>
        <w:t xml:space="preserve"> parallel movement of the lines supports the parallel trends assumption used in the DID regression and suggests no need for nonlinear terms in the time trend.</w:t>
      </w:r>
    </w:p>
    <w:p w14:paraId="6DECA665" w14:textId="761B6693" w:rsidR="00964CD2" w:rsidRDefault="00C77AB0">
      <w:pPr>
        <w:rPr>
          <w:rFonts w:ascii="Times New Roman" w:hAnsi="Times New Roman" w:cs="Times New Roman"/>
        </w:rPr>
      </w:pPr>
      <w:r>
        <w:rPr>
          <w:rFonts w:ascii="Times New Roman" w:hAnsi="Times New Roman" w:cs="Times New Roman"/>
          <w:noProof/>
        </w:rPr>
        <w:drawing>
          <wp:inline distT="0" distB="0" distL="0" distR="0" wp14:anchorId="674C8C9C" wp14:editId="1DCF417C">
            <wp:extent cx="6508781" cy="4019550"/>
            <wp:effectExtent l="0" t="0" r="6350" b="0"/>
            <wp:docPr id="12447213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6946" cy="4024592"/>
                    </a:xfrm>
                    <a:prstGeom prst="rect">
                      <a:avLst/>
                    </a:prstGeom>
                    <a:noFill/>
                  </pic:spPr>
                </pic:pic>
              </a:graphicData>
            </a:graphic>
          </wp:inline>
        </w:drawing>
      </w:r>
    </w:p>
    <w:p w14:paraId="12E888D9" w14:textId="7DD6B37C" w:rsidR="00173AE8" w:rsidRDefault="00173AE8" w:rsidP="00173AE8">
      <w:pPr>
        <w:rPr>
          <w:rFonts w:ascii="Times New Roman" w:hAnsi="Times New Roman" w:cs="Times New Roman"/>
        </w:rPr>
      </w:pPr>
      <w:r w:rsidRPr="007B688A">
        <w:rPr>
          <w:rFonts w:ascii="Times New Roman" w:hAnsi="Times New Roman" w:cs="Times New Roman"/>
        </w:rPr>
        <w:lastRenderedPageBreak/>
        <w:drawing>
          <wp:inline distT="0" distB="0" distL="0" distR="0" wp14:anchorId="30B0A744" wp14:editId="7D677206">
            <wp:extent cx="5943600" cy="2810510"/>
            <wp:effectExtent l="0" t="0" r="0" b="8890"/>
            <wp:docPr id="55765787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57873" name="Picture 1" descr="A screenshot of a computer screen&#10;&#10;AI-generated content may be incorrect."/>
                    <pic:cNvPicPr/>
                  </pic:nvPicPr>
                  <pic:blipFill>
                    <a:blip r:embed="rId6"/>
                    <a:stretch>
                      <a:fillRect/>
                    </a:stretch>
                  </pic:blipFill>
                  <pic:spPr>
                    <a:xfrm>
                      <a:off x="0" y="0"/>
                      <a:ext cx="5943600" cy="2810510"/>
                    </a:xfrm>
                    <a:prstGeom prst="rect">
                      <a:avLst/>
                    </a:prstGeom>
                  </pic:spPr>
                </pic:pic>
              </a:graphicData>
            </a:graphic>
          </wp:inline>
        </w:drawing>
      </w:r>
    </w:p>
    <w:p w14:paraId="0FD66502" w14:textId="20FFDDB1" w:rsidR="00173AE8" w:rsidRPr="00173AE8" w:rsidRDefault="00173AE8" w:rsidP="00173AE8">
      <w:pPr>
        <w:rPr>
          <w:rFonts w:ascii="Times New Roman" w:hAnsi="Times New Roman" w:cs="Times New Roman"/>
        </w:rPr>
      </w:pPr>
      <w:r w:rsidRPr="00173AE8">
        <w:rPr>
          <w:rFonts w:ascii="Times New Roman" w:hAnsi="Times New Roman" w:cs="Times New Roman"/>
        </w:rPr>
        <w:t xml:space="preserve">The introduction of the College Scorecard decreased search activity on Google Trends for colleges with high-earning graduates by 0.067 standard deviation units relative to what it did for colleges with low-earning graduates, with a standard error of 0.024. This result comes from the </w:t>
      </w:r>
      <w:proofErr w:type="spellStart"/>
      <w:r w:rsidRPr="00173AE8">
        <w:rPr>
          <w:rFonts w:ascii="Times New Roman" w:hAnsi="Times New Roman" w:cs="Times New Roman"/>
        </w:rPr>
        <w:t>high_earning</w:t>
      </w:r>
      <w:proofErr w:type="spellEnd"/>
      <w:r w:rsidRPr="00173AE8">
        <w:rPr>
          <w:rFonts w:ascii="Times New Roman" w:hAnsi="Times New Roman" w:cs="Times New Roman"/>
        </w:rPr>
        <w:t xml:space="preserve"> × </w:t>
      </w:r>
      <w:proofErr w:type="spellStart"/>
      <w:r w:rsidRPr="00173AE8">
        <w:rPr>
          <w:rFonts w:ascii="Times New Roman" w:hAnsi="Times New Roman" w:cs="Times New Roman"/>
        </w:rPr>
        <w:t>post_scorecard</w:t>
      </w:r>
      <w:proofErr w:type="spellEnd"/>
      <w:r w:rsidRPr="00173AE8">
        <w:rPr>
          <w:rFonts w:ascii="Times New Roman" w:hAnsi="Times New Roman" w:cs="Times New Roman"/>
        </w:rPr>
        <w:t xml:space="preserve"> coefficient in my regression. The outcome variable, </w:t>
      </w:r>
      <w:proofErr w:type="spellStart"/>
      <w:r w:rsidRPr="00173AE8">
        <w:rPr>
          <w:rFonts w:ascii="Times New Roman" w:hAnsi="Times New Roman" w:cs="Times New Roman"/>
        </w:rPr>
        <w:t>avg_index</w:t>
      </w:r>
      <w:proofErr w:type="spellEnd"/>
      <w:r w:rsidRPr="00173AE8">
        <w:rPr>
          <w:rFonts w:ascii="Times New Roman" w:hAnsi="Times New Roman" w:cs="Times New Roman"/>
        </w:rPr>
        <w:t>, is standardized within each college and keyword pair, so the coefficient is expressed in standard deviation units. A value of −0.067 means that after the Scorecard release, high</w:t>
      </w:r>
      <w:r>
        <w:rPr>
          <w:rFonts w:ascii="Times New Roman" w:hAnsi="Times New Roman" w:cs="Times New Roman"/>
        </w:rPr>
        <w:t xml:space="preserve"> </w:t>
      </w:r>
      <w:r w:rsidRPr="00173AE8">
        <w:rPr>
          <w:rFonts w:ascii="Times New Roman" w:hAnsi="Times New Roman" w:cs="Times New Roman"/>
        </w:rPr>
        <w:t>earning colleges saw search interest drop by about 6.7 percent of their own historical variability compared to low</w:t>
      </w:r>
      <w:r>
        <w:rPr>
          <w:rFonts w:ascii="Times New Roman" w:hAnsi="Times New Roman" w:cs="Times New Roman"/>
        </w:rPr>
        <w:t xml:space="preserve"> </w:t>
      </w:r>
      <w:r w:rsidRPr="00173AE8">
        <w:rPr>
          <w:rFonts w:ascii="Times New Roman" w:hAnsi="Times New Roman" w:cs="Times New Roman"/>
        </w:rPr>
        <w:t xml:space="preserve">earning colleges. While statistically significant at the 1 percent level, the effect size is small in practical terms. I include college fixed effects to control for all time-invariant characteristics of each institution such as size, location, and baseline popularity, and month fixed effects to control for shocks that affect all colleges equally </w:t>
      </w:r>
      <w:r w:rsidRPr="00173AE8">
        <w:rPr>
          <w:rFonts w:ascii="Times New Roman" w:hAnsi="Times New Roman" w:cs="Times New Roman"/>
        </w:rPr>
        <w:t>in each</w:t>
      </w:r>
      <w:r w:rsidRPr="00173AE8">
        <w:rPr>
          <w:rFonts w:ascii="Times New Roman" w:hAnsi="Times New Roman" w:cs="Times New Roman"/>
        </w:rPr>
        <w:t xml:space="preserve"> month such as seasonal application cycles or national events. This isolates the effect of the Scorecard release on the relative change in search interest for high</w:t>
      </w:r>
      <w:r>
        <w:rPr>
          <w:rFonts w:ascii="Times New Roman" w:hAnsi="Times New Roman" w:cs="Times New Roman"/>
        </w:rPr>
        <w:t xml:space="preserve"> </w:t>
      </w:r>
      <w:r w:rsidRPr="00173AE8">
        <w:rPr>
          <w:rFonts w:ascii="Times New Roman" w:hAnsi="Times New Roman" w:cs="Times New Roman"/>
        </w:rPr>
        <w:t>versus low</w:t>
      </w:r>
      <w:r>
        <w:rPr>
          <w:rFonts w:ascii="Times New Roman" w:hAnsi="Times New Roman" w:cs="Times New Roman"/>
        </w:rPr>
        <w:t xml:space="preserve"> </w:t>
      </w:r>
      <w:r w:rsidRPr="00173AE8">
        <w:rPr>
          <w:rFonts w:ascii="Times New Roman" w:hAnsi="Times New Roman" w:cs="Times New Roman"/>
        </w:rPr>
        <w:t xml:space="preserve">earning colleges. While bias is possible if other events around September 2015 affected the two groups differently, the fixed </w:t>
      </w:r>
      <w:r w:rsidRPr="00173AE8">
        <w:rPr>
          <w:rFonts w:ascii="Times New Roman" w:hAnsi="Times New Roman" w:cs="Times New Roman"/>
        </w:rPr>
        <w:t>effect</w:t>
      </w:r>
      <w:r>
        <w:rPr>
          <w:rFonts w:ascii="Times New Roman" w:hAnsi="Times New Roman" w:cs="Times New Roman"/>
        </w:rPr>
        <w:t xml:space="preserve"> </w:t>
      </w:r>
      <w:r w:rsidRPr="00173AE8">
        <w:rPr>
          <w:rFonts w:ascii="Times New Roman" w:hAnsi="Times New Roman" w:cs="Times New Roman"/>
        </w:rPr>
        <w:t>structure and the parallel pre-treatment trends visible in the graph make large bias unlikely. Any remaining bias would likely be small, as there is no clear evidence of differential shocks in the post period.</w:t>
      </w:r>
    </w:p>
    <w:p w14:paraId="3B235E6C" w14:textId="77777777" w:rsidR="00173AE8" w:rsidRDefault="00173AE8">
      <w:pPr>
        <w:rPr>
          <w:rFonts w:ascii="Times New Roman" w:hAnsi="Times New Roman" w:cs="Times New Roman"/>
        </w:rPr>
      </w:pPr>
    </w:p>
    <w:p w14:paraId="1B452E31" w14:textId="51ED8B25" w:rsidR="007B688A" w:rsidRPr="007B688A" w:rsidRDefault="007B688A">
      <w:pPr>
        <w:rPr>
          <w:rFonts w:ascii="Times New Roman" w:hAnsi="Times New Roman" w:cs="Times New Roman"/>
        </w:rPr>
      </w:pPr>
    </w:p>
    <w:sectPr w:rsidR="007B688A" w:rsidRPr="007B6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C4B56"/>
    <w:multiLevelType w:val="hybridMultilevel"/>
    <w:tmpl w:val="B6F8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3423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2A"/>
    <w:rsid w:val="00071ADD"/>
    <w:rsid w:val="000E1234"/>
    <w:rsid w:val="00173AE8"/>
    <w:rsid w:val="001E3D8D"/>
    <w:rsid w:val="0054616A"/>
    <w:rsid w:val="007B688A"/>
    <w:rsid w:val="008F162A"/>
    <w:rsid w:val="00964CD2"/>
    <w:rsid w:val="009F3BE8"/>
    <w:rsid w:val="00C77AB0"/>
    <w:rsid w:val="00DA5369"/>
    <w:rsid w:val="00F87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3A63"/>
  <w15:chartTrackingRefBased/>
  <w15:docId w15:val="{651A8A9D-C62D-4B32-B93F-6495312EC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6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6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6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6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6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6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6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6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6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6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6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6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6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6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6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6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6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62A"/>
    <w:rPr>
      <w:rFonts w:eastAsiaTheme="majorEastAsia" w:cstheme="majorBidi"/>
      <w:color w:val="272727" w:themeColor="text1" w:themeTint="D8"/>
    </w:rPr>
  </w:style>
  <w:style w:type="paragraph" w:styleId="Title">
    <w:name w:val="Title"/>
    <w:basedOn w:val="Normal"/>
    <w:next w:val="Normal"/>
    <w:link w:val="TitleChar"/>
    <w:uiPriority w:val="10"/>
    <w:qFormat/>
    <w:rsid w:val="008F1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6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6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62A"/>
    <w:pPr>
      <w:spacing w:before="160"/>
      <w:jc w:val="center"/>
    </w:pPr>
    <w:rPr>
      <w:i/>
      <w:iCs/>
      <w:color w:val="404040" w:themeColor="text1" w:themeTint="BF"/>
    </w:rPr>
  </w:style>
  <w:style w:type="character" w:customStyle="1" w:styleId="QuoteChar">
    <w:name w:val="Quote Char"/>
    <w:basedOn w:val="DefaultParagraphFont"/>
    <w:link w:val="Quote"/>
    <w:uiPriority w:val="29"/>
    <w:rsid w:val="008F162A"/>
    <w:rPr>
      <w:i/>
      <w:iCs/>
      <w:color w:val="404040" w:themeColor="text1" w:themeTint="BF"/>
    </w:rPr>
  </w:style>
  <w:style w:type="paragraph" w:styleId="ListParagraph">
    <w:name w:val="List Paragraph"/>
    <w:basedOn w:val="Normal"/>
    <w:uiPriority w:val="34"/>
    <w:qFormat/>
    <w:rsid w:val="008F162A"/>
    <w:pPr>
      <w:ind w:left="720"/>
      <w:contextualSpacing/>
    </w:pPr>
  </w:style>
  <w:style w:type="character" w:styleId="IntenseEmphasis">
    <w:name w:val="Intense Emphasis"/>
    <w:basedOn w:val="DefaultParagraphFont"/>
    <w:uiPriority w:val="21"/>
    <w:qFormat/>
    <w:rsid w:val="008F162A"/>
    <w:rPr>
      <w:i/>
      <w:iCs/>
      <w:color w:val="0F4761" w:themeColor="accent1" w:themeShade="BF"/>
    </w:rPr>
  </w:style>
  <w:style w:type="paragraph" w:styleId="IntenseQuote">
    <w:name w:val="Intense Quote"/>
    <w:basedOn w:val="Normal"/>
    <w:next w:val="Normal"/>
    <w:link w:val="IntenseQuoteChar"/>
    <w:uiPriority w:val="30"/>
    <w:qFormat/>
    <w:rsid w:val="008F1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62A"/>
    <w:rPr>
      <w:i/>
      <w:iCs/>
      <w:color w:val="0F4761" w:themeColor="accent1" w:themeShade="BF"/>
    </w:rPr>
  </w:style>
  <w:style w:type="character" w:styleId="IntenseReference">
    <w:name w:val="Intense Reference"/>
    <w:basedOn w:val="DefaultParagraphFont"/>
    <w:uiPriority w:val="32"/>
    <w:qFormat/>
    <w:rsid w:val="008F16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3</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 Trinh</dc:creator>
  <cp:keywords/>
  <dc:description/>
  <cp:lastModifiedBy>Kieu Trinh</cp:lastModifiedBy>
  <cp:revision>1</cp:revision>
  <dcterms:created xsi:type="dcterms:W3CDTF">2025-08-10T05:56:00Z</dcterms:created>
  <dcterms:modified xsi:type="dcterms:W3CDTF">2025-08-10T23:15:00Z</dcterms:modified>
</cp:coreProperties>
</file>