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45A" w:rsidRPr="009B145A" w:rsidRDefault="009B145A" w:rsidP="009B145A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9B145A">
        <w:rPr>
          <w:rFonts w:cstheme="minorHAnsi"/>
          <w:b/>
          <w:bCs/>
          <w:sz w:val="40"/>
          <w:szCs w:val="40"/>
          <w:lang w:val="en-US"/>
        </w:rPr>
        <w:t>Use Case “View Dock List”</w:t>
      </w:r>
    </w:p>
    <w:p w:rsidR="009B145A" w:rsidRPr="009B145A" w:rsidRDefault="009B145A" w:rsidP="009B14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Use case code</w:t>
      </w:r>
    </w:p>
    <w:p w:rsidR="009B145A" w:rsidRPr="009B145A" w:rsidRDefault="005D6C43" w:rsidP="009B145A">
      <w:pPr>
        <w:ind w:firstLine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UC0001</w:t>
      </w:r>
    </w:p>
    <w:p w:rsidR="009B145A" w:rsidRPr="009B145A" w:rsidRDefault="009B145A" w:rsidP="009B14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Brief Description</w:t>
      </w:r>
    </w:p>
    <w:p w:rsidR="009B145A" w:rsidRPr="009B145A" w:rsidRDefault="009B145A" w:rsidP="009B145A">
      <w:pPr>
        <w:ind w:firstLine="360"/>
        <w:rPr>
          <w:rFonts w:cstheme="minorHAnsi"/>
          <w:sz w:val="28"/>
          <w:szCs w:val="28"/>
          <w:lang w:val="en-US"/>
        </w:rPr>
      </w:pPr>
      <w:r w:rsidRPr="009B145A">
        <w:rPr>
          <w:rFonts w:cstheme="minorHAnsi"/>
          <w:sz w:val="28"/>
          <w:szCs w:val="28"/>
          <w:lang w:val="en-US"/>
        </w:rPr>
        <w:t>This use case describes the interactions between user and EBR software when user wishes to view the list of docks.</w:t>
      </w:r>
    </w:p>
    <w:p w:rsidR="009B145A" w:rsidRPr="009B145A" w:rsidRDefault="009B145A" w:rsidP="009B14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Actors</w:t>
      </w:r>
    </w:p>
    <w:p w:rsidR="009B145A" w:rsidRPr="009B145A" w:rsidRDefault="009B145A" w:rsidP="009B145A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User</w:t>
      </w:r>
    </w:p>
    <w:p w:rsidR="009B145A" w:rsidRPr="009B145A" w:rsidRDefault="009B145A" w:rsidP="009B14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Preconditions</w:t>
      </w:r>
    </w:p>
    <w:p w:rsidR="009B145A" w:rsidRPr="009B145A" w:rsidRDefault="009B145A" w:rsidP="009B14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Basic Flow of Events</w:t>
      </w:r>
    </w:p>
    <w:p w:rsidR="009B145A" w:rsidRPr="009B145A" w:rsidRDefault="009B145A" w:rsidP="009B145A">
      <w:pPr>
        <w:ind w:firstLine="360"/>
        <w:rPr>
          <w:rFonts w:cstheme="minorHAnsi"/>
          <w:sz w:val="28"/>
          <w:szCs w:val="28"/>
          <w:lang w:val="en-US"/>
        </w:rPr>
      </w:pPr>
      <w:r w:rsidRPr="009B145A">
        <w:rPr>
          <w:rFonts w:cstheme="minorHAnsi"/>
          <w:sz w:val="28"/>
          <w:szCs w:val="28"/>
          <w:lang w:val="en-US"/>
        </w:rPr>
        <w:t xml:space="preserve">Step 1.   </w:t>
      </w:r>
      <w:r w:rsidRPr="009B145A">
        <w:rPr>
          <w:rFonts w:cstheme="minorHAnsi"/>
          <w:sz w:val="28"/>
          <w:szCs w:val="28"/>
        </w:rPr>
        <w:t xml:space="preserve">The </w:t>
      </w:r>
      <w:r w:rsidRPr="009B145A">
        <w:rPr>
          <w:rFonts w:cstheme="minorHAnsi"/>
          <w:sz w:val="28"/>
          <w:szCs w:val="28"/>
          <w:lang w:val="en-US"/>
        </w:rPr>
        <w:t>user open</w:t>
      </w:r>
      <w:r w:rsidR="00185DA2">
        <w:rPr>
          <w:rFonts w:cstheme="minorHAnsi"/>
          <w:sz w:val="28"/>
          <w:szCs w:val="28"/>
          <w:lang w:val="en-US"/>
        </w:rPr>
        <w:t>s</w:t>
      </w:r>
      <w:r w:rsidRPr="009B145A">
        <w:rPr>
          <w:rFonts w:cstheme="minorHAnsi"/>
          <w:sz w:val="28"/>
          <w:szCs w:val="28"/>
          <w:lang w:val="en-US"/>
        </w:rPr>
        <w:t xml:space="preserve"> the application </w:t>
      </w:r>
    </w:p>
    <w:p w:rsidR="009B145A" w:rsidRPr="009B145A" w:rsidRDefault="003A459F" w:rsidP="009B145A">
      <w:pPr>
        <w:ind w:firstLine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Step 2</w:t>
      </w:r>
      <w:r w:rsidR="009B145A" w:rsidRPr="009B145A">
        <w:rPr>
          <w:rFonts w:cstheme="minorHAnsi"/>
          <w:sz w:val="28"/>
          <w:szCs w:val="28"/>
          <w:lang w:val="en-US"/>
        </w:rPr>
        <w:t xml:space="preserve">.   </w:t>
      </w:r>
      <w:r w:rsidR="009B145A" w:rsidRPr="009B145A">
        <w:rPr>
          <w:rFonts w:cstheme="minorHAnsi"/>
          <w:sz w:val="28"/>
          <w:szCs w:val="28"/>
        </w:rPr>
        <w:t xml:space="preserve">The </w:t>
      </w:r>
      <w:r w:rsidR="009B145A" w:rsidRPr="009B145A">
        <w:rPr>
          <w:rFonts w:cstheme="minorHAnsi"/>
          <w:sz w:val="28"/>
          <w:szCs w:val="28"/>
          <w:lang w:val="en-US"/>
        </w:rPr>
        <w:t>software return</w:t>
      </w:r>
      <w:r w:rsidR="00185DA2">
        <w:rPr>
          <w:rFonts w:cstheme="minorHAnsi"/>
          <w:sz w:val="28"/>
          <w:szCs w:val="28"/>
          <w:lang w:val="en-US"/>
        </w:rPr>
        <w:t>s</w:t>
      </w:r>
      <w:bookmarkStart w:id="0" w:name="_GoBack"/>
      <w:bookmarkEnd w:id="0"/>
      <w:r w:rsidR="009B145A" w:rsidRPr="009B145A">
        <w:rPr>
          <w:rFonts w:cstheme="minorHAnsi"/>
          <w:sz w:val="28"/>
          <w:szCs w:val="28"/>
          <w:lang w:val="en-US"/>
        </w:rPr>
        <w:t xml:space="preserve"> the list of docks</w:t>
      </w:r>
    </w:p>
    <w:p w:rsidR="009B145A" w:rsidRPr="009B145A" w:rsidRDefault="009B145A" w:rsidP="009B14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Alternative flows</w:t>
      </w:r>
    </w:p>
    <w:p w:rsidR="009B145A" w:rsidRPr="009B145A" w:rsidRDefault="009B145A" w:rsidP="009B14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Input data</w:t>
      </w:r>
    </w:p>
    <w:p w:rsidR="009B145A" w:rsidRPr="009B145A" w:rsidRDefault="009B145A" w:rsidP="009B14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Output data</w:t>
      </w:r>
    </w:p>
    <w:p w:rsidR="009B145A" w:rsidRPr="009B145A" w:rsidRDefault="009B145A" w:rsidP="009B145A">
      <w:pPr>
        <w:pStyle w:val="ListParagraph"/>
        <w:ind w:left="360"/>
        <w:jc w:val="center"/>
        <w:rPr>
          <w:rFonts w:cstheme="minorHAnsi"/>
          <w:i/>
          <w:iCs/>
          <w:sz w:val="28"/>
          <w:szCs w:val="28"/>
          <w:lang w:val="en-US"/>
        </w:rPr>
      </w:pPr>
      <w:r w:rsidRPr="009B145A">
        <w:rPr>
          <w:rFonts w:cstheme="minorHAnsi"/>
          <w:i/>
          <w:iCs/>
          <w:sz w:val="28"/>
          <w:szCs w:val="28"/>
          <w:lang w:val="en-US"/>
        </w:rPr>
        <w:t>Table 2 - Output data of view dock list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9B145A" w:rsidRPr="009B145A" w:rsidTr="007E5AB0">
        <w:tc>
          <w:tcPr>
            <w:tcW w:w="628" w:type="dxa"/>
            <w:shd w:val="clear" w:color="auto" w:fill="F4B083" w:themeFill="accent2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Example</w:t>
            </w:r>
          </w:p>
        </w:tc>
      </w:tr>
      <w:tr w:rsidR="009B145A" w:rsidRPr="009B145A" w:rsidTr="007E5AB0">
        <w:tc>
          <w:tcPr>
            <w:tcW w:w="628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Name of the chosen dock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Dock No.01</w:t>
            </w:r>
          </w:p>
        </w:tc>
      </w:tr>
      <w:tr w:rsidR="009B145A" w:rsidRPr="009B145A" w:rsidTr="007E5AB0">
        <w:tc>
          <w:tcPr>
            <w:tcW w:w="628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The address of this dock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Address: 12 Inner Road</w:t>
            </w:r>
          </w:p>
        </w:tc>
      </w:tr>
      <w:tr w:rsidR="009B145A" w:rsidRPr="009B145A" w:rsidTr="007E5AB0">
        <w:tc>
          <w:tcPr>
            <w:tcW w:w="628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3.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 xml:space="preserve">Bike Number 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Current number of bike in each dock over the total slots of each dock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0/100</w:t>
            </w:r>
          </w:p>
        </w:tc>
      </w:tr>
    </w:tbl>
    <w:p w:rsidR="009B145A" w:rsidRPr="009B145A" w:rsidRDefault="009B145A" w:rsidP="009B145A">
      <w:pPr>
        <w:rPr>
          <w:rFonts w:cstheme="minorHAnsi"/>
          <w:sz w:val="28"/>
          <w:szCs w:val="28"/>
          <w:lang w:val="en-US"/>
        </w:rPr>
      </w:pPr>
    </w:p>
    <w:p w:rsidR="009B145A" w:rsidRPr="009B145A" w:rsidRDefault="009B145A" w:rsidP="009B14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Postconditions</w:t>
      </w:r>
    </w:p>
    <w:p w:rsidR="009B145A" w:rsidRPr="009B145A" w:rsidRDefault="009B145A" w:rsidP="009B145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65592A" w:rsidRPr="009B145A" w:rsidRDefault="00185DA2">
      <w:pPr>
        <w:rPr>
          <w:rFonts w:cstheme="minorHAnsi"/>
          <w:sz w:val="28"/>
          <w:szCs w:val="28"/>
        </w:rPr>
      </w:pPr>
    </w:p>
    <w:sectPr w:rsidR="0065592A" w:rsidRPr="009B145A" w:rsidSect="00130AD0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5A"/>
    <w:rsid w:val="00185DA2"/>
    <w:rsid w:val="003A459F"/>
    <w:rsid w:val="00421FC6"/>
    <w:rsid w:val="005D6C43"/>
    <w:rsid w:val="00700F67"/>
    <w:rsid w:val="009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0E60"/>
  <w15:chartTrackingRefBased/>
  <w15:docId w15:val="{0A9AFE68-B54F-44B5-858F-5271AB01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45A"/>
    <w:rPr>
      <w:rFonts w:eastAsiaTheme="minorEastAsia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45A"/>
    <w:pPr>
      <w:ind w:left="720"/>
      <w:contextualSpacing/>
    </w:pPr>
  </w:style>
  <w:style w:type="table" w:styleId="TableGrid">
    <w:name w:val="Table Grid"/>
    <w:basedOn w:val="TableNormal"/>
    <w:uiPriority w:val="39"/>
    <w:rsid w:val="009B145A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Khanh Trung 20205133</cp:lastModifiedBy>
  <cp:revision>4</cp:revision>
  <dcterms:created xsi:type="dcterms:W3CDTF">2023-08-02T15:18:00Z</dcterms:created>
  <dcterms:modified xsi:type="dcterms:W3CDTF">2023-08-24T13:15:00Z</dcterms:modified>
</cp:coreProperties>
</file>