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DBE7" w14:textId="77777777" w:rsidR="00812213" w:rsidRDefault="00812213" w:rsidP="00812213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653F9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IT3191E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MACHINE LEARNING AND DATA MINING</w:t>
      </w:r>
      <w:r w:rsidRPr="00653F9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</w:p>
    <w:p w14:paraId="5C8F06C1" w14:textId="77777777" w:rsidR="00812213" w:rsidRPr="00653F9B" w:rsidRDefault="00812213" w:rsidP="008122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3F9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PROJECT PROPOSAL</w:t>
      </w:r>
    </w:p>
    <w:p w14:paraId="76031225" w14:textId="77777777" w:rsidR="00812213" w:rsidRPr="00653F9B" w:rsidRDefault="00812213" w:rsidP="008122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C1531" w14:textId="77777777" w:rsidR="00812213" w:rsidRPr="00653F9B" w:rsidRDefault="00812213" w:rsidP="00091623">
      <w:pPr>
        <w:spacing w:line="240" w:lineRule="auto"/>
        <w:ind w:left="5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Class: 139399</w:t>
      </w:r>
    </w:p>
    <w:p w14:paraId="0C25ED78" w14:textId="77777777" w:rsidR="00812213" w:rsidRPr="00653F9B" w:rsidRDefault="00812213" w:rsidP="00091623">
      <w:pPr>
        <w:spacing w:line="240" w:lineRule="auto"/>
        <w:ind w:left="5040" w:right="-33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F9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Lecturer: Ph.D.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Nguyen Nhat Quang</w:t>
      </w:r>
    </w:p>
    <w:p w14:paraId="2613C107" w14:textId="77777777" w:rsidR="00812213" w:rsidRPr="00653F9B" w:rsidRDefault="00812213" w:rsidP="000916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98776A" w14:textId="3CEBE088" w:rsidR="00812213" w:rsidRDefault="00812213" w:rsidP="00812213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9"/>
        <w:gridCol w:w="2153"/>
        <w:gridCol w:w="4017"/>
      </w:tblGrid>
      <w:tr w:rsidR="00A23981" w14:paraId="2F687734" w14:textId="4289E3B0" w:rsidTr="00226321">
        <w:trPr>
          <w:trHeight w:val="288"/>
          <w:jc w:val="center"/>
        </w:trPr>
        <w:tc>
          <w:tcPr>
            <w:tcW w:w="3505" w:type="dxa"/>
            <w:vAlign w:val="center"/>
          </w:tcPr>
          <w:p w14:paraId="03F69450" w14:textId="62C6855D" w:rsidR="00A23981" w:rsidRPr="00981019" w:rsidRDefault="00A23981" w:rsidP="0069592F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98101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2459" w:type="dxa"/>
            <w:vAlign w:val="center"/>
          </w:tcPr>
          <w:p w14:paraId="25A4694D" w14:textId="399F5839" w:rsidR="00A23981" w:rsidRPr="00981019" w:rsidRDefault="00A23981" w:rsidP="0069592F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98101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n-US"/>
              </w:rPr>
              <w:t>Student ID</w:t>
            </w:r>
          </w:p>
        </w:tc>
        <w:tc>
          <w:tcPr>
            <w:tcW w:w="2459" w:type="dxa"/>
          </w:tcPr>
          <w:p w14:paraId="3EF0C0F6" w14:textId="6E7BD170" w:rsidR="00A23981" w:rsidRPr="00981019" w:rsidRDefault="00A23981" w:rsidP="0069592F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n-US"/>
              </w:rPr>
              <w:t>Email</w:t>
            </w:r>
          </w:p>
        </w:tc>
      </w:tr>
      <w:tr w:rsidR="00A23981" w14:paraId="6A7CC803" w14:textId="0A0FC8C1" w:rsidTr="007C0F6A">
        <w:trPr>
          <w:trHeight w:val="720"/>
          <w:jc w:val="center"/>
        </w:trPr>
        <w:tc>
          <w:tcPr>
            <w:tcW w:w="3505" w:type="dxa"/>
            <w:vAlign w:val="center"/>
          </w:tcPr>
          <w:p w14:paraId="55B1E3A0" w14:textId="6FD5FF58" w:rsidR="00A23981" w:rsidRDefault="00A23981" w:rsidP="007C0F6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3F9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Nguyen Khanh Trung</w:t>
            </w:r>
          </w:p>
        </w:tc>
        <w:tc>
          <w:tcPr>
            <w:tcW w:w="2459" w:type="dxa"/>
            <w:vAlign w:val="center"/>
          </w:tcPr>
          <w:p w14:paraId="247653E2" w14:textId="6B7D0EF4" w:rsidR="00A23981" w:rsidRDefault="00A23981" w:rsidP="007C0F6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3F9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20205133</w:t>
            </w:r>
          </w:p>
        </w:tc>
        <w:tc>
          <w:tcPr>
            <w:tcW w:w="2459" w:type="dxa"/>
            <w:vAlign w:val="center"/>
          </w:tcPr>
          <w:p w14:paraId="1A9551DB" w14:textId="65E1A8F4" w:rsidR="00A23981" w:rsidRPr="00A23981" w:rsidRDefault="00923F35" w:rsidP="007C0F6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hyperlink r:id="rId5" w:history="1">
              <w:r w:rsidR="007C0F6A" w:rsidRPr="006C1F26">
                <w:rPr>
                  <w:rStyle w:val="Hyperlink"/>
                  <w:rFonts w:ascii="Calibri" w:eastAsia="Times New Roman" w:hAnsi="Calibri" w:cs="Calibri"/>
                  <w:sz w:val="28"/>
                  <w:szCs w:val="28"/>
                  <w:lang w:val="en-US"/>
                </w:rPr>
                <w:t>trung.nk205133@sis.hust.edu.vn</w:t>
              </w:r>
            </w:hyperlink>
          </w:p>
        </w:tc>
      </w:tr>
      <w:tr w:rsidR="00A23981" w14:paraId="14350043" w14:textId="5451857A" w:rsidTr="007C0F6A">
        <w:trPr>
          <w:trHeight w:val="720"/>
          <w:jc w:val="center"/>
        </w:trPr>
        <w:tc>
          <w:tcPr>
            <w:tcW w:w="3505" w:type="dxa"/>
            <w:vAlign w:val="center"/>
          </w:tcPr>
          <w:p w14:paraId="5011FCCC" w14:textId="20FB8DD5" w:rsidR="00A23981" w:rsidRDefault="00A23981" w:rsidP="007C0F6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Nguyen Kim Tuyen</w:t>
            </w:r>
          </w:p>
        </w:tc>
        <w:tc>
          <w:tcPr>
            <w:tcW w:w="2459" w:type="dxa"/>
            <w:vAlign w:val="center"/>
          </w:tcPr>
          <w:p w14:paraId="5D1BF28D" w14:textId="3952EA1B" w:rsidR="00A23981" w:rsidRDefault="00A23981" w:rsidP="007C0F6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20205196</w:t>
            </w:r>
          </w:p>
        </w:tc>
        <w:tc>
          <w:tcPr>
            <w:tcW w:w="2459" w:type="dxa"/>
            <w:vAlign w:val="center"/>
          </w:tcPr>
          <w:p w14:paraId="567A8345" w14:textId="180C5663" w:rsidR="007C0F6A" w:rsidRPr="007C0F6A" w:rsidRDefault="00923F35" w:rsidP="007C0F6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hyperlink r:id="rId6" w:history="1">
              <w:r w:rsidR="007C0F6A" w:rsidRPr="006C1F26">
                <w:rPr>
                  <w:rStyle w:val="Hyperlink"/>
                  <w:rFonts w:ascii="Calibri" w:eastAsia="Times New Roman" w:hAnsi="Calibri" w:cs="Calibri"/>
                  <w:sz w:val="28"/>
                  <w:szCs w:val="28"/>
                  <w:lang w:val="en-US"/>
                </w:rPr>
                <w:t>tuyen.nk205191@sis.hust.edu.vn</w:t>
              </w:r>
            </w:hyperlink>
          </w:p>
        </w:tc>
      </w:tr>
    </w:tbl>
    <w:p w14:paraId="40339F55" w14:textId="40118943" w:rsidR="0069592F" w:rsidRPr="0069592F" w:rsidRDefault="0069592F" w:rsidP="00812213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0000000E" w14:textId="77777777" w:rsidR="00CE5DB6" w:rsidRDefault="00FA7920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Title</w:t>
      </w:r>
    </w:p>
    <w:p w14:paraId="0000000F" w14:textId="0228DB52" w:rsidR="00CE5DB6" w:rsidRDefault="00315384" w:rsidP="005A7208">
      <w:pPr>
        <w:spacing w:before="200" w:after="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P</w:t>
      </w:r>
      <w:r w:rsidRPr="00315384">
        <w:rPr>
          <w:rFonts w:ascii="Calibri" w:eastAsia="Calibri" w:hAnsi="Calibri" w:cs="Calibri"/>
          <w:sz w:val="28"/>
          <w:szCs w:val="28"/>
        </w:rPr>
        <w:t>air selection for statistical arbitrage by pair trading using clustering</w:t>
      </w:r>
    </w:p>
    <w:p w14:paraId="00000010" w14:textId="77777777" w:rsidR="00CE5DB6" w:rsidRDefault="00FA7920" w:rsidP="008E43FD">
      <w:pPr>
        <w:spacing w:before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Description</w:t>
      </w:r>
    </w:p>
    <w:p w14:paraId="1AEFF11D" w14:textId="77777777" w:rsidR="00706A8A" w:rsidRPr="00706A8A" w:rsidRDefault="00706A8A" w:rsidP="00706A8A">
      <w:pPr>
        <w:spacing w:before="240"/>
        <w:jc w:val="both"/>
        <w:rPr>
          <w:rFonts w:ascii="Calibri" w:eastAsia="Calibri" w:hAnsi="Calibri" w:cs="Calibri"/>
          <w:sz w:val="28"/>
          <w:szCs w:val="28"/>
        </w:rPr>
      </w:pPr>
      <w:r w:rsidRPr="00706A8A">
        <w:rPr>
          <w:rFonts w:ascii="Calibri" w:eastAsia="Calibri" w:hAnsi="Calibri" w:cs="Calibri"/>
          <w:sz w:val="28"/>
          <w:szCs w:val="28"/>
        </w:rPr>
        <w:t xml:space="preserve">Pair trading is a popular trading strategy used in financial markets. The logic behind pairs trading is to trade pairs of stocks which are deemed </w:t>
      </w:r>
      <w:r w:rsidRPr="00706A8A">
        <w:rPr>
          <w:rFonts w:ascii="Calibri" w:eastAsia="Calibri" w:hAnsi="Calibri" w:cs="Calibri"/>
          <w:b/>
          <w:bCs/>
          <w:sz w:val="28"/>
          <w:szCs w:val="28"/>
        </w:rPr>
        <w:t>cointegrated</w:t>
      </w:r>
      <w:r w:rsidRPr="00706A8A">
        <w:rPr>
          <w:rFonts w:ascii="Calibri" w:eastAsia="Calibri" w:hAnsi="Calibri" w:cs="Calibri"/>
          <w:sz w:val="28"/>
          <w:szCs w:val="28"/>
        </w:rPr>
        <w:t>.</w:t>
      </w:r>
    </w:p>
    <w:p w14:paraId="0201A2C1" w14:textId="77777777" w:rsidR="00706A8A" w:rsidRPr="00706A8A" w:rsidRDefault="00706A8A" w:rsidP="00706A8A">
      <w:pPr>
        <w:spacing w:before="240"/>
        <w:jc w:val="both"/>
        <w:rPr>
          <w:rFonts w:ascii="Calibri" w:eastAsia="Calibri" w:hAnsi="Calibri" w:cs="Calibri"/>
          <w:sz w:val="28"/>
          <w:szCs w:val="28"/>
        </w:rPr>
      </w:pPr>
      <w:r w:rsidRPr="00706A8A">
        <w:rPr>
          <w:rFonts w:ascii="Calibri" w:eastAsia="Calibri" w:hAnsi="Calibri" w:cs="Calibri"/>
          <w:sz w:val="28"/>
          <w:szCs w:val="28"/>
        </w:rPr>
        <w:t xml:space="preserve">Cointegration is used to identify stocks that have a long-term relationship where their prices </w:t>
      </w:r>
      <w:r w:rsidRPr="00706A8A">
        <w:rPr>
          <w:rFonts w:ascii="Calibri" w:eastAsia="Calibri" w:hAnsi="Calibri" w:cs="Calibri"/>
          <w:b/>
          <w:bCs/>
          <w:sz w:val="28"/>
          <w:szCs w:val="28"/>
        </w:rPr>
        <w:t>move in tandem over time</w:t>
      </w:r>
      <w:r w:rsidRPr="00706A8A">
        <w:rPr>
          <w:rFonts w:ascii="Calibri" w:eastAsia="Calibri" w:hAnsi="Calibri" w:cs="Calibri"/>
          <w:sz w:val="28"/>
          <w:szCs w:val="28"/>
        </w:rPr>
        <w:t xml:space="preserve">, even though they may </w:t>
      </w:r>
      <w:r w:rsidRPr="00706A8A">
        <w:rPr>
          <w:rFonts w:ascii="Calibri" w:eastAsia="Calibri" w:hAnsi="Calibri" w:cs="Calibri"/>
          <w:b/>
          <w:bCs/>
          <w:sz w:val="28"/>
          <w:szCs w:val="28"/>
        </w:rPr>
        <w:t>diverge</w:t>
      </w:r>
      <w:r w:rsidRPr="00706A8A">
        <w:rPr>
          <w:rFonts w:ascii="Calibri" w:eastAsia="Calibri" w:hAnsi="Calibri" w:cs="Calibri"/>
          <w:sz w:val="28"/>
          <w:szCs w:val="28"/>
        </w:rPr>
        <w:t xml:space="preserve"> in the short-term.</w:t>
      </w:r>
    </w:p>
    <w:p w14:paraId="391F70C5" w14:textId="13CD88F4" w:rsidR="00706A8A" w:rsidRDefault="00706A8A" w:rsidP="00706A8A">
      <w:pPr>
        <w:spacing w:before="240"/>
        <w:jc w:val="both"/>
        <w:rPr>
          <w:rFonts w:ascii="Calibri" w:eastAsia="Calibri" w:hAnsi="Calibri" w:cs="Calibri"/>
          <w:sz w:val="28"/>
          <w:szCs w:val="28"/>
        </w:rPr>
      </w:pPr>
      <w:r w:rsidRPr="00706A8A">
        <w:rPr>
          <w:rFonts w:ascii="Calibri" w:eastAsia="Calibri" w:hAnsi="Calibri" w:cs="Calibri"/>
          <w:sz w:val="28"/>
          <w:szCs w:val="28"/>
        </w:rPr>
        <w:t xml:space="preserve">When two stocks are cointegrated, they </w:t>
      </w:r>
      <w:r w:rsidRPr="00923F35">
        <w:rPr>
          <w:rFonts w:ascii="Calibri" w:eastAsia="Calibri" w:hAnsi="Calibri" w:cs="Calibri"/>
          <w:b/>
          <w:bCs/>
          <w:sz w:val="28"/>
          <w:szCs w:val="28"/>
        </w:rPr>
        <w:t>tend to revert to</w:t>
      </w:r>
      <w:r w:rsidRPr="00706A8A">
        <w:rPr>
          <w:rFonts w:ascii="Calibri" w:eastAsia="Calibri" w:hAnsi="Calibri" w:cs="Calibri"/>
          <w:sz w:val="28"/>
          <w:szCs w:val="28"/>
        </w:rPr>
        <w:t xml:space="preserve"> their long-term relationship after any short-term divergence. This provides an opportunity for a pair trader to take advantage of any short-term price discrepancies between the two stocks.</w:t>
      </w:r>
    </w:p>
    <w:p w14:paraId="00000011" w14:textId="5AB050FA" w:rsidR="00CE5DB6" w:rsidRDefault="00AB0F1E" w:rsidP="008E43FD">
      <w:pPr>
        <w:spacing w:before="240"/>
        <w:jc w:val="both"/>
        <w:rPr>
          <w:rFonts w:ascii="Calibri" w:eastAsia="Calibri" w:hAnsi="Calibri" w:cs="Calibri"/>
          <w:sz w:val="28"/>
          <w:szCs w:val="28"/>
        </w:rPr>
      </w:pPr>
      <w:r w:rsidRPr="00AB0F1E">
        <w:rPr>
          <w:rFonts w:ascii="Calibri" w:eastAsia="Calibri" w:hAnsi="Calibri" w:cs="Calibri"/>
          <w:sz w:val="28"/>
          <w:szCs w:val="28"/>
        </w:rPr>
        <w:t xml:space="preserve">In this project, we investigate the application of </w:t>
      </w:r>
      <w:r w:rsidR="00302AA8">
        <w:rPr>
          <w:rFonts w:ascii="Calibri" w:eastAsia="Calibri" w:hAnsi="Calibri" w:cs="Calibri"/>
          <w:sz w:val="28"/>
          <w:szCs w:val="28"/>
          <w:lang w:val="en-US"/>
        </w:rPr>
        <w:t>clustering algorithms</w:t>
      </w:r>
      <w:r w:rsidRPr="00AB0F1E">
        <w:rPr>
          <w:rFonts w:ascii="Calibri" w:eastAsia="Calibri" w:hAnsi="Calibri" w:cs="Calibri"/>
          <w:sz w:val="28"/>
          <w:szCs w:val="28"/>
        </w:rPr>
        <w:t xml:space="preserve"> to find </w:t>
      </w:r>
      <w:r w:rsidR="00302AA8">
        <w:rPr>
          <w:rFonts w:ascii="Calibri" w:eastAsia="Calibri" w:hAnsi="Calibri" w:cs="Calibri"/>
          <w:sz w:val="28"/>
          <w:szCs w:val="28"/>
        </w:rPr>
        <w:t>a</w:t>
      </w:r>
      <w:r w:rsidR="00302AA8" w:rsidRPr="00302AA8">
        <w:rPr>
          <w:rFonts w:ascii="Calibri" w:eastAsia="Calibri" w:hAnsi="Calibri" w:cs="Calibri"/>
          <w:sz w:val="28"/>
          <w:szCs w:val="28"/>
        </w:rPr>
        <w:t>ppropriate pairing</w:t>
      </w:r>
      <w:r w:rsidRPr="00AB0F1E">
        <w:rPr>
          <w:rFonts w:ascii="Calibri" w:eastAsia="Calibri" w:hAnsi="Calibri" w:cs="Calibri"/>
          <w:sz w:val="28"/>
          <w:szCs w:val="28"/>
        </w:rPr>
        <w:t xml:space="preserve"> in the stock market </w:t>
      </w:r>
      <w:r w:rsidR="00302AA8">
        <w:rPr>
          <w:rFonts w:ascii="Calibri" w:eastAsia="Calibri" w:hAnsi="Calibri" w:cs="Calibri"/>
          <w:sz w:val="28"/>
          <w:szCs w:val="28"/>
          <w:lang w:val="en-US"/>
        </w:rPr>
        <w:t>for</w:t>
      </w:r>
      <w:r w:rsidRPr="00AB0F1E">
        <w:rPr>
          <w:rFonts w:ascii="Calibri" w:eastAsia="Calibri" w:hAnsi="Calibri" w:cs="Calibri"/>
          <w:sz w:val="28"/>
          <w:szCs w:val="28"/>
        </w:rPr>
        <w:t xml:space="preserve"> pair trading strategy. </w:t>
      </w:r>
      <w:r w:rsidR="007026EE">
        <w:rPr>
          <w:rFonts w:ascii="Calibri" w:eastAsia="Calibri" w:hAnsi="Calibri" w:cs="Calibri"/>
          <w:sz w:val="28"/>
          <w:szCs w:val="28"/>
          <w:lang w:val="en-US"/>
        </w:rPr>
        <w:t>Our aim for the project is to</w:t>
      </w:r>
      <w:r w:rsidR="007026EE">
        <w:rPr>
          <w:rFonts w:ascii="Calibri" w:eastAsia="Calibri" w:hAnsi="Calibri" w:cs="Calibri"/>
          <w:sz w:val="28"/>
          <w:szCs w:val="28"/>
        </w:rPr>
        <w:t xml:space="preserve"> demonstrate</w:t>
      </w:r>
      <w:r w:rsidRPr="00AB0F1E">
        <w:rPr>
          <w:rFonts w:ascii="Calibri" w:eastAsia="Calibri" w:hAnsi="Calibri" w:cs="Calibri"/>
          <w:sz w:val="28"/>
          <w:szCs w:val="28"/>
        </w:rPr>
        <w:t xml:space="preserve"> the potential of </w:t>
      </w:r>
      <w:r w:rsidR="00314BA3">
        <w:rPr>
          <w:rFonts w:ascii="Calibri" w:eastAsia="Calibri" w:hAnsi="Calibri" w:cs="Calibri"/>
          <w:sz w:val="28"/>
          <w:szCs w:val="28"/>
          <w:lang w:val="en-US"/>
        </w:rPr>
        <w:t>data mining</w:t>
      </w:r>
      <w:r w:rsidRPr="00AB0F1E">
        <w:rPr>
          <w:rFonts w:ascii="Calibri" w:eastAsia="Calibri" w:hAnsi="Calibri" w:cs="Calibri"/>
          <w:sz w:val="28"/>
          <w:szCs w:val="28"/>
        </w:rPr>
        <w:t xml:space="preserve"> techniques for improving the performance of pair trading strategies and provides a valuable contribution to the field of financial engineering.</w:t>
      </w:r>
    </w:p>
    <w:p w14:paraId="0000001F" w14:textId="420DFF46" w:rsidR="00CE5DB6" w:rsidRPr="00C15BBD" w:rsidRDefault="00C15BBD">
      <w:pPr>
        <w:spacing w:before="240" w:after="240"/>
        <w:jc w:val="both"/>
        <w:rPr>
          <w:rFonts w:ascii="Calibri" w:eastAsia="Calibri" w:hAnsi="Calibri" w:cs="Calibri"/>
          <w:b/>
          <w:i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i/>
          <w:sz w:val="28"/>
          <w:szCs w:val="28"/>
          <w:lang w:val="en-US"/>
        </w:rPr>
        <w:t>Input</w:t>
      </w:r>
    </w:p>
    <w:p w14:paraId="00000020" w14:textId="1CF77094" w:rsidR="00CE5DB6" w:rsidRDefault="00AF4DB2" w:rsidP="00A00C4A">
      <w:pPr>
        <w:numPr>
          <w:ilvl w:val="0"/>
          <w:numId w:val="2"/>
        </w:numPr>
        <w:spacing w:before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Daily prices of t</w:t>
      </w:r>
      <w:r w:rsidR="00A00C4A" w:rsidRPr="00A00C4A">
        <w:rPr>
          <w:rFonts w:ascii="Calibri" w:eastAsia="Calibri" w:hAnsi="Calibri" w:cs="Calibri"/>
          <w:sz w:val="28"/>
          <w:szCs w:val="28"/>
        </w:rPr>
        <w:t>he stock universe constrained to the HNX and HOSE</w:t>
      </w:r>
    </w:p>
    <w:p w14:paraId="00000021" w14:textId="08CFEE5D" w:rsidR="00CE5DB6" w:rsidRPr="005016B3" w:rsidRDefault="0064502F">
      <w:pPr>
        <w:numPr>
          <w:ilvl w:val="0"/>
          <w:numId w:val="2"/>
        </w:numPr>
        <w:spacing w:after="2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lastRenderedPageBreak/>
        <w:t>Domain prior knowledge: industry, financial health, market cap…</w:t>
      </w:r>
    </w:p>
    <w:p w14:paraId="2BF80F72" w14:textId="7EB6923A" w:rsidR="005016B3" w:rsidRDefault="005016B3" w:rsidP="005016B3">
      <w:pPr>
        <w:spacing w:after="24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i/>
          <w:sz w:val="28"/>
          <w:szCs w:val="28"/>
          <w:lang w:val="en-US"/>
        </w:rPr>
        <w:t>Output</w:t>
      </w:r>
    </w:p>
    <w:p w14:paraId="3D14B474" w14:textId="060B96D0" w:rsidR="005016B3" w:rsidRDefault="0074162D" w:rsidP="005016B3">
      <w:pPr>
        <w:spacing w:after="24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List of eligible pairs for the pair trading st</w:t>
      </w:r>
      <w:r w:rsidR="00164947">
        <w:rPr>
          <w:rFonts w:ascii="Calibri" w:eastAsia="Calibri" w:hAnsi="Calibri" w:cs="Calibri"/>
          <w:sz w:val="28"/>
          <w:szCs w:val="28"/>
          <w:lang w:val="en-US"/>
        </w:rPr>
        <w:t>r</w:t>
      </w:r>
      <w:r>
        <w:rPr>
          <w:rFonts w:ascii="Calibri" w:eastAsia="Calibri" w:hAnsi="Calibri" w:cs="Calibri"/>
          <w:sz w:val="28"/>
          <w:szCs w:val="28"/>
          <w:lang w:val="en-US"/>
        </w:rPr>
        <w:t>ategy.</w:t>
      </w:r>
      <w:r w:rsidR="00FA7920">
        <w:rPr>
          <w:rFonts w:ascii="Calibri" w:eastAsia="Calibri" w:hAnsi="Calibri" w:cs="Calibri"/>
          <w:sz w:val="28"/>
          <w:szCs w:val="28"/>
          <w:lang w:val="en-US"/>
        </w:rPr>
        <w:t xml:space="preserve"> (With visualization)</w:t>
      </w:r>
    </w:p>
    <w:p w14:paraId="0BD4D65A" w14:textId="1ACF2EB3" w:rsidR="00B02276" w:rsidRDefault="00B02276" w:rsidP="005016B3">
      <w:pPr>
        <w:spacing w:after="24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i/>
          <w:sz w:val="28"/>
          <w:szCs w:val="28"/>
          <w:lang w:val="en-US"/>
        </w:rPr>
        <w:t>Approach</w:t>
      </w:r>
    </w:p>
    <w:p w14:paraId="193F583B" w14:textId="055C610E" w:rsidR="00B02276" w:rsidRDefault="00565914" w:rsidP="00B02276">
      <w:pPr>
        <w:pStyle w:val="ListParagraph"/>
        <w:numPr>
          <w:ilvl w:val="0"/>
          <w:numId w:val="3"/>
        </w:numPr>
        <w:spacing w:after="24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Kmeans</w:t>
      </w:r>
      <w:r w:rsidR="00333774">
        <w:rPr>
          <w:rFonts w:ascii="Calibri" w:eastAsia="Calibri" w:hAnsi="Calibri" w:cs="Calibri"/>
          <w:sz w:val="28"/>
          <w:szCs w:val="28"/>
          <w:lang w:val="en-US"/>
        </w:rPr>
        <w:t xml:space="preserve"> vs </w:t>
      </w:r>
      <w:r w:rsidR="00B02276">
        <w:rPr>
          <w:rFonts w:ascii="Calibri" w:eastAsia="Calibri" w:hAnsi="Calibri" w:cs="Calibri"/>
          <w:sz w:val="28"/>
          <w:szCs w:val="28"/>
          <w:lang w:val="en-US"/>
        </w:rPr>
        <w:t>DBSCAN clustering algorithms</w:t>
      </w:r>
    </w:p>
    <w:p w14:paraId="32833803" w14:textId="438B920F" w:rsidR="00B02276" w:rsidRDefault="008C035C" w:rsidP="00B02276">
      <w:pPr>
        <w:pStyle w:val="ListParagraph"/>
        <w:numPr>
          <w:ilvl w:val="0"/>
          <w:numId w:val="3"/>
        </w:numPr>
        <w:spacing w:after="24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ADF t</w:t>
      </w:r>
      <w:r w:rsidR="00F45768">
        <w:rPr>
          <w:rFonts w:ascii="Calibri" w:eastAsia="Calibri" w:hAnsi="Calibri" w:cs="Calibri"/>
          <w:sz w:val="28"/>
          <w:szCs w:val="28"/>
          <w:lang w:val="en-US"/>
        </w:rPr>
        <w:t>est for cointegration discoveries</w:t>
      </w:r>
    </w:p>
    <w:p w14:paraId="5C6F2383" w14:textId="5DBEDB27" w:rsidR="002B19DF" w:rsidRDefault="002B19DF" w:rsidP="002B19DF">
      <w:pPr>
        <w:spacing w:after="24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i/>
          <w:sz w:val="28"/>
          <w:szCs w:val="28"/>
          <w:lang w:val="en-US"/>
        </w:rPr>
        <w:t>Dataset</w:t>
      </w:r>
    </w:p>
    <w:p w14:paraId="7DEA4247" w14:textId="538C0E91" w:rsidR="002B19DF" w:rsidRDefault="00B11952" w:rsidP="00B11952">
      <w:pPr>
        <w:pStyle w:val="ListParagraph"/>
        <w:numPr>
          <w:ilvl w:val="0"/>
          <w:numId w:val="4"/>
        </w:numPr>
        <w:spacing w:after="24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Daily prices dataset of stock universe from HNX, HOSE</w:t>
      </w:r>
    </w:p>
    <w:p w14:paraId="3F17AEA3" w14:textId="5937F93E" w:rsidR="00B11952" w:rsidRPr="00B11952" w:rsidRDefault="00B11952" w:rsidP="00055F7C">
      <w:pPr>
        <w:pStyle w:val="ListParagraph"/>
        <w:numPr>
          <w:ilvl w:val="0"/>
          <w:numId w:val="4"/>
        </w:numPr>
        <w:spacing w:after="24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Industry dataset crawled from </w:t>
      </w:r>
      <w:hyperlink r:id="rId7" w:history="1">
        <w:r w:rsidR="00055F7C" w:rsidRPr="00055F7C">
          <w:rPr>
            <w:rStyle w:val="Hyperlink"/>
            <w:rFonts w:ascii="Calibri" w:eastAsia="Calibri" w:hAnsi="Calibri" w:cs="Calibri"/>
            <w:sz w:val="28"/>
            <w:szCs w:val="28"/>
            <w:lang w:val="en-US"/>
          </w:rPr>
          <w:t>https://vietstock.vn/</w:t>
        </w:r>
      </w:hyperlink>
    </w:p>
    <w:p w14:paraId="728D833E" w14:textId="77777777" w:rsidR="0074162D" w:rsidRPr="005016B3" w:rsidRDefault="0074162D" w:rsidP="005016B3">
      <w:pPr>
        <w:spacing w:after="240"/>
        <w:jc w:val="both"/>
        <w:rPr>
          <w:rFonts w:ascii="Calibri" w:eastAsia="Calibri" w:hAnsi="Calibri" w:cs="Calibri"/>
          <w:sz w:val="28"/>
          <w:szCs w:val="28"/>
        </w:rPr>
      </w:pPr>
    </w:p>
    <w:sectPr w:rsidR="0074162D" w:rsidRPr="005016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86329"/>
    <w:multiLevelType w:val="hybridMultilevel"/>
    <w:tmpl w:val="D498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35CEF"/>
    <w:multiLevelType w:val="hybridMultilevel"/>
    <w:tmpl w:val="F4D2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466A2"/>
    <w:multiLevelType w:val="multilevel"/>
    <w:tmpl w:val="389E5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DE09FA"/>
    <w:multiLevelType w:val="multilevel"/>
    <w:tmpl w:val="E7286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9962828">
    <w:abstractNumId w:val="2"/>
  </w:num>
  <w:num w:numId="2" w16cid:durableId="483082591">
    <w:abstractNumId w:val="3"/>
  </w:num>
  <w:num w:numId="3" w16cid:durableId="881552211">
    <w:abstractNumId w:val="0"/>
  </w:num>
  <w:num w:numId="4" w16cid:durableId="1167131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B6"/>
    <w:rsid w:val="00055F7C"/>
    <w:rsid w:val="00091623"/>
    <w:rsid w:val="00164947"/>
    <w:rsid w:val="002B19DF"/>
    <w:rsid w:val="00302AA8"/>
    <w:rsid w:val="00314BA3"/>
    <w:rsid w:val="00315384"/>
    <w:rsid w:val="0032711D"/>
    <w:rsid w:val="00333774"/>
    <w:rsid w:val="004570FA"/>
    <w:rsid w:val="00501255"/>
    <w:rsid w:val="005016B3"/>
    <w:rsid w:val="00565914"/>
    <w:rsid w:val="005A7208"/>
    <w:rsid w:val="0064502F"/>
    <w:rsid w:val="0069592F"/>
    <w:rsid w:val="007026EE"/>
    <w:rsid w:val="00706A8A"/>
    <w:rsid w:val="0074162D"/>
    <w:rsid w:val="007C0F6A"/>
    <w:rsid w:val="00812213"/>
    <w:rsid w:val="008C035C"/>
    <w:rsid w:val="008E43FD"/>
    <w:rsid w:val="00923F35"/>
    <w:rsid w:val="00981019"/>
    <w:rsid w:val="00A00C4A"/>
    <w:rsid w:val="00A23981"/>
    <w:rsid w:val="00AA0E51"/>
    <w:rsid w:val="00AB0F1E"/>
    <w:rsid w:val="00AF4DB2"/>
    <w:rsid w:val="00B02276"/>
    <w:rsid w:val="00B11952"/>
    <w:rsid w:val="00BA4205"/>
    <w:rsid w:val="00C15BBD"/>
    <w:rsid w:val="00CE5DB6"/>
    <w:rsid w:val="00F45768"/>
    <w:rsid w:val="00FA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CEDB"/>
  <w15:docId w15:val="{6D701EB3-2403-444F-A9E7-12FD1EFD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6959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F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F7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etstock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yen.nk205191@sis.hust.edu.vn" TargetMode="External"/><Relationship Id="rId5" Type="http://schemas.openxmlformats.org/officeDocument/2006/relationships/hyperlink" Target="mailto:trung.nk205133@sis.hust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Khanh Trung 20205133</cp:lastModifiedBy>
  <cp:revision>40</cp:revision>
  <dcterms:created xsi:type="dcterms:W3CDTF">2023-04-04T13:44:00Z</dcterms:created>
  <dcterms:modified xsi:type="dcterms:W3CDTF">2023-04-14T04:16:00Z</dcterms:modified>
</cp:coreProperties>
</file>