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9E8D86B" w:rsidR="00B664F4" w:rsidRPr="00D96FFA" w:rsidRDefault="00A94289" w:rsidP="00D96FFA">
      <w:pPr>
        <w:jc w:val="center"/>
        <w:rPr>
          <w:rFonts w:ascii="Consolas" w:hAnsi="Consolas"/>
          <w:sz w:val="52"/>
          <w:szCs w:val="52"/>
        </w:rPr>
      </w:pPr>
      <w:r w:rsidRPr="00A94289">
        <w:rPr>
          <w:rFonts w:ascii="Consolas" w:hAnsi="Consolas" w:hint="eastAsia"/>
          <w:sz w:val="52"/>
          <w:szCs w:val="52"/>
        </w:rPr>
        <w:t>在</w:t>
      </w:r>
      <w:r w:rsidRPr="00A94289">
        <w:rPr>
          <w:rFonts w:ascii="Consolas" w:hAnsi="Consolas"/>
          <w:sz w:val="52"/>
          <w:szCs w:val="52"/>
        </w:rPr>
        <w:t>Unity</w:t>
      </w:r>
      <w:r w:rsidRPr="00A94289">
        <w:rPr>
          <w:rFonts w:ascii="Consolas" w:hAnsi="Consolas"/>
          <w:sz w:val="52"/>
          <w:szCs w:val="52"/>
        </w:rPr>
        <w:t>中启动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B5F84C2" w14:textId="0ECDB65E" w:rsidR="00F317BF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4086" w:history="1">
            <w:r w:rsidR="00F317BF" w:rsidRPr="00942B67">
              <w:rPr>
                <w:rStyle w:val="a9"/>
                <w:noProof/>
              </w:rPr>
              <w:t>一、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简要说明</w:t>
            </w:r>
            <w:r w:rsidR="00F317BF">
              <w:rPr>
                <w:noProof/>
                <w:webHidden/>
              </w:rPr>
              <w:tab/>
            </w:r>
            <w:r w:rsidR="00F317BF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_Toc24134086 \h </w:instrText>
            </w:r>
            <w:r w:rsidR="00F317BF">
              <w:rPr>
                <w:noProof/>
                <w:webHidden/>
              </w:rPr>
            </w:r>
            <w:r w:rsidR="00F317BF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3</w:t>
            </w:r>
            <w:r w:rsidR="00F317BF">
              <w:rPr>
                <w:noProof/>
                <w:webHidden/>
              </w:rPr>
              <w:fldChar w:fldCharType="end"/>
            </w:r>
          </w:hyperlink>
        </w:p>
        <w:p w14:paraId="5A74EA5B" w14:textId="5AE6F4F5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87" w:history="1">
            <w:r w:rsidRPr="00942B67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导入</w:t>
            </w:r>
            <w:r w:rsidRPr="00942B67">
              <w:rPr>
                <w:rStyle w:val="a9"/>
                <w:noProof/>
              </w:rPr>
              <w:t>Unity</w:t>
            </w:r>
            <w:r w:rsidRPr="00942B67">
              <w:rPr>
                <w:rStyle w:val="a9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83C4" w14:textId="3535A096" w:rsidR="00F317BF" w:rsidRDefault="00F317B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88" w:history="1">
            <w:r w:rsidRPr="00942B67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新建图集资源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E6D2" w14:textId="404661FC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89" w:history="1">
            <w:r w:rsidRPr="00942B67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修改</w:t>
            </w:r>
            <w:r w:rsidRPr="00942B67">
              <w:rPr>
                <w:rStyle w:val="a9"/>
                <w:noProof/>
              </w:rPr>
              <w:t>Unity</w:t>
            </w:r>
            <w:r w:rsidRPr="00942B67">
              <w:rPr>
                <w:rStyle w:val="a9"/>
                <w:noProof/>
              </w:rPr>
              <w:t>相关配置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E05A" w14:textId="4E78624F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90" w:history="1">
            <w:r w:rsidRPr="00942B67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生成数据表及协议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C346" w14:textId="35D95E0E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91" w:history="1">
            <w:r w:rsidRPr="00942B67">
              <w:rPr>
                <w:rStyle w:val="a9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生成</w:t>
            </w:r>
            <w:r w:rsidRPr="00942B67">
              <w:rPr>
                <w:rStyle w:val="a9"/>
                <w:noProof/>
              </w:rPr>
              <w:t>Asset</w:t>
            </w:r>
            <w:r w:rsidRPr="00942B67">
              <w:rPr>
                <w:rStyle w:val="a9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2174" w14:textId="4D8D78BF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92" w:history="1">
            <w:r w:rsidRPr="00942B67">
              <w:rPr>
                <w:rStyle w:val="a9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生成</w:t>
            </w:r>
            <w:r w:rsidRPr="00942B67">
              <w:rPr>
                <w:rStyle w:val="a9"/>
                <w:noProof/>
              </w:rPr>
              <w:t>Android</w:t>
            </w:r>
            <w:r w:rsidRPr="00942B67">
              <w:rPr>
                <w:rStyle w:val="a9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54DA" w14:textId="0E52E1EB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93" w:history="1">
            <w:r w:rsidRPr="00942B67">
              <w:rPr>
                <w:rStyle w:val="a9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16BF" w14:textId="7A30866F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94" w:history="1">
            <w:r w:rsidRPr="00942B67">
              <w:rPr>
                <w:rStyle w:val="a9"/>
                <w:noProof/>
              </w:rPr>
              <w:t>八、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786C" w14:textId="07492DCD" w:rsidR="00F317BF" w:rsidRDefault="00F317B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95" w:history="1">
            <w:r w:rsidRPr="00942B67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BBAC" w14:textId="4DE79909" w:rsidR="00F317BF" w:rsidRDefault="00F317BF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4096" w:history="1">
            <w:r w:rsidRPr="00942B67">
              <w:rPr>
                <w:rStyle w:val="a9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942B67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99D0" w14:textId="38B42B22" w:rsidR="00F317BF" w:rsidRDefault="00F317BF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4097" w:history="1">
            <w:r w:rsidRPr="00942B67">
              <w:rPr>
                <w:rStyle w:val="a9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942B67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A2CB" w14:textId="3B13718C" w:rsidR="00F317BF" w:rsidRDefault="00F317B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98" w:history="1">
            <w:r w:rsidRPr="00942B67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Unity</w:t>
            </w:r>
            <w:r w:rsidRPr="00942B67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249B" w14:textId="42435CF8" w:rsidR="00F317BF" w:rsidRDefault="00F317BF">
          <w:pPr>
            <w:pStyle w:val="TOC1"/>
            <w:rPr>
              <w:rFonts w:eastAsiaTheme="minorEastAsia"/>
              <w:noProof/>
              <w:sz w:val="21"/>
            </w:rPr>
          </w:pPr>
          <w:hyperlink w:anchor="_Toc24134099" w:history="1">
            <w:r w:rsidRPr="00942B67">
              <w:rPr>
                <w:rStyle w:val="a9"/>
                <w:noProof/>
              </w:rPr>
              <w:t>九、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2680" w14:textId="0B25163A" w:rsidR="00F317BF" w:rsidRDefault="00F317B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100" w:history="1">
            <w:r w:rsidRPr="00942B67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Java</w:t>
            </w:r>
            <w:r w:rsidRPr="00942B67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CE52" w14:textId="3E3C27B1" w:rsidR="00F317BF" w:rsidRDefault="00F317BF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101" w:history="1">
            <w:r w:rsidRPr="00942B67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42B67">
              <w:rPr>
                <w:rStyle w:val="a9"/>
                <w:noProof/>
              </w:rPr>
              <w:t>Java</w:t>
            </w:r>
            <w:r w:rsidRPr="00942B67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73BA071D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0419F396" w14:textId="5B5D378F" w:rsidR="000106D0" w:rsidRDefault="000106D0" w:rsidP="00FF22FF">
      <w:pPr>
        <w:pStyle w:val="1"/>
      </w:pPr>
      <w:bookmarkStart w:id="0" w:name="_Toc24134086"/>
      <w:r>
        <w:rPr>
          <w:rFonts w:hint="eastAsia"/>
        </w:rPr>
        <w:lastRenderedPageBreak/>
        <w:t>简要说明</w:t>
      </w:r>
      <w:bookmarkEnd w:id="0"/>
    </w:p>
    <w:p w14:paraId="4106BE74" w14:textId="7F2330F4" w:rsidR="0004172C" w:rsidRDefault="00FD7EF1" w:rsidP="00FF22FF">
      <w:pPr>
        <w:pStyle w:val="1"/>
      </w:pPr>
      <w:bookmarkStart w:id="1" w:name="_Toc24134087"/>
      <w:r>
        <w:rPr>
          <w:rFonts w:hint="eastAsia"/>
        </w:rPr>
        <w:t>导入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工程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134088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08727A96" w:rsidR="00BF4881" w:rsidRDefault="00FD7EF1" w:rsidP="00241AC3">
      <w:pPr>
        <w:pStyle w:val="1"/>
      </w:pPr>
      <w:bookmarkStart w:id="3" w:name="_Toc24134089"/>
      <w:r>
        <w:rPr>
          <w:rFonts w:hint="eastAsia"/>
        </w:rPr>
        <w:lastRenderedPageBreak/>
        <w:t>修改</w:t>
      </w:r>
      <w:r>
        <w:rPr>
          <w:rFonts w:hint="eastAsia"/>
        </w:rPr>
        <w:t>Unit</w:t>
      </w:r>
      <w:r>
        <w:t>y</w:t>
      </w:r>
      <w:r>
        <w:rPr>
          <w:rFonts w:hint="eastAsia"/>
        </w:rPr>
        <w:t>相关配置</w:t>
      </w:r>
      <w:bookmarkEnd w:id="3"/>
    </w:p>
    <w:p w14:paraId="763FCB98" w14:textId="70C24736" w:rsidR="00FD7EF1" w:rsidRDefault="00FD7EF1" w:rsidP="00FD7EF1">
      <w:pPr>
        <w:pStyle w:val="1"/>
      </w:pPr>
      <w:bookmarkStart w:id="4" w:name="_Toc24134090"/>
      <w:r>
        <w:rPr>
          <w:rFonts w:hint="eastAsia"/>
        </w:rPr>
        <w:t>生成数据表及协议</w:t>
      </w:r>
      <w:bookmarkEnd w:id="4"/>
    </w:p>
    <w:p w14:paraId="6832CA17" w14:textId="00C7147A" w:rsidR="00FD7EF1" w:rsidRDefault="00FD7EF1" w:rsidP="00FD7EF1">
      <w:pPr>
        <w:pStyle w:val="1"/>
      </w:pPr>
      <w:bookmarkStart w:id="5" w:name="_Toc24134091"/>
      <w:r>
        <w:rPr>
          <w:rFonts w:hint="eastAsia"/>
        </w:rPr>
        <w:t>生成</w:t>
      </w:r>
      <w:r>
        <w:rPr>
          <w:rFonts w:hint="eastAsia"/>
        </w:rPr>
        <w:t>Asset</w:t>
      </w:r>
      <w:r>
        <w:rPr>
          <w:rFonts w:hint="eastAsia"/>
        </w:rPr>
        <w:t>资源</w:t>
      </w:r>
      <w:bookmarkEnd w:id="5"/>
    </w:p>
    <w:p w14:paraId="70694E41" w14:textId="56F6849B" w:rsidR="008029B3" w:rsidRDefault="008029B3" w:rsidP="008029B3">
      <w:pPr>
        <w:pStyle w:val="1"/>
      </w:pPr>
      <w:bookmarkStart w:id="6" w:name="_Toc24134092"/>
      <w:r>
        <w:rPr>
          <w:rFonts w:hint="eastAsia"/>
        </w:rPr>
        <w:t>生成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资源</w:t>
      </w:r>
      <w:bookmarkEnd w:id="6"/>
    </w:p>
    <w:p w14:paraId="4A4A120A" w14:textId="0FB105A6" w:rsidR="008029B3" w:rsidRPr="008029B3" w:rsidRDefault="008029B3" w:rsidP="008029B3">
      <w:pPr>
        <w:pStyle w:val="1"/>
        <w:rPr>
          <w:rFonts w:hint="eastAsia"/>
        </w:rPr>
      </w:pPr>
      <w:bookmarkStart w:id="7" w:name="_Toc24134093"/>
      <w:r>
        <w:rPr>
          <w:rFonts w:hint="eastAsia"/>
        </w:rPr>
        <w:t>启动项目</w:t>
      </w:r>
      <w:bookmarkEnd w:id="7"/>
    </w:p>
    <w:p w14:paraId="7E96D164" w14:textId="0A10CB74" w:rsidR="00614EDD" w:rsidRDefault="00614EDD" w:rsidP="00614EDD">
      <w:pPr>
        <w:pStyle w:val="1"/>
      </w:pPr>
      <w:bookmarkStart w:id="8" w:name="_Toc24134094"/>
      <w:r>
        <w:rPr>
          <w:rFonts w:hint="eastAsia"/>
        </w:rPr>
        <w:t>注意事项</w:t>
      </w:r>
      <w:bookmarkStart w:id="9" w:name="_GoBack"/>
      <w:bookmarkEnd w:id="8"/>
      <w:bookmarkEnd w:id="9"/>
    </w:p>
    <w:p w14:paraId="625E711C" w14:textId="1DA91037" w:rsidR="00614EDD" w:rsidRDefault="00106521" w:rsidP="00614EDD">
      <w:pPr>
        <w:pStyle w:val="2"/>
      </w:pPr>
      <w:bookmarkStart w:id="10" w:name="_Toc24134095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0"/>
    </w:p>
    <w:p w14:paraId="4159C748" w14:textId="4B1E4D08" w:rsidR="00614EDD" w:rsidRDefault="00B47887" w:rsidP="00DE5EB1">
      <w:pPr>
        <w:pStyle w:val="3"/>
        <w:ind w:left="900"/>
      </w:pPr>
      <w:bookmarkStart w:id="11" w:name="_Toc24134096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1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12" w:name="_Toc24134097"/>
      <w:r>
        <w:rPr>
          <w:rFonts w:hint="eastAsia"/>
        </w:rPr>
        <w:t>删除图片</w:t>
      </w:r>
      <w:bookmarkEnd w:id="12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3" w:name="_Toc24134098"/>
      <w:r>
        <w:rPr>
          <w:rFonts w:hint="eastAsia"/>
        </w:rPr>
        <w:t>Unity中预制体保存</w:t>
      </w:r>
      <w:bookmarkEnd w:id="13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lastRenderedPageBreak/>
        <w:t>上。</w:t>
      </w:r>
    </w:p>
    <w:p w14:paraId="7B303F0E" w14:textId="76FE04F3" w:rsidR="00614EDD" w:rsidRPr="00614EDD" w:rsidRDefault="00614EDD" w:rsidP="00614EDD">
      <w:pPr>
        <w:pStyle w:val="1"/>
      </w:pPr>
      <w:bookmarkStart w:id="14" w:name="_Toc24134099"/>
      <w:r>
        <w:rPr>
          <w:rFonts w:hint="eastAsia"/>
        </w:rPr>
        <w:t>常见问题</w:t>
      </w:r>
      <w:bookmarkEnd w:id="14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5" w:name="_Toc24134100"/>
      <w:r>
        <w:rPr>
          <w:rFonts w:hint="eastAsia"/>
        </w:rPr>
        <w:t>Java程序安装</w:t>
      </w:r>
      <w:bookmarkEnd w:id="15"/>
    </w:p>
    <w:p w14:paraId="21F50877" w14:textId="2EC22D10" w:rsidR="00F62C56" w:rsidRDefault="00341E23" w:rsidP="00AE1D59">
      <w:pPr>
        <w:pStyle w:val="2"/>
      </w:pPr>
      <w:bookmarkStart w:id="16" w:name="_Toc24134101"/>
      <w:r>
        <w:t>J</w:t>
      </w:r>
      <w:r>
        <w:rPr>
          <w:rFonts w:hint="eastAsia"/>
        </w:rPr>
        <w:t>ava环境变量配置</w:t>
      </w:r>
      <w:bookmarkEnd w:id="16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4CC6E" w14:textId="77777777" w:rsidR="00643342" w:rsidRDefault="00643342" w:rsidP="00D96FFA">
      <w:r>
        <w:separator/>
      </w:r>
    </w:p>
  </w:endnote>
  <w:endnote w:type="continuationSeparator" w:id="0">
    <w:p w14:paraId="76FF4E9B" w14:textId="77777777" w:rsidR="00643342" w:rsidRDefault="00643342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FDA70" w14:textId="77777777" w:rsidR="00643342" w:rsidRDefault="00643342" w:rsidP="00D96FFA">
      <w:r>
        <w:separator/>
      </w:r>
    </w:p>
  </w:footnote>
  <w:footnote w:type="continuationSeparator" w:id="0">
    <w:p w14:paraId="60CE83B9" w14:textId="77777777" w:rsidR="00643342" w:rsidRDefault="00643342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06D0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3342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029B3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4289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317BF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D7EF1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AF2C-E904-4C7F-8D91-C665B3AF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199</cp:revision>
  <dcterms:created xsi:type="dcterms:W3CDTF">2019-01-29T08:48:00Z</dcterms:created>
  <dcterms:modified xsi:type="dcterms:W3CDTF">2019-11-08T11:38:00Z</dcterms:modified>
</cp:coreProperties>
</file>