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52B9D" w14:textId="77777777" w:rsidR="00F435F0" w:rsidRDefault="00F435F0" w:rsidP="002C4E5C">
      <w:pPr>
        <w:pStyle w:val="NormalWeb"/>
        <w:jc w:val="center"/>
      </w:pPr>
      <w:r>
        <w:rPr>
          <w:rStyle w:val="Strong"/>
        </w:rPr>
        <w:t>Контекстно-синтетическая модель алгоритмов распознавания на основе локальных метрических отношений</w:t>
      </w:r>
    </w:p>
    <w:p w14:paraId="19E6E4AE" w14:textId="77777777" w:rsidR="00F435F0" w:rsidRDefault="00F435F0" w:rsidP="00F435F0">
      <w:pPr>
        <w:pStyle w:val="NormalWeb"/>
        <w:jc w:val="both"/>
      </w:pPr>
      <w:r>
        <w:rPr>
          <w:rStyle w:val="Strong"/>
        </w:rPr>
        <w:t>Аннотация</w:t>
      </w:r>
      <w:proofErr w:type="gramStart"/>
      <w:r>
        <w:rPr>
          <w:rStyle w:val="Strong"/>
        </w:rPr>
        <w:t xml:space="preserve">: </w:t>
      </w:r>
      <w:r>
        <w:t>Предлагается</w:t>
      </w:r>
      <w:proofErr w:type="gramEnd"/>
      <w:r>
        <w:t xml:space="preserve"> контекстно-синтетическая модель алгоритмов распознавания (КС-модель), развивающая реляционное направление алгебраического подхода к распознаванию и основанная на разделении распознающего оператора и решающего правила. Распознающие операторы формируют на основе локальных отношений ближайшего соседства, задаваемых различными метриками, значениями параметра </w:t>
      </w:r>
      <w:r>
        <w:rPr>
          <w:rStyle w:val="Emphasis"/>
        </w:rPr>
        <w:t>k</w:t>
      </w:r>
      <w:r>
        <w:t xml:space="preserve"> и способами построения контекста, синтетические и дополнительные признаки, кодирующие структуру отношений между объектами обучающей выборки. В отличие от классических схем </w:t>
      </w:r>
      <w:proofErr w:type="spellStart"/>
      <w:r>
        <w:t>стекинга</w:t>
      </w:r>
      <w:proofErr w:type="spellEnd"/>
      <w:r>
        <w:t xml:space="preserve"> и </w:t>
      </w:r>
      <w:proofErr w:type="spellStart"/>
      <w:r>
        <w:t>бустинга</w:t>
      </w:r>
      <w:proofErr w:type="spellEnd"/>
      <w:r>
        <w:t xml:space="preserve">, базовые операторы не передают </w:t>
      </w:r>
      <w:proofErr w:type="spellStart"/>
      <w:r>
        <w:t>метаалгоритму</w:t>
      </w:r>
      <w:proofErr w:type="spellEnd"/>
      <w:r>
        <w:t xml:space="preserve"> непосредственные прогнозы классов, а преобразуют исходное пространство объектов в контекстно-синтетическое пространство, в котором окончательное решение принимает </w:t>
      </w:r>
      <w:proofErr w:type="spellStart"/>
      <w:r>
        <w:t>метаалгоритм</w:t>
      </w:r>
      <w:proofErr w:type="spellEnd"/>
      <w:r>
        <w:t>. Модель обеспечивает многоуровневое агрегирование локальных отношений в глобальные характеристики сложности и структуры классификации и рассматривается как самостоятельное развитие алгебраического подхода к построению распознающих операторов и интерпретируемому машинному обучению.</w:t>
      </w:r>
    </w:p>
    <w:p w14:paraId="49DF94FE" w14:textId="77777777" w:rsidR="00A62156" w:rsidRDefault="00A62156" w:rsidP="00F435F0">
      <w:pPr>
        <w:spacing w:before="100" w:beforeAutospacing="1" w:after="100" w:afterAutospacing="1"/>
        <w:jc w:val="both"/>
      </w:pPr>
      <w:r w:rsidRPr="00A62156">
        <w:rPr>
          <w:b/>
        </w:rPr>
        <w:t>Ключевые слова</w:t>
      </w:r>
      <w:r w:rsidR="00F435F0">
        <w:t xml:space="preserve">: </w:t>
      </w:r>
      <w:proofErr w:type="spellStart"/>
      <w:r w:rsidR="00F435F0">
        <w:t>метаалгоритм</w:t>
      </w:r>
      <w:proofErr w:type="spellEnd"/>
      <w:r>
        <w:t>, распознающие операторы, алгебраический подход</w:t>
      </w:r>
      <w:r w:rsidR="00252FD1">
        <w:t>, синтетические признаки</w:t>
      </w:r>
      <w:r w:rsidR="00F435F0">
        <w:t>, контекстно-синтетическая модель алгоритмов</w:t>
      </w:r>
    </w:p>
    <w:p w14:paraId="2163AD71" w14:textId="77777777" w:rsidR="00A62156" w:rsidRPr="00CC6837" w:rsidRDefault="00A62156" w:rsidP="00D6341C">
      <w:pPr>
        <w:rPr>
          <w:b/>
        </w:rPr>
      </w:pPr>
      <w:r w:rsidRPr="00CC6837">
        <w:rPr>
          <w:b/>
        </w:rPr>
        <w:t>Введение</w:t>
      </w:r>
    </w:p>
    <w:p w14:paraId="08018160" w14:textId="77777777" w:rsidR="004A06FA" w:rsidRPr="004A06FA" w:rsidRDefault="004A06FA" w:rsidP="0075538F">
      <w:pPr>
        <w:jc w:val="both"/>
      </w:pPr>
      <w:r w:rsidRPr="004A06FA">
        <w:t xml:space="preserve">Предлагаемый метод является модификацией алгебраического подхода Ю. И. Журавлёва </w:t>
      </w:r>
      <w:r w:rsidR="0075538F">
        <w:t>по</w:t>
      </w:r>
      <w:r w:rsidRPr="004A06FA">
        <w:t xml:space="preserve"> части принципов формирования признакового пространства. Он предполагает расширение признакового пространства за счёт синтетических признаков, которые непосредственно не измеряются. Согласно алгебраическому подходу, алгоритм распознавания включает два основных этапа: построение распознающего оператора и принятие решения с помощью решающего правила.</w:t>
      </w:r>
    </w:p>
    <w:p w14:paraId="3CCCF1A1" w14:textId="77777777" w:rsidR="004A06FA" w:rsidRPr="004A06FA" w:rsidRDefault="004A06FA" w:rsidP="0075538F">
      <w:pPr>
        <w:ind w:firstLine="708"/>
        <w:jc w:val="both"/>
      </w:pPr>
      <w:r w:rsidRPr="004A06FA">
        <w:t>При этом классические глобальные конструкции алгебраической теории распознавания (опорные множества, тесты, покрытия, системы допустимых разбиений и алгебра решающих правил) в настоящей работе непосредственно не используются. Поэтому предложенный подход целесообразно рассматривать как развитие реляционного направления алгебраической теории распознавания, основанного на анализе отношений между объектами и структуры обучающей выборки.</w:t>
      </w:r>
    </w:p>
    <w:p w14:paraId="1D5E7858" w14:textId="77777777" w:rsidR="004A06FA" w:rsidRPr="004A06FA" w:rsidRDefault="004A06FA" w:rsidP="0075538F">
      <w:pPr>
        <w:ind w:firstLine="708"/>
        <w:jc w:val="both"/>
      </w:pPr>
      <w:r w:rsidRPr="004A06FA">
        <w:t>Синтетические признаки формируются на основе структур отношений между объектами, заданных на подмножествах измеримых признаков и определяемых с использованием различных мер расстояния (метрик). Многообразие таких отношений, обусловленное выбором подмножеств признаков и метрик, на конечных выборках объектов отличается большим разнообразием. Предпринимаются попытки обосновать природу этого многообразия и разработать практические рекомендации по его использованию при решении прикладных задач.</w:t>
      </w:r>
    </w:p>
    <w:p w14:paraId="4C3B8D0D" w14:textId="77777777" w:rsidR="004A06FA" w:rsidRPr="004A06FA" w:rsidRDefault="004A06FA" w:rsidP="0075538F">
      <w:pPr>
        <w:ind w:firstLine="708"/>
        <w:jc w:val="both"/>
      </w:pPr>
      <w:r w:rsidRPr="004A06FA">
        <w:t xml:space="preserve">Метод основан преимущественно на локальных отношениях ближайшего соседства между объектами, мажоритарном правиле и критерии локальной устойчивости синтетических признаков. Глобальные характеристики формируются на этапе агрегирования локальных отношений в виде </w:t>
      </w:r>
      <w:proofErr w:type="spellStart"/>
      <w:r w:rsidRPr="004A06FA">
        <w:t>метаобъектов</w:t>
      </w:r>
      <w:proofErr w:type="spellEnd"/>
      <w:r w:rsidRPr="004A06FA">
        <w:t xml:space="preserve"> и интегральной оценки сложности классификации.</w:t>
      </w:r>
    </w:p>
    <w:p w14:paraId="239F17B2" w14:textId="77777777" w:rsidR="004A06FA" w:rsidRPr="004A06FA" w:rsidRDefault="004A06FA" w:rsidP="0075538F">
      <w:pPr>
        <w:ind w:firstLine="708"/>
        <w:jc w:val="both"/>
      </w:pPr>
      <w:r w:rsidRPr="004A06FA">
        <w:t xml:space="preserve">В отличие от классических схем </w:t>
      </w:r>
      <w:proofErr w:type="spellStart"/>
      <w:r w:rsidRPr="004A06FA">
        <w:t>стекинга</w:t>
      </w:r>
      <w:proofErr w:type="spellEnd"/>
      <w:r w:rsidRPr="004A06FA">
        <w:t xml:space="preserve"> и </w:t>
      </w:r>
      <w:proofErr w:type="spellStart"/>
      <w:r w:rsidRPr="004A06FA">
        <w:t>бустинга</w:t>
      </w:r>
      <w:proofErr w:type="spellEnd"/>
      <w:r w:rsidRPr="004A06FA">
        <w:t xml:space="preserve"> при построении ансамблей, базовые алгоритмы в предлагаемом методе формируют не непосредственно прогнозы классов, а значения синтетических и дополнительных признаков, которые могут рассматриваться как результаты работы специализированных распознающих операторов. </w:t>
      </w:r>
      <w:proofErr w:type="spellStart"/>
      <w:r w:rsidRPr="004A06FA">
        <w:t>Метаалгоритм</w:t>
      </w:r>
      <w:proofErr w:type="spellEnd"/>
      <w:r w:rsidRPr="004A06FA">
        <w:t xml:space="preserve"> выполняет функции решающего правила, используя агрегированные результаты работы этих операторов.</w:t>
      </w:r>
    </w:p>
    <w:p w14:paraId="295CD7B0" w14:textId="77777777" w:rsidR="004A06FA" w:rsidRDefault="004A06FA" w:rsidP="004B78F7">
      <w:pPr>
        <w:ind w:firstLine="708"/>
        <w:jc w:val="both"/>
      </w:pPr>
      <w:r w:rsidRPr="004A06FA">
        <w:t xml:space="preserve">Таким образом, ансамбль представляет собой совокупность распознающих операторов, различающихся используемой метрикой расстояния, значением параметра </w:t>
      </w:r>
      <w:r w:rsidRPr="004A06FA">
        <w:rPr>
          <w:i/>
          <w:iCs/>
        </w:rPr>
        <w:t>k</w:t>
      </w:r>
      <w:r w:rsidRPr="004A06FA">
        <w:t xml:space="preserve"> и способом формирования локального контекста. В этом смысле предложенный метод можно рассматривать </w:t>
      </w:r>
      <w:r w:rsidRPr="004A06FA">
        <w:lastRenderedPageBreak/>
        <w:t>как развитие алгебраического подхода применительно к формированию синтетических признаков и использованию локальных метрических отношений между объектами.</w:t>
      </w:r>
    </w:p>
    <w:p w14:paraId="69CB5479" w14:textId="77777777" w:rsidR="004B78F7" w:rsidRPr="004B78F7" w:rsidRDefault="004B78F7" w:rsidP="004B78F7">
      <w:pPr>
        <w:pStyle w:val="NormalWeb"/>
        <w:spacing w:before="0" w:beforeAutospacing="0" w:after="0" w:afterAutospacing="0"/>
        <w:ind w:firstLine="708"/>
        <w:jc w:val="both"/>
        <w:rPr>
          <w:i/>
        </w:rPr>
      </w:pPr>
      <w:r w:rsidRPr="004B78F7">
        <w:rPr>
          <w:rStyle w:val="Emphasis"/>
          <w:i w:val="0"/>
        </w:rPr>
        <w:t>Предлагается контекстно-синтетическая модель алгоритмов распознавания (КС-модель), в которой локальные конт</w:t>
      </w:r>
      <w:r w:rsidR="00D12AA4">
        <w:rPr>
          <w:rStyle w:val="Emphasis"/>
          <w:i w:val="0"/>
        </w:rPr>
        <w:t xml:space="preserve">ексты объектов, формируемые по </w:t>
      </w:r>
      <w:r w:rsidRPr="00D12AA4">
        <w:rPr>
          <w:rStyle w:val="Emphasis"/>
        </w:rPr>
        <w:t>k</w:t>
      </w:r>
      <w:r w:rsidRPr="004B78F7">
        <w:rPr>
          <w:rStyle w:val="Emphasis"/>
          <w:i w:val="0"/>
        </w:rPr>
        <w:t xml:space="preserve"> ближайшим соседям, преобразуются в синтетические признаки, а их обобщения — в дополнительные признаки пространства </w:t>
      </w:r>
      <w:proofErr w:type="spellStart"/>
      <w:r w:rsidRPr="004B78F7">
        <w:rPr>
          <w:rStyle w:val="Emphasis"/>
          <w:i w:val="0"/>
        </w:rPr>
        <w:t>метаалгоритма</w:t>
      </w:r>
      <w:proofErr w:type="spellEnd"/>
      <w:r w:rsidRPr="004B78F7">
        <w:rPr>
          <w:rStyle w:val="Emphasis"/>
          <w:i w:val="0"/>
        </w:rPr>
        <w:t>.</w:t>
      </w:r>
    </w:p>
    <w:p w14:paraId="3874A87C" w14:textId="77777777" w:rsidR="00CC6837" w:rsidRPr="00CC6837" w:rsidRDefault="00CC6837" w:rsidP="00605F2F">
      <w:pPr>
        <w:ind w:firstLine="708"/>
        <w:outlineLvl w:val="2"/>
        <w:rPr>
          <w:b/>
          <w:bCs/>
        </w:rPr>
      </w:pPr>
      <w:r w:rsidRPr="00CC6837">
        <w:rPr>
          <w:b/>
          <w:bCs/>
        </w:rPr>
        <w:t>Проблема исследования</w:t>
      </w:r>
    </w:p>
    <w:p w14:paraId="6E70608E" w14:textId="77777777" w:rsidR="00201280" w:rsidRPr="00201280" w:rsidRDefault="00201280" w:rsidP="00DE28B6">
      <w:r w:rsidRPr="00201280">
        <w:t xml:space="preserve">По существу, представленная работа является дальнейшим развитием алгебраического подхода к построению распознающих операторов, однако не использует в полном объёме аппарат алгебраической теории распознавания (АТР). Разделение алгоритма на распознающий оператор и решающее правило является одним из фундаментальных принципов АТР. В классической постановке алгоритм имеет вид </w:t>
      </w:r>
      <w:r w:rsidRPr="0054085D">
        <w:rPr>
          <w:i/>
        </w:rPr>
        <w:t>A</w:t>
      </w:r>
      <w:r>
        <w:t>=</w:t>
      </w:r>
      <w:r w:rsidRPr="007055B5">
        <w:rPr>
          <w:i/>
        </w:rPr>
        <w:t>R</w:t>
      </w:r>
      <w:proofErr w:type="spellStart"/>
      <w:r w:rsidRPr="007055B5">
        <w:rPr>
          <w:i/>
          <w:vertAlign w:val="subscript"/>
          <w:lang w:val="en-US"/>
        </w:rPr>
        <w:t>A</w:t>
      </w:r>
      <w:r w:rsidRPr="007055B5">
        <w:rPr>
          <w:i/>
          <w:lang w:val="en-US"/>
        </w:rPr>
        <w:t>r</w:t>
      </w:r>
      <w:r w:rsidRPr="007055B5">
        <w:rPr>
          <w:i/>
          <w:vertAlign w:val="subscript"/>
          <w:lang w:val="en-US"/>
        </w:rPr>
        <w:t>A</w:t>
      </w:r>
      <w:proofErr w:type="spellEnd"/>
      <w:r w:rsidRPr="00201280">
        <w:t xml:space="preserve">, где </w:t>
      </w:r>
      <w:r w:rsidRPr="007055B5">
        <w:rPr>
          <w:i/>
        </w:rPr>
        <w:t>R</w:t>
      </w:r>
      <w:r w:rsidRPr="007055B5">
        <w:rPr>
          <w:i/>
          <w:vertAlign w:val="subscript"/>
          <w:lang w:val="en-US"/>
        </w:rPr>
        <w:t>A</w:t>
      </w:r>
      <w:r w:rsidRPr="00201280">
        <w:t xml:space="preserve"> — распознающий оператор, а </w:t>
      </w:r>
      <w:proofErr w:type="spellStart"/>
      <w:r w:rsidRPr="00201280">
        <w:rPr>
          <w:i/>
        </w:rPr>
        <w:t>r</w:t>
      </w:r>
      <w:r w:rsidRPr="00201280">
        <w:rPr>
          <w:i/>
          <w:vertAlign w:val="subscript"/>
        </w:rPr>
        <w:t>A</w:t>
      </w:r>
      <w:proofErr w:type="spellEnd"/>
      <w:r w:rsidRPr="00201280">
        <w:t xml:space="preserve"> — решающее правило. В предлагаемом методе </w:t>
      </w:r>
      <w:r>
        <w:t xml:space="preserve">используется два </w:t>
      </w:r>
      <w:r w:rsidRPr="00201280">
        <w:t>оператор</w:t>
      </w:r>
      <w:r>
        <w:t>а</w:t>
      </w:r>
      <w:r w:rsidRPr="00201280">
        <w:t xml:space="preserve">, что обусловлено особенностями формирования признакового пространства. В связи с этим архитектура предлагаемого метода лишь частично соответствует классической схеме Ю. И. Журавлёва. Вводимые в рассмотрение операторы вычисляют функции принадлежности, формируют синтетические и дополнительные признаки, а также обеспечивают регуляризацию получаемых оценок, тогда как функции решающего правила реализуются </w:t>
      </w:r>
      <w:proofErr w:type="spellStart"/>
      <w:r w:rsidRPr="00201280">
        <w:t>метаалгоритмом</w:t>
      </w:r>
      <w:proofErr w:type="spellEnd"/>
      <w:r w:rsidRPr="00201280">
        <w:t>.</w:t>
      </w:r>
    </w:p>
    <w:p w14:paraId="68351AAC" w14:textId="77777777" w:rsidR="003E26B5" w:rsidRPr="003E26B5" w:rsidRDefault="003E26B5" w:rsidP="00DE28B6">
      <w:pPr>
        <w:ind w:firstLine="708"/>
      </w:pPr>
      <w:r w:rsidRPr="003E26B5">
        <w:t xml:space="preserve">В алгебраической теории распознавания объект не относится непосредственно к определённому классу. На первом этапе для него вычисляются оценки </w:t>
      </w:r>
      <w:r>
        <w:t>Г</w:t>
      </w:r>
      <w:r w:rsidRPr="00463198">
        <w:t>(</w:t>
      </w:r>
      <w:r w:rsidRPr="003E26B5">
        <w:rPr>
          <w:i/>
        </w:rPr>
        <w:t>S</w:t>
      </w:r>
      <w:r w:rsidRPr="00463198">
        <w:t>),</w:t>
      </w:r>
      <w:r w:rsidRPr="003E26B5">
        <w:t xml:space="preserve"> после чего на их основе применяется решающее правило. В предлагаемом методе используется трёхэтапная схема: на первом этапе вычисляются синтетические признаки и функции принадлежности, на втором формируются дополнительные признаки и </w:t>
      </w:r>
      <w:proofErr w:type="spellStart"/>
      <w:r w:rsidRPr="003E26B5">
        <w:t>регуляризованные</w:t>
      </w:r>
      <w:proofErr w:type="spellEnd"/>
      <w:r w:rsidRPr="003E26B5">
        <w:t xml:space="preserve"> оценки, а на третьем осуществляется окончательная классификация. Таким образом, структура предлагаемого метода отличается от классической двухэтапной схемы алгебраического распознавания и включает дополнительный этап формирования и преобразования признакового описания.</w:t>
      </w:r>
    </w:p>
    <w:p w14:paraId="584D38AF" w14:textId="77777777" w:rsidR="00346A5E" w:rsidRPr="00346A5E" w:rsidRDefault="00346A5E" w:rsidP="00DE28B6">
      <w:pPr>
        <w:ind w:firstLine="708"/>
      </w:pPr>
      <w:r w:rsidRPr="00346A5E">
        <w:t xml:space="preserve">В классической АТР определены операции сложения, умножения и умножения на константу над распознающими операторами. В предлагаемой модели вместо линейного комбинирования используется объединение результатов двух базовых операторов, различающихся используемой метрикой, значением параметра </w:t>
      </w:r>
      <w:r w:rsidRPr="00346A5E">
        <w:rPr>
          <w:i/>
          <w:iCs/>
        </w:rPr>
        <w:t>k</w:t>
      </w:r>
      <w:r w:rsidRPr="00346A5E">
        <w:t xml:space="preserve"> ближайших соседей, а также способами формирования синтетических и дополнительных признаков. Таким образом, модель рассматривается как композиция множества распознающих операторов, что представляет собой </w:t>
      </w:r>
      <w:r>
        <w:t>обобщение</w:t>
      </w:r>
      <w:r w:rsidRPr="00346A5E">
        <w:t xml:space="preserve"> идеи алгебраического замыкания операторов.</w:t>
      </w:r>
    </w:p>
    <w:p w14:paraId="2584899C" w14:textId="77777777" w:rsidR="00346A5E" w:rsidRPr="00346A5E" w:rsidRDefault="00346A5E" w:rsidP="00DE28B6">
      <w:pPr>
        <w:ind w:firstLine="708"/>
      </w:pPr>
      <w:r w:rsidRPr="00346A5E">
        <w:t xml:space="preserve">Предлагаемая модель основывается на идее использования </w:t>
      </w:r>
      <w:proofErr w:type="spellStart"/>
      <w:r w:rsidRPr="00346A5E">
        <w:t>регуляризаторов</w:t>
      </w:r>
      <w:proofErr w:type="spellEnd"/>
      <w:r w:rsidRPr="00346A5E">
        <w:t>, представленной в работе [</w:t>
      </w:r>
      <w:r w:rsidRPr="00346A5E">
        <w:rPr>
          <w:b/>
          <w:bCs/>
        </w:rPr>
        <w:t>Томск</w:t>
      </w:r>
      <w:r w:rsidRPr="00346A5E">
        <w:t>], и применяет наборы обобщённых оценок. Такая постановка соответствует общей идеологии АТР, в которой основным объектом являются оценки, а не итоговые решения классификатора.</w:t>
      </w:r>
    </w:p>
    <w:p w14:paraId="689FFF0F" w14:textId="77777777" w:rsidR="002B1582" w:rsidRPr="002B1582" w:rsidRDefault="002B1582" w:rsidP="00DE28B6">
      <w:pPr>
        <w:ind w:firstLine="708"/>
      </w:pPr>
      <w:r w:rsidRPr="002B1582">
        <w:t>Развитие алгебраического подхода в данной работе связано прежде всего с введением новых типов распознающих операторов. Если в классической АТР оператор, как правило, определяется признаковым описанием объекта, подмножеством признаков или алгоритмом вычисления оценок, то в предлагаемой модели его функционирование зависит от используемой метрики и локального контекста. Таким образом, вводится новое семейство распознающих операторов, которое можно рассматривать как расширение множества операторов, допустимых в рамках алгебраической теории распознавания.</w:t>
      </w:r>
    </w:p>
    <w:p w14:paraId="5D08D709" w14:textId="77777777" w:rsidR="002B1582" w:rsidRPr="002B1582" w:rsidRDefault="002B1582" w:rsidP="00DE28B6">
      <w:pPr>
        <w:ind w:firstLine="708"/>
      </w:pPr>
      <w:r w:rsidRPr="002B1582">
        <w:t xml:space="preserve">Ещё одним принципиальным отличием является использование дополнительных признаков вместо прогнозов базовых моделей. В классическом </w:t>
      </w:r>
      <w:proofErr w:type="spellStart"/>
      <w:r w:rsidRPr="002B1582">
        <w:t>стекинге</w:t>
      </w:r>
      <w:proofErr w:type="spellEnd"/>
      <w:r w:rsidRPr="002B1582">
        <w:t xml:space="preserve"> базовая модель формирует прогноз класса, тогда как в предлагаемой модели один из базовых операторов формирует дополнительный признак. Такой подход в большей степени соответствует идеологии алгебраической теории распознавания, в рамках которой комбинируются оценки распознающих операторов, а не результаты работы отдельных классификаторов. Использование мажорирующих функций представляет собой дальнейшее развитие данного </w:t>
      </w:r>
      <w:r w:rsidRPr="002B1582">
        <w:lastRenderedPageBreak/>
        <w:t>подхода и опирается на результаты работы [</w:t>
      </w:r>
      <w:r w:rsidRPr="002B1582">
        <w:rPr>
          <w:b/>
          <w:bCs/>
        </w:rPr>
        <w:t>Томск</w:t>
      </w:r>
      <w:r w:rsidRPr="002B1582">
        <w:t>], поскольку подобные типы операторов в классической АТР ранее не рассматривались.</w:t>
      </w:r>
    </w:p>
    <w:p w14:paraId="372E6663" w14:textId="77777777" w:rsidR="00CE79C5" w:rsidRDefault="00CE79C5" w:rsidP="00DE28B6">
      <w:pPr>
        <w:pStyle w:val="NormalWeb"/>
        <w:spacing w:before="0" w:beforeAutospacing="0" w:after="0" w:afterAutospacing="0"/>
        <w:ind w:firstLine="709"/>
        <w:jc w:val="both"/>
      </w:pPr>
      <w:r w:rsidRPr="00AB71EA">
        <w:rPr>
          <w:rStyle w:val="Strong"/>
          <w:b w:val="0"/>
        </w:rPr>
        <w:t xml:space="preserve">Процесс принятия решений можно рассматривать как последовательное распространение локальных ограничений на глобальное пространство решений. Такая формулировка пока </w:t>
      </w:r>
      <w:proofErr w:type="gramStart"/>
      <w:r w:rsidRPr="00AB71EA">
        <w:rPr>
          <w:rStyle w:val="Strong"/>
          <w:b w:val="0"/>
        </w:rPr>
        <w:t>практически  не</w:t>
      </w:r>
      <w:proofErr w:type="gramEnd"/>
      <w:r w:rsidRPr="00AB71EA">
        <w:rPr>
          <w:rStyle w:val="Strong"/>
          <w:b w:val="0"/>
        </w:rPr>
        <w:t xml:space="preserve"> встречается в литературе</w:t>
      </w:r>
      <w:r>
        <w:rPr>
          <w:rStyle w:val="Strong"/>
        </w:rPr>
        <w:t>.</w:t>
      </w:r>
      <w:r>
        <w:t xml:space="preserve"> Локальные ограничения формируются отношениями ближайшего соседства, битовыми контекстами и функциями принадлежности. Их агрегирование посредством синтетических, дополнительных и латентных признаков приводит к формированию глобальных ограничений, определяющих решение </w:t>
      </w:r>
      <w:proofErr w:type="spellStart"/>
      <w:r>
        <w:t>метаалгоритма</w:t>
      </w:r>
      <w:proofErr w:type="spellEnd"/>
      <w:r>
        <w:t>. Благодаря такой многоуровневой структуре появляется возможность проследить происхождение кажд</w:t>
      </w:r>
      <w:r w:rsidR="00F13AC8">
        <w:t>ого решения от локальных отн</w:t>
      </w:r>
      <w:r>
        <w:t xml:space="preserve">ошений между объектами до итогового результата </w:t>
      </w:r>
      <w:r w:rsidR="0076026F">
        <w:t>алгоритма модели</w:t>
      </w:r>
      <w:r>
        <w:t>, что создаёт основу для интерпретируемого машинного обучения.</w:t>
      </w:r>
    </w:p>
    <w:p w14:paraId="0A1AAFF2" w14:textId="77777777" w:rsidR="00CE79C5" w:rsidRDefault="00CE79C5" w:rsidP="00DE28B6">
      <w:pPr>
        <w:pStyle w:val="NormalWeb"/>
        <w:spacing w:before="0" w:beforeAutospacing="0" w:after="0" w:afterAutospacing="0"/>
        <w:ind w:firstLine="709"/>
        <w:jc w:val="both"/>
      </w:pPr>
      <w:r>
        <w:t xml:space="preserve"> Именно эта трактовка является наиболее перспективной. Она </w:t>
      </w:r>
      <w:proofErr w:type="gramStart"/>
      <w:r>
        <w:t>связывает  работу</w:t>
      </w:r>
      <w:proofErr w:type="gramEnd"/>
      <w:r>
        <w:t xml:space="preserve"> не только с алгебраическим подходом Журавлёва, но и с современным направлением </w:t>
      </w:r>
      <w:proofErr w:type="spellStart"/>
      <w:r w:rsidRPr="00C14854">
        <w:rPr>
          <w:rStyle w:val="Strong"/>
          <w:b w:val="0"/>
        </w:rPr>
        <w:t>Explainable</w:t>
      </w:r>
      <w:proofErr w:type="spellEnd"/>
      <w:r w:rsidRPr="00C14854">
        <w:rPr>
          <w:rStyle w:val="Strong"/>
          <w:b w:val="0"/>
        </w:rPr>
        <w:t xml:space="preserve"> AI</w:t>
      </w:r>
      <w:r>
        <w:t xml:space="preserve">, предлагая альтернативу объяснениям, основанным исключительно на важности исходных признаков. Здесь объяснение строится через </w:t>
      </w:r>
      <w:r>
        <w:rPr>
          <w:rStyle w:val="Strong"/>
        </w:rPr>
        <w:t xml:space="preserve">иерархию отношений </w:t>
      </w:r>
      <w:r w:rsidRPr="00C14854">
        <w:rPr>
          <w:rStyle w:val="Strong"/>
          <w:b w:val="0"/>
        </w:rPr>
        <w:t>между</w:t>
      </w:r>
      <w:r>
        <w:rPr>
          <w:rStyle w:val="Strong"/>
        </w:rPr>
        <w:t xml:space="preserve"> </w:t>
      </w:r>
      <w:r w:rsidRPr="00C14854">
        <w:rPr>
          <w:rStyle w:val="Strong"/>
          <w:b w:val="0"/>
        </w:rPr>
        <w:t>объектами</w:t>
      </w:r>
      <w:r>
        <w:t>, что значительно ближе к тому, как эксперт обычно анализирует прецеденты</w:t>
      </w:r>
      <w:r w:rsidR="009B72E6">
        <w:t>.</w:t>
      </w:r>
    </w:p>
    <w:p w14:paraId="3CDC916F" w14:textId="77777777" w:rsidR="009B72E6" w:rsidRDefault="009B72E6" w:rsidP="00DE28B6">
      <w:pPr>
        <w:pStyle w:val="NormalWeb"/>
        <w:spacing w:before="0" w:beforeAutospacing="0" w:after="0" w:afterAutospacing="0"/>
        <w:ind w:firstLine="709"/>
        <w:jc w:val="both"/>
      </w:pPr>
    </w:p>
    <w:p w14:paraId="74C423D7" w14:textId="77777777" w:rsidR="00CE79C5" w:rsidRDefault="00CE79C5" w:rsidP="00E22F2C">
      <w:pPr>
        <w:ind w:firstLine="708"/>
        <w:jc w:val="both"/>
      </w:pPr>
    </w:p>
    <w:p w14:paraId="239FEB1D" w14:textId="77777777" w:rsidR="00CE79C5" w:rsidRPr="00CE79C5" w:rsidRDefault="00CE79C5" w:rsidP="00E22F2C">
      <w:pPr>
        <w:ind w:firstLine="708"/>
        <w:jc w:val="both"/>
        <w:rPr>
          <w:b/>
        </w:rPr>
      </w:pPr>
      <w:r w:rsidRPr="00CE79C5">
        <w:rPr>
          <w:b/>
        </w:rPr>
        <w:t>Математическая модель распознавания</w:t>
      </w:r>
    </w:p>
    <w:p w14:paraId="490B82B0" w14:textId="77777777" w:rsidR="00CE79C5" w:rsidRDefault="00CE79C5" w:rsidP="00E22F2C">
      <w:pPr>
        <w:ind w:firstLine="708"/>
        <w:jc w:val="both"/>
      </w:pPr>
    </w:p>
    <w:p w14:paraId="59A17AE5" w14:textId="77777777" w:rsidR="00F13AC8" w:rsidRPr="00834A15" w:rsidRDefault="00F13AC8" w:rsidP="00F13AC8">
      <w:pPr>
        <w:pStyle w:val="ds-markdown-paragraph"/>
        <w:shd w:val="clear" w:color="auto" w:fill="FFFFFF"/>
        <w:spacing w:before="0" w:beforeAutospacing="0" w:after="0" w:afterAutospacing="0" w:line="360" w:lineRule="auto"/>
        <w:ind w:firstLine="284"/>
        <w:jc w:val="both"/>
        <w:rPr>
          <w:color w:val="0F1115"/>
          <w:sz w:val="22"/>
          <w:szCs w:val="22"/>
        </w:rPr>
      </w:pPr>
      <w:r w:rsidRPr="00834A15">
        <w:rPr>
          <w:color w:val="0F1115"/>
          <w:sz w:val="22"/>
          <w:szCs w:val="22"/>
        </w:rPr>
        <w:t xml:space="preserve">Рассматривается задача бинарной классификации. Имеется обучающая выборка </w:t>
      </w:r>
      <w:proofErr w:type="gramStart"/>
      <w:r w:rsidRPr="00834A15">
        <w:rPr>
          <w:color w:val="0F1115"/>
          <w:sz w:val="22"/>
          <w:szCs w:val="22"/>
        </w:rPr>
        <w:t xml:space="preserve">объектов  </w:t>
      </w:r>
      <w:r w:rsidRPr="00834A15">
        <w:rPr>
          <w:i/>
          <w:sz w:val="22"/>
          <w:szCs w:val="22"/>
        </w:rPr>
        <w:t>E</w:t>
      </w:r>
      <w:proofErr w:type="gramEnd"/>
      <w:r w:rsidRPr="00834A15">
        <w:rPr>
          <w:sz w:val="22"/>
          <w:szCs w:val="22"/>
          <w:vertAlign w:val="subscript"/>
        </w:rPr>
        <w:t>0</w:t>
      </w:r>
      <w:r w:rsidRPr="00834A15">
        <w:rPr>
          <w:sz w:val="22"/>
          <w:szCs w:val="22"/>
        </w:rPr>
        <w:t>={</w:t>
      </w:r>
      <w:r w:rsidRPr="00834A15">
        <w:rPr>
          <w:i/>
          <w:sz w:val="22"/>
          <w:szCs w:val="22"/>
        </w:rPr>
        <w:t>S</w:t>
      </w:r>
      <w:r w:rsidRPr="00834A15">
        <w:rPr>
          <w:sz w:val="22"/>
          <w:szCs w:val="22"/>
          <w:vertAlign w:val="subscript"/>
        </w:rPr>
        <w:t>1</w:t>
      </w:r>
      <w:r w:rsidRPr="00834A15">
        <w:rPr>
          <w:sz w:val="22"/>
          <w:szCs w:val="22"/>
        </w:rPr>
        <w:t>,…,</w:t>
      </w:r>
      <w:proofErr w:type="spellStart"/>
      <w:r w:rsidRPr="00834A15">
        <w:rPr>
          <w:i/>
          <w:sz w:val="22"/>
          <w:szCs w:val="22"/>
        </w:rPr>
        <w:t>S</w:t>
      </w:r>
      <w:r w:rsidRPr="00834A15">
        <w:rPr>
          <w:i/>
          <w:sz w:val="22"/>
          <w:szCs w:val="22"/>
          <w:vertAlign w:val="subscript"/>
        </w:rPr>
        <w:t>m</w:t>
      </w:r>
      <w:proofErr w:type="spellEnd"/>
      <w:r w:rsidRPr="00834A15">
        <w:rPr>
          <w:sz w:val="22"/>
          <w:szCs w:val="22"/>
        </w:rPr>
        <w:t>},</w:t>
      </w:r>
      <w:r w:rsidRPr="00834A15">
        <w:rPr>
          <w:color w:val="0F1115"/>
          <w:sz w:val="22"/>
          <w:szCs w:val="22"/>
        </w:rPr>
        <w:t xml:space="preserve"> каждый из которых описывается вектором разнотипных признаков </w:t>
      </w:r>
      <w:r w:rsidRPr="00834A15">
        <w:rPr>
          <w:i/>
          <w:sz w:val="22"/>
          <w:szCs w:val="22"/>
        </w:rPr>
        <w:t>X</w:t>
      </w:r>
      <w:r w:rsidRPr="00834A15">
        <w:rPr>
          <w:sz w:val="22"/>
          <w:szCs w:val="22"/>
        </w:rPr>
        <w:t>(</w:t>
      </w:r>
      <w:r w:rsidRPr="00834A15">
        <w:rPr>
          <w:i/>
          <w:sz w:val="22"/>
          <w:szCs w:val="22"/>
        </w:rPr>
        <w:t>n</w:t>
      </w:r>
      <w:r w:rsidRPr="00834A15">
        <w:rPr>
          <w:sz w:val="22"/>
          <w:szCs w:val="22"/>
        </w:rPr>
        <w:t>)=(</w:t>
      </w:r>
      <w:r w:rsidRPr="00834A15">
        <w:rPr>
          <w:i/>
          <w:sz w:val="22"/>
          <w:szCs w:val="22"/>
        </w:rPr>
        <w:t>x</w:t>
      </w:r>
      <w:r w:rsidRPr="00834A15">
        <w:rPr>
          <w:sz w:val="22"/>
          <w:szCs w:val="22"/>
          <w:vertAlign w:val="subscript"/>
        </w:rPr>
        <w:t>1</w:t>
      </w:r>
      <w:r w:rsidRPr="00834A15">
        <w:rPr>
          <w:sz w:val="22"/>
          <w:szCs w:val="22"/>
        </w:rPr>
        <w:t>,…,</w:t>
      </w:r>
      <w:proofErr w:type="spellStart"/>
      <w:r w:rsidRPr="00834A15">
        <w:rPr>
          <w:i/>
          <w:sz w:val="22"/>
          <w:szCs w:val="22"/>
        </w:rPr>
        <w:t>x</w:t>
      </w:r>
      <w:r w:rsidRPr="00834A15">
        <w:rPr>
          <w:i/>
          <w:sz w:val="22"/>
          <w:szCs w:val="22"/>
          <w:vertAlign w:val="subscript"/>
        </w:rPr>
        <w:t>n</w:t>
      </w:r>
      <w:proofErr w:type="spellEnd"/>
      <w:r w:rsidRPr="00834A15">
        <w:rPr>
          <w:sz w:val="22"/>
          <w:szCs w:val="22"/>
        </w:rPr>
        <w:t>).</w:t>
      </w:r>
      <w:r w:rsidRPr="00834A15">
        <w:rPr>
          <w:color w:val="0F1115"/>
          <w:sz w:val="22"/>
          <w:szCs w:val="22"/>
        </w:rPr>
        <w:t xml:space="preserve"> Для вычисления близости между объектами классов</w:t>
      </w:r>
      <w:r w:rsidRPr="00834A15">
        <w:rPr>
          <w:sz w:val="22"/>
          <w:szCs w:val="22"/>
        </w:rPr>
        <w:t xml:space="preserve"> </w:t>
      </w:r>
      <w:r w:rsidRPr="00834A15">
        <w:rPr>
          <w:i/>
          <w:sz w:val="22"/>
          <w:szCs w:val="22"/>
          <w:lang w:val="en-US"/>
        </w:rPr>
        <w:t>K</w:t>
      </w:r>
      <w:r w:rsidRPr="00834A15">
        <w:rPr>
          <w:sz w:val="22"/>
          <w:szCs w:val="22"/>
          <w:vertAlign w:val="subscript"/>
        </w:rPr>
        <w:t>1</w:t>
      </w:r>
      <w:r w:rsidRPr="00834A15">
        <w:rPr>
          <w:sz w:val="22"/>
          <w:szCs w:val="22"/>
        </w:rPr>
        <w:t xml:space="preserve"> и </w:t>
      </w:r>
      <w:r w:rsidRPr="00834A15">
        <w:rPr>
          <w:i/>
          <w:sz w:val="22"/>
          <w:szCs w:val="22"/>
          <w:lang w:val="en-US"/>
        </w:rPr>
        <w:t>K</w:t>
      </w:r>
      <w:r w:rsidRPr="00834A15">
        <w:rPr>
          <w:sz w:val="22"/>
          <w:szCs w:val="22"/>
          <w:vertAlign w:val="subscript"/>
        </w:rPr>
        <w:t>2</w:t>
      </w:r>
      <w:r w:rsidRPr="00834A15">
        <w:rPr>
          <w:color w:val="0F1115"/>
          <w:sz w:val="22"/>
          <w:szCs w:val="22"/>
        </w:rPr>
        <w:t xml:space="preserve"> задана метрика </w:t>
      </w:r>
      <w:proofErr w:type="gramStart"/>
      <w:r w:rsidRPr="00834A15">
        <w:rPr>
          <w:color w:val="0F1115"/>
          <w:sz w:val="22"/>
          <w:szCs w:val="22"/>
        </w:rPr>
        <w:t>ρ(</w:t>
      </w:r>
      <w:proofErr w:type="gramEnd"/>
      <w:r w:rsidRPr="00834A15">
        <w:rPr>
          <w:i/>
          <w:color w:val="0F1115"/>
          <w:sz w:val="22"/>
          <w:szCs w:val="22"/>
        </w:rPr>
        <w:t>x</w:t>
      </w:r>
      <w:r w:rsidRPr="00834A15">
        <w:rPr>
          <w:color w:val="0F1115"/>
          <w:sz w:val="22"/>
          <w:szCs w:val="22"/>
        </w:rPr>
        <w:t xml:space="preserve">, </w:t>
      </w:r>
      <w:r w:rsidRPr="00834A15">
        <w:rPr>
          <w:i/>
          <w:color w:val="0F1115"/>
          <w:sz w:val="22"/>
          <w:szCs w:val="22"/>
        </w:rPr>
        <w:t>y</w:t>
      </w:r>
      <w:r w:rsidRPr="00834A15">
        <w:rPr>
          <w:color w:val="0F1115"/>
          <w:sz w:val="22"/>
          <w:szCs w:val="22"/>
        </w:rPr>
        <w:t>). Для каждого объекта из</w:t>
      </w:r>
      <w:r w:rsidRPr="00834A15">
        <w:rPr>
          <w:rStyle w:val="katex-mathml"/>
          <w:color w:val="0F1115"/>
          <w:sz w:val="22"/>
          <w:szCs w:val="22"/>
          <w:bdr w:val="none" w:sz="0" w:space="0" w:color="auto" w:frame="1"/>
        </w:rPr>
        <w:t xml:space="preserve"> </w:t>
      </w:r>
      <w:r w:rsidRPr="00834A15">
        <w:rPr>
          <w:rStyle w:val="mord"/>
          <w:i/>
          <w:iCs/>
          <w:color w:val="0F1115"/>
          <w:sz w:val="22"/>
          <w:szCs w:val="22"/>
        </w:rPr>
        <w:t>E</w:t>
      </w:r>
      <w:r w:rsidRPr="00834A15">
        <w:rPr>
          <w:rStyle w:val="mord"/>
          <w:color w:val="0F1115"/>
          <w:sz w:val="22"/>
          <w:szCs w:val="22"/>
          <w:vertAlign w:val="subscript"/>
        </w:rPr>
        <w:t>0</w:t>
      </w:r>
      <w:r w:rsidRPr="00834A15">
        <w:rPr>
          <w:rStyle w:val="vlist-s"/>
          <w:color w:val="0F1115"/>
          <w:sz w:val="22"/>
          <w:szCs w:val="22"/>
        </w:rPr>
        <w:t xml:space="preserve"> </w:t>
      </w:r>
      <w:r w:rsidRPr="00834A15">
        <w:rPr>
          <w:color w:val="0F1115"/>
          <w:sz w:val="22"/>
          <w:szCs w:val="22"/>
        </w:rPr>
        <w:t>определяется последовательность вложенных окрестностей, состоящих из</w:t>
      </w:r>
      <w:r w:rsidRPr="00834A15">
        <w:rPr>
          <w:rStyle w:val="katex-mathml"/>
          <w:color w:val="0F1115"/>
          <w:sz w:val="22"/>
          <w:szCs w:val="22"/>
          <w:bdr w:val="none" w:sz="0" w:space="0" w:color="auto" w:frame="1"/>
        </w:rPr>
        <w:t xml:space="preserve"> </w:t>
      </w:r>
      <w:r w:rsidRPr="00834A15">
        <w:rPr>
          <w:rStyle w:val="mord"/>
          <w:i/>
          <w:iCs/>
          <w:color w:val="0F1115"/>
          <w:sz w:val="22"/>
          <w:szCs w:val="22"/>
        </w:rPr>
        <w:t>k</w:t>
      </w:r>
      <w:r w:rsidRPr="00834A15">
        <w:rPr>
          <w:color w:val="0F1115"/>
          <w:sz w:val="22"/>
          <w:szCs w:val="22"/>
        </w:rPr>
        <w:t xml:space="preserve"> ближайших соседей. На основе таких окрестностей предлагается множество способов формирования синтетических признаков. Дополнительные признаки вводятся следующим образом: сначала вычисляются значения функций принадлежности к классам для полученных синтетических признаков, а затем эти значения корректируются с помощью мажорирующих функций (по аналогии с технологией </w:t>
      </w:r>
      <w:proofErr w:type="spellStart"/>
      <w:r w:rsidRPr="00834A15">
        <w:rPr>
          <w:color w:val="0F1115"/>
          <w:sz w:val="22"/>
          <w:szCs w:val="22"/>
        </w:rPr>
        <w:t>бустинга</w:t>
      </w:r>
      <w:proofErr w:type="spellEnd"/>
      <w:r w:rsidRPr="00834A15">
        <w:rPr>
          <w:color w:val="0F1115"/>
          <w:sz w:val="22"/>
          <w:szCs w:val="22"/>
        </w:rPr>
        <w:t>).</w:t>
      </w:r>
    </w:p>
    <w:p w14:paraId="22F47EAE" w14:textId="77777777" w:rsidR="00F13AC8" w:rsidRPr="00834A15" w:rsidRDefault="00F13AC8" w:rsidP="00F13AC8">
      <w:pPr>
        <w:spacing w:line="360" w:lineRule="auto"/>
        <w:ind w:firstLine="284"/>
        <w:jc w:val="both"/>
        <w:rPr>
          <w:color w:val="0F1115"/>
        </w:rPr>
      </w:pPr>
      <w:r w:rsidRPr="00834A15">
        <w:rPr>
          <w:color w:val="0F1115"/>
        </w:rPr>
        <w:t>Требуется:</w:t>
      </w:r>
    </w:p>
    <w:p w14:paraId="18ACAABC" w14:textId="77777777" w:rsidR="00F13AC8" w:rsidRPr="00834A15" w:rsidRDefault="00F13AC8" w:rsidP="00F13AC8">
      <w:pPr>
        <w:pStyle w:val="ds-markdown-paragraph"/>
        <w:numPr>
          <w:ilvl w:val="0"/>
          <w:numId w:val="34"/>
        </w:numPr>
        <w:shd w:val="clear" w:color="auto" w:fill="FFFFFF"/>
        <w:tabs>
          <w:tab w:val="clear" w:pos="720"/>
          <w:tab w:val="num" w:pos="426"/>
        </w:tabs>
        <w:spacing w:before="0" w:beforeAutospacing="0" w:after="0" w:afterAutospacing="0" w:line="360" w:lineRule="auto"/>
        <w:ind w:left="0" w:firstLine="284"/>
        <w:jc w:val="both"/>
        <w:rPr>
          <w:color w:val="0F1115"/>
          <w:sz w:val="22"/>
          <w:szCs w:val="22"/>
        </w:rPr>
      </w:pPr>
      <w:r w:rsidRPr="00834A15">
        <w:rPr>
          <w:color w:val="0F1115"/>
          <w:sz w:val="22"/>
          <w:szCs w:val="22"/>
        </w:rPr>
        <w:t>Разделить</w:t>
      </w:r>
      <w:r w:rsidRPr="00834A15">
        <w:rPr>
          <w:rStyle w:val="katex-mathml"/>
          <w:color w:val="0F1115"/>
          <w:sz w:val="22"/>
          <w:szCs w:val="22"/>
          <w:bdr w:val="none" w:sz="0" w:space="0" w:color="auto" w:frame="1"/>
        </w:rPr>
        <w:t xml:space="preserve"> </w:t>
      </w:r>
      <w:r w:rsidRPr="00834A15">
        <w:rPr>
          <w:rStyle w:val="mord"/>
          <w:i/>
          <w:iCs/>
          <w:color w:val="0F1115"/>
          <w:sz w:val="22"/>
          <w:szCs w:val="22"/>
        </w:rPr>
        <w:t>E</w:t>
      </w:r>
      <w:r w:rsidRPr="00834A15">
        <w:rPr>
          <w:rStyle w:val="mord"/>
          <w:color w:val="0F1115"/>
          <w:sz w:val="22"/>
          <w:szCs w:val="22"/>
          <w:vertAlign w:val="subscript"/>
        </w:rPr>
        <w:t>0</w:t>
      </w:r>
      <w:r w:rsidRPr="00834A15">
        <w:rPr>
          <w:rStyle w:val="vlist-s"/>
          <w:color w:val="0F1115"/>
          <w:sz w:val="22"/>
          <w:szCs w:val="22"/>
        </w:rPr>
        <w:t xml:space="preserve"> </w:t>
      </w:r>
      <w:r w:rsidRPr="00834A15">
        <w:rPr>
          <w:color w:val="0F1115"/>
          <w:sz w:val="22"/>
          <w:szCs w:val="22"/>
        </w:rPr>
        <w:t xml:space="preserve">на обучающие и </w:t>
      </w:r>
      <w:proofErr w:type="spellStart"/>
      <w:r w:rsidRPr="00834A15">
        <w:rPr>
          <w:color w:val="0F1115"/>
          <w:sz w:val="22"/>
          <w:szCs w:val="22"/>
        </w:rPr>
        <w:t>валидационные</w:t>
      </w:r>
      <w:proofErr w:type="spellEnd"/>
      <w:r w:rsidRPr="00834A15">
        <w:rPr>
          <w:color w:val="0F1115"/>
          <w:sz w:val="22"/>
          <w:szCs w:val="22"/>
        </w:rPr>
        <w:t xml:space="preserve"> выборки.</w:t>
      </w:r>
    </w:p>
    <w:p w14:paraId="331EB9C0" w14:textId="77777777" w:rsidR="00F13AC8" w:rsidRPr="00834A15" w:rsidRDefault="00F13AC8" w:rsidP="00F13AC8">
      <w:pPr>
        <w:pStyle w:val="ds-markdown-paragraph"/>
        <w:numPr>
          <w:ilvl w:val="0"/>
          <w:numId w:val="34"/>
        </w:numPr>
        <w:shd w:val="clear" w:color="auto" w:fill="FFFFFF"/>
        <w:tabs>
          <w:tab w:val="clear" w:pos="720"/>
          <w:tab w:val="num" w:pos="426"/>
        </w:tabs>
        <w:spacing w:before="0" w:beforeAutospacing="0" w:after="0" w:afterAutospacing="0" w:line="360" w:lineRule="auto"/>
        <w:ind w:left="0" w:firstLine="284"/>
        <w:jc w:val="both"/>
        <w:rPr>
          <w:color w:val="0F1115"/>
          <w:sz w:val="22"/>
          <w:szCs w:val="22"/>
        </w:rPr>
      </w:pPr>
      <w:r w:rsidRPr="00834A15">
        <w:rPr>
          <w:color w:val="0F1115"/>
          <w:sz w:val="22"/>
          <w:szCs w:val="22"/>
        </w:rPr>
        <w:t xml:space="preserve">Исследовать свойства битовых представлений по </w:t>
      </w:r>
      <w:r w:rsidRPr="00834A15">
        <w:rPr>
          <w:i/>
          <w:color w:val="0F1115"/>
          <w:sz w:val="22"/>
          <w:szCs w:val="22"/>
          <w:lang w:val="en-US"/>
        </w:rPr>
        <w:t>k</w:t>
      </w:r>
      <w:r w:rsidRPr="00834A15">
        <w:rPr>
          <w:color w:val="0F1115"/>
          <w:sz w:val="22"/>
          <w:szCs w:val="22"/>
        </w:rPr>
        <w:t xml:space="preserve"> ближайшим соседям. </w:t>
      </w:r>
    </w:p>
    <w:p w14:paraId="3CC8D138" w14:textId="77777777" w:rsidR="00F13AC8" w:rsidRPr="00834A15" w:rsidRDefault="00F13AC8" w:rsidP="00F13AC8">
      <w:pPr>
        <w:pStyle w:val="ds-markdown-paragraph"/>
        <w:numPr>
          <w:ilvl w:val="0"/>
          <w:numId w:val="34"/>
        </w:numPr>
        <w:shd w:val="clear" w:color="auto" w:fill="FFFFFF"/>
        <w:tabs>
          <w:tab w:val="clear" w:pos="720"/>
          <w:tab w:val="num" w:pos="284"/>
        </w:tabs>
        <w:spacing w:before="0" w:beforeAutospacing="0" w:after="0" w:afterAutospacing="0" w:line="360" w:lineRule="auto"/>
        <w:ind w:left="0" w:firstLine="284"/>
        <w:jc w:val="both"/>
        <w:rPr>
          <w:color w:val="0F1115"/>
          <w:sz w:val="22"/>
          <w:szCs w:val="22"/>
        </w:rPr>
      </w:pPr>
      <w:r w:rsidRPr="00834A15">
        <w:rPr>
          <w:color w:val="0F1115"/>
          <w:sz w:val="22"/>
          <w:szCs w:val="22"/>
        </w:rPr>
        <w:t>Сформировать множество базовых алгоритмов на основе синтетических и дополнительных признаков, а также мета-алгоритм на их основе.</w:t>
      </w:r>
    </w:p>
    <w:p w14:paraId="7F0F1C58" w14:textId="77777777" w:rsidR="00F13AC8" w:rsidRPr="00834A15" w:rsidRDefault="00F13AC8" w:rsidP="00F13AC8">
      <w:pPr>
        <w:pStyle w:val="Heading3"/>
        <w:shd w:val="clear" w:color="auto" w:fill="FFFFFF"/>
        <w:spacing w:before="0" w:beforeAutospacing="0" w:after="0" w:afterAutospacing="0" w:line="360" w:lineRule="auto"/>
        <w:ind w:firstLine="284"/>
        <w:jc w:val="both"/>
        <w:rPr>
          <w:b w:val="0"/>
          <w:color w:val="0F1115"/>
          <w:sz w:val="22"/>
          <w:szCs w:val="22"/>
        </w:rPr>
      </w:pPr>
      <w:r w:rsidRPr="00834A15">
        <w:rPr>
          <w:b w:val="0"/>
          <w:color w:val="0F1115"/>
          <w:sz w:val="22"/>
          <w:szCs w:val="22"/>
        </w:rPr>
        <w:t xml:space="preserve">Предлагается исходные данные с помощью битовых масок проецировать в новое пространство синтетических признаков, где каждый объект характеризуется целым числом </w:t>
      </w:r>
      <w:r>
        <w:rPr>
          <w:b w:val="0"/>
          <w:color w:val="0F1115"/>
          <w:sz w:val="22"/>
          <w:szCs w:val="22"/>
        </w:rPr>
        <w:t>–</w:t>
      </w:r>
      <w:r w:rsidRPr="00834A15">
        <w:rPr>
          <w:b w:val="0"/>
          <w:color w:val="0F1115"/>
          <w:sz w:val="22"/>
          <w:szCs w:val="22"/>
        </w:rPr>
        <w:t xml:space="preserve"> номером своей битовой последовательности. Это число можно рассматривать как градацию признака в номинальной шкале. Для каждой такой градации, как показано в работе [5], можно вычислить степень принадлежности объекта к классу </w:t>
      </w:r>
      <w:r w:rsidRPr="00834A15">
        <w:rPr>
          <w:b w:val="0"/>
          <w:i/>
          <w:color w:val="0F1115"/>
          <w:sz w:val="22"/>
          <w:szCs w:val="22"/>
          <w:lang w:val="en-US"/>
        </w:rPr>
        <w:t>K</w:t>
      </w:r>
      <w:r w:rsidRPr="00834A15">
        <w:rPr>
          <w:b w:val="0"/>
          <w:color w:val="0F1115"/>
          <w:sz w:val="22"/>
          <w:szCs w:val="22"/>
          <w:vertAlign w:val="subscript"/>
        </w:rPr>
        <w:t>1</w:t>
      </w:r>
      <w:r w:rsidRPr="00834A15">
        <w:rPr>
          <w:b w:val="0"/>
          <w:color w:val="0F1115"/>
          <w:sz w:val="22"/>
          <w:szCs w:val="22"/>
        </w:rPr>
        <w:t xml:space="preserve"> </w:t>
      </w:r>
    </w:p>
    <w:p w14:paraId="01BF555B" w14:textId="77777777" w:rsidR="00F13AC8" w:rsidRPr="00834A15" w:rsidRDefault="00F13AC8" w:rsidP="00F13AC8">
      <w:pPr>
        <w:pStyle w:val="ds-markdown-paragraph"/>
        <w:shd w:val="clear" w:color="auto" w:fill="FFFFFF"/>
        <w:spacing w:before="0" w:beforeAutospacing="0" w:after="0" w:afterAutospacing="0" w:line="360" w:lineRule="auto"/>
        <w:ind w:firstLine="284"/>
        <w:jc w:val="right"/>
        <w:rPr>
          <w:color w:val="0F1115"/>
          <w:sz w:val="22"/>
          <w:szCs w:val="22"/>
        </w:rPr>
      </w:pPr>
      <w:r w:rsidRPr="00834A15">
        <w:rPr>
          <w:rFonts w:eastAsia="Calibri"/>
          <w:position w:val="-36"/>
          <w:sz w:val="22"/>
          <w:szCs w:val="22"/>
        </w:rPr>
        <w:object w:dxaOrig="4099" w:dyaOrig="840" w14:anchorId="423E66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8pt;height:35.4pt" o:ole="">
            <v:imagedata r:id="rId7" o:title=""/>
          </v:shape>
          <o:OLEObject Type="Embed" ProgID="Equation.DSMT4" ShapeID="_x0000_i1025" DrawAspect="Content" ObjectID="_1853050040" r:id="rId8"/>
        </w:object>
      </w:r>
      <w:proofErr w:type="gramStart"/>
      <w:r w:rsidRPr="00834A15">
        <w:rPr>
          <w:rFonts w:eastAsia="Calibri"/>
          <w:sz w:val="22"/>
          <w:szCs w:val="22"/>
        </w:rPr>
        <w:t xml:space="preserve">,   </w:t>
      </w:r>
      <w:proofErr w:type="gramEnd"/>
      <w:r w:rsidRPr="00834A15">
        <w:rPr>
          <w:rFonts w:eastAsia="Calibri"/>
          <w:sz w:val="22"/>
          <w:szCs w:val="22"/>
        </w:rPr>
        <w:t xml:space="preserve">     </w:t>
      </w:r>
      <w:r w:rsidRPr="00D65E1C">
        <w:rPr>
          <w:rFonts w:eastAsia="Calibri"/>
          <w:sz w:val="22"/>
          <w:szCs w:val="22"/>
        </w:rPr>
        <w:t xml:space="preserve">           </w:t>
      </w:r>
      <w:r w:rsidRPr="00834A15">
        <w:rPr>
          <w:rFonts w:eastAsia="Calibri"/>
          <w:sz w:val="22"/>
          <w:szCs w:val="22"/>
        </w:rPr>
        <w:t xml:space="preserve">                              (1)</w:t>
      </w:r>
    </w:p>
    <w:p w14:paraId="243A416D" w14:textId="77777777" w:rsidR="00F13AC8" w:rsidRPr="00834A15" w:rsidRDefault="00F13AC8" w:rsidP="00F13AC8">
      <w:pPr>
        <w:pStyle w:val="ds-markdown-paragraph"/>
        <w:shd w:val="clear" w:color="auto" w:fill="FFFFFF"/>
        <w:spacing w:before="0" w:beforeAutospacing="0" w:after="0" w:afterAutospacing="0" w:line="360" w:lineRule="auto"/>
        <w:jc w:val="both"/>
        <w:rPr>
          <w:color w:val="0F1115"/>
          <w:sz w:val="22"/>
          <w:szCs w:val="22"/>
        </w:rPr>
      </w:pPr>
      <w:r w:rsidRPr="00834A15">
        <w:rPr>
          <w:color w:val="0F1115"/>
          <w:sz w:val="22"/>
          <w:szCs w:val="22"/>
        </w:rPr>
        <w:t xml:space="preserve">где </w:t>
      </w:r>
      <w:r w:rsidRPr="00834A15">
        <w:rPr>
          <w:i/>
          <w:color w:val="0F1115"/>
          <w:sz w:val="22"/>
          <w:szCs w:val="22"/>
          <w:lang w:val="en-US"/>
        </w:rPr>
        <w:t>d</w:t>
      </w:r>
      <w:r w:rsidRPr="00834A15">
        <w:rPr>
          <w:color w:val="0F1115"/>
          <w:sz w:val="22"/>
          <w:szCs w:val="22"/>
          <w:vertAlign w:val="subscript"/>
        </w:rPr>
        <w:t>1</w:t>
      </w:r>
      <w:r w:rsidRPr="00834A15">
        <w:rPr>
          <w:i/>
          <w:color w:val="0F1115"/>
          <w:sz w:val="22"/>
          <w:szCs w:val="22"/>
          <w:vertAlign w:val="subscript"/>
          <w:lang w:val="en-US"/>
        </w:rPr>
        <w:t>k</w:t>
      </w:r>
      <w:r w:rsidRPr="00834A15">
        <w:rPr>
          <w:color w:val="0F1115"/>
          <w:sz w:val="22"/>
          <w:szCs w:val="22"/>
        </w:rPr>
        <w:t>(</w:t>
      </w:r>
      <w:r w:rsidRPr="00834A15">
        <w:rPr>
          <w:color w:val="0F1115"/>
          <w:sz w:val="22"/>
          <w:szCs w:val="22"/>
          <w:lang w:val="en-US"/>
        </w:rPr>
        <w:t>μ</w:t>
      </w:r>
      <w:r w:rsidRPr="00834A15">
        <w:rPr>
          <w:color w:val="0F1115"/>
          <w:sz w:val="22"/>
          <w:szCs w:val="22"/>
        </w:rPr>
        <w:t xml:space="preserve">), </w:t>
      </w:r>
      <w:r w:rsidRPr="00834A15">
        <w:rPr>
          <w:i/>
          <w:color w:val="0F1115"/>
          <w:sz w:val="22"/>
          <w:szCs w:val="22"/>
          <w:lang w:val="en-US"/>
        </w:rPr>
        <w:t>d</w:t>
      </w:r>
      <w:r w:rsidRPr="00834A15">
        <w:rPr>
          <w:color w:val="0F1115"/>
          <w:sz w:val="22"/>
          <w:szCs w:val="22"/>
          <w:vertAlign w:val="subscript"/>
        </w:rPr>
        <w:t>2</w:t>
      </w:r>
      <w:r w:rsidRPr="00834A15">
        <w:rPr>
          <w:i/>
          <w:color w:val="0F1115"/>
          <w:sz w:val="22"/>
          <w:szCs w:val="22"/>
          <w:vertAlign w:val="subscript"/>
          <w:lang w:val="en-US"/>
        </w:rPr>
        <w:t>k</w:t>
      </w:r>
      <w:r w:rsidRPr="00834A15">
        <w:rPr>
          <w:color w:val="0F1115"/>
          <w:sz w:val="22"/>
          <w:szCs w:val="22"/>
        </w:rPr>
        <w:t>(</w:t>
      </w:r>
      <w:r w:rsidRPr="00834A15">
        <w:rPr>
          <w:color w:val="0F1115"/>
          <w:sz w:val="22"/>
          <w:szCs w:val="22"/>
          <w:lang w:val="en-US"/>
        </w:rPr>
        <w:t>μ</w:t>
      </w:r>
      <w:r w:rsidRPr="00834A15">
        <w:rPr>
          <w:color w:val="0F1115"/>
          <w:sz w:val="22"/>
          <w:szCs w:val="22"/>
        </w:rPr>
        <w:t xml:space="preserve">) – число объектов в </w:t>
      </w:r>
      <w:r w:rsidRPr="00834A15">
        <w:rPr>
          <w:i/>
          <w:color w:val="0F1115"/>
          <w:sz w:val="22"/>
          <w:szCs w:val="22"/>
          <w:lang w:val="en-US"/>
        </w:rPr>
        <w:t>K</w:t>
      </w:r>
      <w:r w:rsidRPr="00834A15">
        <w:rPr>
          <w:color w:val="0F1115"/>
          <w:sz w:val="22"/>
          <w:szCs w:val="22"/>
          <w:vertAlign w:val="subscript"/>
        </w:rPr>
        <w:t>1</w:t>
      </w:r>
      <w:r w:rsidRPr="00834A15">
        <w:rPr>
          <w:color w:val="0F1115"/>
          <w:sz w:val="22"/>
          <w:szCs w:val="22"/>
        </w:rPr>
        <w:t xml:space="preserve">, </w:t>
      </w:r>
      <w:r w:rsidRPr="00834A15">
        <w:rPr>
          <w:i/>
          <w:color w:val="0F1115"/>
          <w:sz w:val="22"/>
          <w:szCs w:val="22"/>
          <w:lang w:val="en-US"/>
        </w:rPr>
        <w:t>K</w:t>
      </w:r>
      <w:r w:rsidRPr="00834A15">
        <w:rPr>
          <w:color w:val="0F1115"/>
          <w:sz w:val="22"/>
          <w:szCs w:val="22"/>
          <w:vertAlign w:val="subscript"/>
        </w:rPr>
        <w:t>2</w:t>
      </w:r>
      <w:r w:rsidRPr="00834A15">
        <w:rPr>
          <w:color w:val="0F1115"/>
          <w:sz w:val="22"/>
          <w:szCs w:val="22"/>
        </w:rPr>
        <w:t xml:space="preserve"> имеющих значение градации μ. На практике достаточно использовать порог 0</w:t>
      </w:r>
      <w:r>
        <w:rPr>
          <w:color w:val="0F1115"/>
          <w:sz w:val="22"/>
          <w:szCs w:val="22"/>
        </w:rPr>
        <w:t>,</w:t>
      </w:r>
      <w:r w:rsidRPr="00834A15">
        <w:rPr>
          <w:color w:val="0F1115"/>
          <w:sz w:val="22"/>
          <w:szCs w:val="22"/>
        </w:rPr>
        <w:t>5 для разделения классов на числовой оси по (1).</w:t>
      </w:r>
    </w:p>
    <w:p w14:paraId="69ECC35F" w14:textId="77777777" w:rsidR="00F13AC8" w:rsidRPr="00834A15" w:rsidRDefault="00F13AC8" w:rsidP="00F13AC8">
      <w:pPr>
        <w:pStyle w:val="ds-markdown-paragraph"/>
        <w:shd w:val="clear" w:color="auto" w:fill="FFFFFF"/>
        <w:spacing w:before="0" w:beforeAutospacing="0" w:after="0" w:afterAutospacing="0" w:line="360" w:lineRule="auto"/>
        <w:ind w:firstLine="284"/>
        <w:jc w:val="both"/>
        <w:rPr>
          <w:color w:val="0F1115"/>
          <w:sz w:val="22"/>
          <w:szCs w:val="22"/>
        </w:rPr>
      </w:pPr>
      <w:r w:rsidRPr="00834A15">
        <w:rPr>
          <w:color w:val="0F1115"/>
          <w:sz w:val="22"/>
          <w:szCs w:val="22"/>
        </w:rPr>
        <w:lastRenderedPageBreak/>
        <w:t>С ростом</w:t>
      </w:r>
      <w:r w:rsidRPr="00834A15">
        <w:rPr>
          <w:rStyle w:val="katex-mathml"/>
          <w:color w:val="0F1115"/>
          <w:sz w:val="22"/>
          <w:szCs w:val="22"/>
          <w:bdr w:val="none" w:sz="0" w:space="0" w:color="auto" w:frame="1"/>
        </w:rPr>
        <w:t xml:space="preserve"> </w:t>
      </w:r>
      <w:r w:rsidRPr="00834A15">
        <w:rPr>
          <w:rStyle w:val="mord"/>
          <w:i/>
          <w:iCs/>
          <w:color w:val="0F1115"/>
          <w:sz w:val="22"/>
          <w:szCs w:val="22"/>
        </w:rPr>
        <w:t>k</w:t>
      </w:r>
      <w:r w:rsidRPr="00834A15">
        <w:rPr>
          <w:color w:val="0F1115"/>
          <w:sz w:val="22"/>
          <w:szCs w:val="22"/>
        </w:rPr>
        <w:t xml:space="preserve"> количество возможных комбинаций (градаций) удваивается. Это свойство необходимо для демонстрации увеличения различимости классов с ростом</w:t>
      </w:r>
      <w:r w:rsidRPr="00834A15">
        <w:rPr>
          <w:rStyle w:val="katex-mathml"/>
          <w:color w:val="0F1115"/>
          <w:sz w:val="22"/>
          <w:szCs w:val="22"/>
          <w:bdr w:val="none" w:sz="0" w:space="0" w:color="auto" w:frame="1"/>
        </w:rPr>
        <w:t xml:space="preserve"> </w:t>
      </w:r>
      <w:r w:rsidRPr="00834A15">
        <w:rPr>
          <w:rStyle w:val="mord"/>
          <w:i/>
          <w:iCs/>
          <w:color w:val="0F1115"/>
          <w:sz w:val="22"/>
          <w:szCs w:val="22"/>
        </w:rPr>
        <w:t>k</w:t>
      </w:r>
      <w:r w:rsidRPr="00834A15">
        <w:rPr>
          <w:color w:val="0F1115"/>
          <w:sz w:val="22"/>
          <w:szCs w:val="22"/>
        </w:rPr>
        <w:t xml:space="preserve"> с помощью такой меры, как устойчивость признака с допустимыми значениями в диапазоне</w:t>
      </w:r>
      <w:r w:rsidRPr="00834A15">
        <w:rPr>
          <w:rStyle w:val="katex-mathml"/>
          <w:color w:val="0F1115"/>
          <w:sz w:val="22"/>
          <w:szCs w:val="22"/>
          <w:bdr w:val="none" w:sz="0" w:space="0" w:color="auto" w:frame="1"/>
        </w:rPr>
        <w:t xml:space="preserve"> </w:t>
      </w:r>
      <w:r w:rsidRPr="00834A15">
        <w:rPr>
          <w:rStyle w:val="mopen"/>
          <w:color w:val="0F1115"/>
          <w:sz w:val="22"/>
          <w:szCs w:val="22"/>
        </w:rPr>
        <w:t>[</w:t>
      </w:r>
      <w:r w:rsidRPr="00834A15">
        <w:rPr>
          <w:rStyle w:val="mord"/>
          <w:color w:val="0F1115"/>
          <w:sz w:val="22"/>
          <w:szCs w:val="22"/>
        </w:rPr>
        <w:t>0</w:t>
      </w:r>
      <w:r w:rsidRPr="00834A15">
        <w:rPr>
          <w:rStyle w:val="mpunct"/>
          <w:color w:val="0F1115"/>
          <w:sz w:val="22"/>
          <w:szCs w:val="22"/>
        </w:rPr>
        <w:t>,</w:t>
      </w:r>
      <w:r w:rsidRPr="00834A15">
        <w:rPr>
          <w:rStyle w:val="mord"/>
          <w:color w:val="0F1115"/>
          <w:sz w:val="22"/>
          <w:szCs w:val="22"/>
        </w:rPr>
        <w:t>5</w:t>
      </w:r>
      <w:r w:rsidRPr="00834A15">
        <w:rPr>
          <w:rStyle w:val="mpunct"/>
          <w:color w:val="0F1115"/>
          <w:sz w:val="22"/>
          <w:szCs w:val="22"/>
        </w:rPr>
        <w:t>;</w:t>
      </w:r>
      <w:r w:rsidRPr="00834A15">
        <w:rPr>
          <w:rStyle w:val="mord"/>
          <w:color w:val="0F1115"/>
          <w:sz w:val="22"/>
          <w:szCs w:val="22"/>
        </w:rPr>
        <w:t>1</w:t>
      </w:r>
      <w:r w:rsidRPr="00834A15">
        <w:rPr>
          <w:rStyle w:val="mclose"/>
          <w:color w:val="0F1115"/>
          <w:sz w:val="22"/>
          <w:szCs w:val="22"/>
        </w:rPr>
        <w:t>]</w:t>
      </w:r>
      <w:r w:rsidRPr="00834A15">
        <w:rPr>
          <w:color w:val="0F1115"/>
          <w:sz w:val="22"/>
          <w:szCs w:val="22"/>
        </w:rPr>
        <w:t>. Устойчивость признака по (1) вычисляется как</w:t>
      </w:r>
    </w:p>
    <w:p w14:paraId="3B0FFD03" w14:textId="77777777" w:rsidR="00F13AC8" w:rsidRPr="00834A15" w:rsidRDefault="00F13AC8" w:rsidP="00F13AC8">
      <w:pPr>
        <w:spacing w:line="360" w:lineRule="auto"/>
        <w:ind w:firstLine="284"/>
        <w:jc w:val="right"/>
        <w:rPr>
          <w:color w:val="0F1115"/>
          <w:bdr w:val="none" w:sz="0" w:space="0" w:color="auto" w:frame="1"/>
          <w:shd w:val="clear" w:color="auto" w:fill="FFFFFF"/>
        </w:rPr>
      </w:pPr>
      <w:r w:rsidRPr="00834A15">
        <w:rPr>
          <w:position w:val="-34"/>
        </w:rPr>
        <w:object w:dxaOrig="4099" w:dyaOrig="800" w14:anchorId="6EED2569">
          <v:shape id="_x0000_i1026" type="#_x0000_t75" style="width:189.6pt;height:44.4pt" o:ole="" fillcolor="window">
            <v:imagedata r:id="rId9" o:title=""/>
          </v:shape>
          <o:OLEObject Type="Embed" ProgID="Equation.DSMT4" ShapeID="_x0000_i1026" DrawAspect="Content" ObjectID="_1853050041" r:id="rId10"/>
        </w:object>
      </w:r>
      <w:r w:rsidRPr="00834A15">
        <w:t xml:space="preserve">                                             (2)</w:t>
      </w:r>
    </w:p>
    <w:p w14:paraId="6F6A2C56" w14:textId="77777777" w:rsidR="00F13AC8" w:rsidRPr="00834A15" w:rsidRDefault="00F13AC8" w:rsidP="00F13AC8">
      <w:pPr>
        <w:shd w:val="clear" w:color="auto" w:fill="FFFFFF"/>
        <w:spacing w:line="360" w:lineRule="auto"/>
        <w:jc w:val="both"/>
      </w:pPr>
      <w:r w:rsidRPr="00834A15">
        <w:rPr>
          <w:color w:val="0F1115"/>
        </w:rPr>
        <w:t>где</w:t>
      </w:r>
      <w:r w:rsidRPr="00834A15">
        <w:rPr>
          <w:color w:val="0F1115"/>
          <w:bdr w:val="none" w:sz="0" w:space="0" w:color="auto" w:frame="1"/>
        </w:rPr>
        <w:t xml:space="preserve"> </w:t>
      </w:r>
      <w:r w:rsidRPr="00834A15">
        <w:rPr>
          <w:i/>
          <w:iCs/>
          <w:color w:val="0F1115"/>
        </w:rPr>
        <w:t>n</w:t>
      </w:r>
      <w:r w:rsidRPr="00834A15">
        <w:rPr>
          <w:color w:val="0F1115"/>
        </w:rPr>
        <w:t>(</w:t>
      </w:r>
      <w:r w:rsidRPr="00834A15">
        <w:rPr>
          <w:iCs/>
          <w:color w:val="0F1115"/>
        </w:rPr>
        <w:t>μ</w:t>
      </w:r>
      <w:r w:rsidRPr="00834A15">
        <w:rPr>
          <w:color w:val="0F1115"/>
        </w:rPr>
        <w:t>)=</w:t>
      </w:r>
      <w:r w:rsidRPr="00834A15">
        <w:rPr>
          <w:i/>
          <w:iCs/>
          <w:color w:val="0F1115"/>
        </w:rPr>
        <w:t>d</w:t>
      </w:r>
      <w:r w:rsidRPr="00834A15">
        <w:rPr>
          <w:color w:val="0F1115"/>
          <w:vertAlign w:val="subscript"/>
        </w:rPr>
        <w:t>1</w:t>
      </w:r>
      <w:r w:rsidRPr="00834A15">
        <w:rPr>
          <w:i/>
          <w:iCs/>
          <w:color w:val="0F1115"/>
          <w:vertAlign w:val="subscript"/>
        </w:rPr>
        <w:t>k</w:t>
      </w:r>
      <w:r w:rsidRPr="00834A15">
        <w:rPr>
          <w:color w:val="0F1115"/>
        </w:rPr>
        <w:t>(</w:t>
      </w:r>
      <w:r w:rsidRPr="00834A15">
        <w:rPr>
          <w:iCs/>
          <w:color w:val="0F1115"/>
        </w:rPr>
        <w:t>μ</w:t>
      </w:r>
      <w:r w:rsidRPr="00834A15">
        <w:rPr>
          <w:color w:val="0F1115"/>
        </w:rPr>
        <w:t>)+</w:t>
      </w:r>
      <w:r w:rsidRPr="00834A15">
        <w:rPr>
          <w:i/>
          <w:iCs/>
          <w:color w:val="0F1115"/>
        </w:rPr>
        <w:t>d</w:t>
      </w:r>
      <w:r w:rsidRPr="00834A15">
        <w:rPr>
          <w:color w:val="0F1115"/>
          <w:vertAlign w:val="subscript"/>
        </w:rPr>
        <w:t>2</w:t>
      </w:r>
      <w:r w:rsidRPr="00834A15">
        <w:rPr>
          <w:i/>
          <w:iCs/>
          <w:color w:val="0F1115"/>
          <w:vertAlign w:val="subscript"/>
        </w:rPr>
        <w:t>k</w:t>
      </w:r>
      <w:r w:rsidRPr="00834A15">
        <w:rPr>
          <w:color w:val="0F1115"/>
        </w:rPr>
        <w:t>(</w:t>
      </w:r>
      <w:r w:rsidRPr="00834A15">
        <w:rPr>
          <w:iCs/>
          <w:color w:val="0F1115"/>
        </w:rPr>
        <w:t>μ</w:t>
      </w:r>
      <w:r w:rsidRPr="00834A15">
        <w:rPr>
          <w:color w:val="0F1115"/>
        </w:rPr>
        <w:t xml:space="preserve">), </w:t>
      </w:r>
      <w:r w:rsidRPr="00834A15">
        <w:rPr>
          <w:color w:val="0F1115"/>
          <w:lang w:val="en-US"/>
        </w:rPr>
        <w:t>β</w:t>
      </w:r>
      <w:r w:rsidRPr="00834A15">
        <w:rPr>
          <w:color w:val="0F1115"/>
        </w:rPr>
        <w:t>=2</w:t>
      </w:r>
      <w:r w:rsidRPr="00834A15">
        <w:rPr>
          <w:i/>
          <w:color w:val="0F1115"/>
          <w:vertAlign w:val="superscript"/>
          <w:lang w:val="en-US"/>
        </w:rPr>
        <w:t>k</w:t>
      </w:r>
      <w:r w:rsidRPr="00834A15">
        <w:rPr>
          <w:color w:val="0F1115"/>
        </w:rPr>
        <w:t xml:space="preserve">-1. Значение </w:t>
      </w:r>
      <w:proofErr w:type="spellStart"/>
      <w:r w:rsidRPr="00834A15">
        <w:rPr>
          <w:i/>
          <w:color w:val="0F1115"/>
          <w:lang w:val="en-US"/>
        </w:rPr>
        <w:t>g</w:t>
      </w:r>
      <w:r w:rsidRPr="00834A15">
        <w:rPr>
          <w:i/>
          <w:color w:val="0F1115"/>
          <w:vertAlign w:val="subscript"/>
          <w:lang w:val="en-US"/>
        </w:rPr>
        <w:t>k</w:t>
      </w:r>
      <w:proofErr w:type="spellEnd"/>
      <w:r w:rsidRPr="00834A15">
        <w:rPr>
          <w:color w:val="0F1115"/>
        </w:rPr>
        <w:t>=0</w:t>
      </w:r>
      <w:r>
        <w:rPr>
          <w:color w:val="0F1115"/>
        </w:rPr>
        <w:t>,</w:t>
      </w:r>
      <w:r w:rsidRPr="00834A15">
        <w:rPr>
          <w:color w:val="0F1115"/>
        </w:rPr>
        <w:t xml:space="preserve">5 соответствует тому, что различия нет, </w:t>
      </w:r>
      <w:proofErr w:type="spellStart"/>
      <w:r w:rsidRPr="00834A15">
        <w:rPr>
          <w:i/>
          <w:color w:val="0F1115"/>
          <w:lang w:val="en-US"/>
        </w:rPr>
        <w:t>g</w:t>
      </w:r>
      <w:r w:rsidRPr="00834A15">
        <w:rPr>
          <w:i/>
          <w:color w:val="0F1115"/>
          <w:vertAlign w:val="subscript"/>
          <w:lang w:val="en-US"/>
        </w:rPr>
        <w:t>k</w:t>
      </w:r>
      <w:proofErr w:type="spellEnd"/>
      <w:r w:rsidRPr="00834A15">
        <w:rPr>
          <w:color w:val="0F1115"/>
        </w:rPr>
        <w:t xml:space="preserve">=1 между классами существует полное различие. </w:t>
      </w:r>
      <w:r w:rsidRPr="00834A15">
        <w:t xml:space="preserve">Далее под различимостью будем понимать свойства устойчивости признака по (2). </w:t>
      </w:r>
    </w:p>
    <w:p w14:paraId="5733CDAF" w14:textId="77777777" w:rsidR="00F13AC8" w:rsidRPr="00834A15" w:rsidRDefault="00F13AC8" w:rsidP="00F13AC8">
      <w:pPr>
        <w:spacing w:line="360" w:lineRule="auto"/>
        <w:jc w:val="both"/>
        <w:rPr>
          <w:rStyle w:val="Strong"/>
          <w:color w:val="0F1115"/>
          <w:shd w:val="clear" w:color="auto" w:fill="FFFFFF"/>
        </w:rPr>
      </w:pPr>
      <w:r>
        <w:rPr>
          <w:rStyle w:val="Strong"/>
          <w:color w:val="0F1115"/>
          <w:shd w:val="clear" w:color="auto" w:fill="FFFFFF"/>
        </w:rPr>
        <w:t xml:space="preserve">1.3. </w:t>
      </w:r>
      <w:r w:rsidRPr="00834A15">
        <w:rPr>
          <w:rStyle w:val="Strong"/>
          <w:color w:val="0F1115"/>
          <w:shd w:val="clear" w:color="auto" w:fill="FFFFFF"/>
        </w:rPr>
        <w:t xml:space="preserve">Генерация битовых цепочек по мажоритарному правилу </w:t>
      </w:r>
    </w:p>
    <w:p w14:paraId="7966A8E2" w14:textId="77777777" w:rsidR="00F13AC8" w:rsidRPr="00834A15" w:rsidRDefault="00F13AC8" w:rsidP="00F13AC8">
      <w:pPr>
        <w:spacing w:line="360" w:lineRule="auto"/>
        <w:ind w:firstLine="284"/>
        <w:jc w:val="both"/>
      </w:pPr>
      <w:r w:rsidRPr="00834A15">
        <w:rPr>
          <w:color w:val="0F1115"/>
          <w:shd w:val="clear" w:color="auto" w:fill="FFFFFF"/>
        </w:rPr>
        <w:t>Одним из способов оценки объекта в его локальной окрестности из</w:t>
      </w:r>
      <w:r w:rsidRPr="00834A15">
        <w:rPr>
          <w:rStyle w:val="katex-mathml"/>
          <w:color w:val="0F1115"/>
          <w:bdr w:val="none" w:sz="0" w:space="0" w:color="auto" w:frame="1"/>
          <w:shd w:val="clear" w:color="auto" w:fill="FFFFFF"/>
        </w:rPr>
        <w:t xml:space="preserve"> </w:t>
      </w:r>
      <w:r w:rsidRPr="00834A15">
        <w:rPr>
          <w:rStyle w:val="mord"/>
          <w:i/>
          <w:iCs/>
          <w:color w:val="0F1115"/>
          <w:shd w:val="clear" w:color="auto" w:fill="FFFFFF"/>
        </w:rPr>
        <w:t>k</w:t>
      </w:r>
      <w:r w:rsidRPr="00834A15">
        <w:rPr>
          <w:color w:val="0F1115"/>
          <w:shd w:val="clear" w:color="auto" w:fill="FFFFFF"/>
        </w:rPr>
        <w:t xml:space="preserve"> ближайших соседей является </w:t>
      </w:r>
      <w:r w:rsidRPr="00834A15">
        <w:rPr>
          <w:rStyle w:val="Strong"/>
          <w:b w:val="0"/>
          <w:color w:val="0F1115"/>
          <w:shd w:val="clear" w:color="auto" w:fill="FFFFFF"/>
        </w:rPr>
        <w:t>подсчёт количества</w:t>
      </w:r>
      <w:r w:rsidRPr="00834A15">
        <w:rPr>
          <w:color w:val="0F1115"/>
          <w:shd w:val="clear" w:color="auto" w:fill="FFFFFF"/>
        </w:rPr>
        <w:t xml:space="preserve"> представителей того же класса, что и объект. Это число можно рассматривать как значение синтетического признака, </w:t>
      </w:r>
      <w:r w:rsidRPr="00834A15">
        <w:rPr>
          <w:rStyle w:val="Strong"/>
          <w:b w:val="0"/>
          <w:color w:val="0F1115"/>
          <w:shd w:val="clear" w:color="auto" w:fill="FFFFFF"/>
        </w:rPr>
        <w:t>учитывающего</w:t>
      </w:r>
      <w:r w:rsidRPr="00834A15">
        <w:rPr>
          <w:color w:val="0F1115"/>
          <w:shd w:val="clear" w:color="auto" w:fill="FFFFFF"/>
        </w:rPr>
        <w:t xml:space="preserve"> базовый класс. Например, при</w:t>
      </w:r>
      <w:r w:rsidRPr="00834A15">
        <w:rPr>
          <w:rStyle w:val="katex-mathml"/>
          <w:color w:val="0F1115"/>
          <w:bdr w:val="none" w:sz="0" w:space="0" w:color="auto" w:frame="1"/>
          <w:shd w:val="clear" w:color="auto" w:fill="FFFFFF"/>
        </w:rPr>
        <w:t xml:space="preserve"> </w:t>
      </w:r>
      <w:r w:rsidRPr="00834A15">
        <w:rPr>
          <w:rStyle w:val="mord"/>
          <w:i/>
          <w:iCs/>
          <w:color w:val="0F1115"/>
          <w:shd w:val="clear" w:color="auto" w:fill="FFFFFF"/>
        </w:rPr>
        <w:t>k</w:t>
      </w:r>
      <w:r w:rsidRPr="00834A15">
        <w:rPr>
          <w:rStyle w:val="mrel"/>
          <w:color w:val="0F1115"/>
          <w:shd w:val="clear" w:color="auto" w:fill="FFFFFF"/>
        </w:rPr>
        <w:t>=</w:t>
      </w:r>
      <w:r w:rsidRPr="00834A15">
        <w:rPr>
          <w:rStyle w:val="mord"/>
          <w:color w:val="0F1115"/>
          <w:shd w:val="clear" w:color="auto" w:fill="FFFFFF"/>
        </w:rPr>
        <w:t>3</w:t>
      </w:r>
      <w:r w:rsidRPr="00834A15">
        <w:rPr>
          <w:color w:val="0F1115"/>
          <w:shd w:val="clear" w:color="auto" w:fill="FFFFFF"/>
        </w:rPr>
        <w:t xml:space="preserve"> возможны </w:t>
      </w:r>
      <w:r w:rsidRPr="00834A15">
        <w:rPr>
          <w:rStyle w:val="Strong"/>
          <w:b w:val="0"/>
          <w:color w:val="0F1115"/>
          <w:shd w:val="clear" w:color="auto" w:fill="FFFFFF"/>
        </w:rPr>
        <w:t>четыре</w:t>
      </w:r>
      <w:r w:rsidRPr="00834A15">
        <w:rPr>
          <w:color w:val="0F1115"/>
          <w:shd w:val="clear" w:color="auto" w:fill="FFFFFF"/>
        </w:rPr>
        <w:t xml:space="preserve"> таких значения </w:t>
      </w:r>
      <w:r>
        <w:rPr>
          <w:color w:val="0F1115"/>
          <w:shd w:val="clear" w:color="auto" w:fill="FFFFFF"/>
        </w:rPr>
        <w:t>–</w:t>
      </w:r>
      <w:r w:rsidRPr="00834A15">
        <w:rPr>
          <w:color w:val="0F1115"/>
          <w:shd w:val="clear" w:color="auto" w:fill="FFFFFF"/>
        </w:rPr>
        <w:t xml:space="preserve"> от 0 до 3. </w:t>
      </w:r>
      <w:r w:rsidRPr="00834A15">
        <w:rPr>
          <w:rStyle w:val="Strong"/>
          <w:b w:val="0"/>
          <w:color w:val="0F1115"/>
          <w:shd w:val="clear" w:color="auto" w:fill="FFFFFF"/>
        </w:rPr>
        <w:t>Для сравнения:</w:t>
      </w:r>
      <w:r w:rsidRPr="00834A15">
        <w:rPr>
          <w:color w:val="0F1115"/>
          <w:shd w:val="clear" w:color="auto" w:fill="FFFFFF"/>
        </w:rPr>
        <w:t xml:space="preserve"> количество возможных битовых последовательностей длины 3 сформированных по последовательности классов равно</w:t>
      </w:r>
      <w:r w:rsidRPr="00834A15">
        <w:rPr>
          <w:rStyle w:val="katex-mathml"/>
          <w:color w:val="0F1115"/>
          <w:bdr w:val="none" w:sz="0" w:space="0" w:color="auto" w:frame="1"/>
          <w:shd w:val="clear" w:color="auto" w:fill="FFFFFF"/>
        </w:rPr>
        <w:t xml:space="preserve"> </w:t>
      </w:r>
      <w:r w:rsidRPr="00834A15">
        <w:rPr>
          <w:rStyle w:val="mord"/>
          <w:color w:val="0F1115"/>
          <w:shd w:val="clear" w:color="auto" w:fill="FFFFFF"/>
        </w:rPr>
        <w:t>8</w:t>
      </w:r>
      <w:r w:rsidRPr="00834A15">
        <w:rPr>
          <w:rStyle w:val="mrel"/>
          <w:color w:val="0F1115"/>
          <w:shd w:val="clear" w:color="auto" w:fill="FFFFFF"/>
        </w:rPr>
        <w:t>=</w:t>
      </w:r>
      <w:r w:rsidRPr="00834A15">
        <w:rPr>
          <w:rStyle w:val="mord"/>
          <w:color w:val="0F1115"/>
          <w:shd w:val="clear" w:color="auto" w:fill="FFFFFF"/>
        </w:rPr>
        <w:t>2</w:t>
      </w:r>
      <w:r w:rsidRPr="00834A15">
        <w:rPr>
          <w:rStyle w:val="mord"/>
          <w:color w:val="0F1115"/>
          <w:shd w:val="clear" w:color="auto" w:fill="FFFFFF"/>
          <w:vertAlign w:val="superscript"/>
        </w:rPr>
        <w:t>3</w:t>
      </w:r>
      <w:r w:rsidRPr="00834A15">
        <w:rPr>
          <w:color w:val="0F1115"/>
          <w:shd w:val="clear" w:color="auto" w:fill="FFFFFF"/>
        </w:rPr>
        <w:t>.</w:t>
      </w:r>
    </w:p>
    <w:p w14:paraId="7269DF08" w14:textId="77777777" w:rsidR="00F13AC8" w:rsidRPr="00834A15" w:rsidRDefault="00F13AC8" w:rsidP="00F13AC8">
      <w:pPr>
        <w:spacing w:line="360" w:lineRule="auto"/>
        <w:ind w:firstLine="284"/>
        <w:jc w:val="both"/>
        <w:rPr>
          <w:color w:val="0F1115"/>
          <w:shd w:val="clear" w:color="auto" w:fill="FFFFFF"/>
        </w:rPr>
      </w:pPr>
      <w:r w:rsidRPr="00834A15">
        <w:rPr>
          <w:color w:val="0F1115"/>
          <w:shd w:val="clear" w:color="auto" w:fill="FFFFFF"/>
        </w:rPr>
        <w:t>Для объекта</w:t>
      </w:r>
      <w:r w:rsidRPr="00834A15">
        <w:rPr>
          <w:rStyle w:val="katex-mathml"/>
          <w:color w:val="0F1115"/>
          <w:bdr w:val="none" w:sz="0" w:space="0" w:color="auto" w:frame="1"/>
          <w:shd w:val="clear" w:color="auto" w:fill="FFFFFF"/>
        </w:rPr>
        <w:t xml:space="preserve"> </w:t>
      </w:r>
      <w:r w:rsidRPr="00834A15">
        <w:rPr>
          <w:rStyle w:val="mord"/>
          <w:i/>
          <w:iCs/>
          <w:color w:val="0F1115"/>
          <w:shd w:val="clear" w:color="auto" w:fill="FFFFFF"/>
        </w:rPr>
        <w:t>S</w:t>
      </w:r>
      <w:r w:rsidRPr="00834A15">
        <w:rPr>
          <w:color w:val="0F1115"/>
          <w:shd w:val="clear" w:color="auto" w:fill="FFFFFF"/>
        </w:rPr>
        <w:t xml:space="preserve"> из класса</w:t>
      </w:r>
      <w:r w:rsidRPr="00834A15">
        <w:rPr>
          <w:rStyle w:val="katex-mathml"/>
          <w:color w:val="0F1115"/>
          <w:bdr w:val="none" w:sz="0" w:space="0" w:color="auto" w:frame="1"/>
          <w:shd w:val="clear" w:color="auto" w:fill="FFFFFF"/>
        </w:rPr>
        <w:t xml:space="preserve"> </w:t>
      </w:r>
      <w:proofErr w:type="spellStart"/>
      <w:r w:rsidRPr="00834A15">
        <w:rPr>
          <w:rStyle w:val="mord"/>
          <w:i/>
          <w:iCs/>
          <w:color w:val="0F1115"/>
          <w:shd w:val="clear" w:color="auto" w:fill="FFFFFF"/>
        </w:rPr>
        <w:t>K</w:t>
      </w:r>
      <w:r w:rsidRPr="00834A15">
        <w:rPr>
          <w:rStyle w:val="mord"/>
          <w:i/>
          <w:iCs/>
          <w:color w:val="0F1115"/>
          <w:shd w:val="clear" w:color="auto" w:fill="FFFFFF"/>
          <w:vertAlign w:val="subscript"/>
        </w:rPr>
        <w:t>i</w:t>
      </w:r>
      <w:proofErr w:type="spellEnd"/>
      <w:r w:rsidRPr="00834A15">
        <w:rPr>
          <w:rStyle w:val="vlist-s"/>
          <w:color w:val="0F1115"/>
          <w:shd w:val="clear" w:color="auto" w:fill="FFFFFF"/>
        </w:rPr>
        <w:t xml:space="preserve"> </w:t>
      </w:r>
      <w:r w:rsidRPr="00834A15">
        <w:rPr>
          <w:color w:val="0F1115"/>
          <w:shd w:val="clear" w:color="auto" w:fill="FFFFFF"/>
        </w:rPr>
        <w:t>(</w:t>
      </w:r>
      <w:r w:rsidRPr="00834A15">
        <w:rPr>
          <w:rStyle w:val="mord"/>
          <w:i/>
          <w:iCs/>
          <w:color w:val="0F1115"/>
          <w:shd w:val="clear" w:color="auto" w:fill="FFFFFF"/>
        </w:rPr>
        <w:t>i</w:t>
      </w:r>
      <w:r w:rsidRPr="00834A15">
        <w:rPr>
          <w:rStyle w:val="mrel"/>
          <w:color w:val="0F1115"/>
          <w:shd w:val="clear" w:color="auto" w:fill="FFFFFF"/>
        </w:rPr>
        <w:t>=</w:t>
      </w:r>
      <w:r w:rsidRPr="00834A15">
        <w:rPr>
          <w:rStyle w:val="mord"/>
          <w:color w:val="0F1115"/>
          <w:shd w:val="clear" w:color="auto" w:fill="FFFFFF"/>
        </w:rPr>
        <w:t>1</w:t>
      </w:r>
      <w:r w:rsidRPr="00834A15">
        <w:rPr>
          <w:rStyle w:val="mpunct"/>
          <w:color w:val="0F1115"/>
          <w:shd w:val="clear" w:color="auto" w:fill="FFFFFF"/>
        </w:rPr>
        <w:t>,</w:t>
      </w:r>
      <w:r w:rsidRPr="00834A15">
        <w:rPr>
          <w:rStyle w:val="mord"/>
          <w:color w:val="0F1115"/>
          <w:shd w:val="clear" w:color="auto" w:fill="FFFFFF"/>
        </w:rPr>
        <w:t>2</w:t>
      </w:r>
      <w:r w:rsidRPr="00834A15">
        <w:rPr>
          <w:color w:val="0F1115"/>
          <w:shd w:val="clear" w:color="auto" w:fill="FFFFFF"/>
        </w:rPr>
        <w:t>) рассмотрим</w:t>
      </w:r>
      <w:r w:rsidRPr="00834A15">
        <w:rPr>
          <w:rStyle w:val="katex-mathml"/>
          <w:color w:val="0F1115"/>
          <w:bdr w:val="none" w:sz="0" w:space="0" w:color="auto" w:frame="1"/>
          <w:shd w:val="clear" w:color="auto" w:fill="FFFFFF"/>
        </w:rPr>
        <w:t xml:space="preserve"> </w:t>
      </w:r>
      <w:r w:rsidRPr="00834A15">
        <w:rPr>
          <w:rStyle w:val="mord"/>
          <w:i/>
          <w:iCs/>
          <w:color w:val="0F1115"/>
          <w:shd w:val="clear" w:color="auto" w:fill="FFFFFF"/>
        </w:rPr>
        <w:t>k</w:t>
      </w:r>
      <w:r w:rsidRPr="00834A15">
        <w:rPr>
          <w:color w:val="0F1115"/>
          <w:shd w:val="clear" w:color="auto" w:fill="FFFFFF"/>
        </w:rPr>
        <w:t xml:space="preserve"> его ближайших соседей. Обозначим через</w:t>
      </w:r>
      <w:r w:rsidRPr="00834A15">
        <w:rPr>
          <w:rStyle w:val="katex-mathml"/>
          <w:color w:val="0F1115"/>
          <w:bdr w:val="none" w:sz="0" w:space="0" w:color="auto" w:frame="1"/>
          <w:shd w:val="clear" w:color="auto" w:fill="FFFFFF"/>
        </w:rPr>
        <w:t xml:space="preserve"> </w:t>
      </w:r>
      <w:proofErr w:type="spellStart"/>
      <w:r w:rsidRPr="00834A15">
        <w:rPr>
          <w:rStyle w:val="mord"/>
          <w:i/>
          <w:iCs/>
          <w:color w:val="0F1115"/>
          <w:shd w:val="clear" w:color="auto" w:fill="FFFFFF"/>
        </w:rPr>
        <w:t>d</w:t>
      </w:r>
      <w:r w:rsidRPr="00834A15">
        <w:rPr>
          <w:rStyle w:val="mord"/>
          <w:i/>
          <w:iCs/>
          <w:color w:val="0F1115"/>
          <w:shd w:val="clear" w:color="auto" w:fill="FFFFFF"/>
          <w:vertAlign w:val="subscript"/>
        </w:rPr>
        <w:t>i</w:t>
      </w:r>
      <w:proofErr w:type="spellEnd"/>
      <w:r w:rsidRPr="00834A15">
        <w:rPr>
          <w:rStyle w:val="vlist-s"/>
          <w:color w:val="0F1115"/>
          <w:shd w:val="clear" w:color="auto" w:fill="FFFFFF"/>
        </w:rPr>
        <w:t xml:space="preserve"> </w:t>
      </w:r>
      <w:r w:rsidRPr="00834A15">
        <w:rPr>
          <w:color w:val="0F1115"/>
          <w:shd w:val="clear" w:color="auto" w:fill="FFFFFF"/>
        </w:rPr>
        <w:t>количество соседей, принадлежащих тому же классу</w:t>
      </w:r>
      <w:r w:rsidRPr="00834A15">
        <w:rPr>
          <w:rStyle w:val="katex-mathml"/>
          <w:color w:val="0F1115"/>
          <w:bdr w:val="none" w:sz="0" w:space="0" w:color="auto" w:frame="1"/>
          <w:shd w:val="clear" w:color="auto" w:fill="FFFFFF"/>
        </w:rPr>
        <w:t xml:space="preserve"> </w:t>
      </w:r>
      <w:proofErr w:type="spellStart"/>
      <w:r w:rsidRPr="00834A15">
        <w:rPr>
          <w:rStyle w:val="mord"/>
          <w:i/>
          <w:iCs/>
          <w:color w:val="0F1115"/>
          <w:shd w:val="clear" w:color="auto" w:fill="FFFFFF"/>
        </w:rPr>
        <w:t>K</w:t>
      </w:r>
      <w:r w:rsidRPr="00834A15">
        <w:rPr>
          <w:rStyle w:val="mord"/>
          <w:i/>
          <w:iCs/>
          <w:color w:val="0F1115"/>
          <w:shd w:val="clear" w:color="auto" w:fill="FFFFFF"/>
          <w:vertAlign w:val="subscript"/>
        </w:rPr>
        <w:t>i</w:t>
      </w:r>
      <w:proofErr w:type="spellEnd"/>
      <w:r w:rsidRPr="00834A15">
        <w:rPr>
          <w:color w:val="0F1115"/>
          <w:shd w:val="clear" w:color="auto" w:fill="FFFFFF"/>
        </w:rPr>
        <w:t>, а через</w:t>
      </w:r>
      <w:r w:rsidRPr="00834A15">
        <w:rPr>
          <w:rStyle w:val="katex-mathml"/>
          <w:color w:val="0F1115"/>
          <w:bdr w:val="none" w:sz="0" w:space="0" w:color="auto" w:frame="1"/>
          <w:shd w:val="clear" w:color="auto" w:fill="FFFFFF"/>
        </w:rPr>
        <w:t xml:space="preserve"> </w:t>
      </w:r>
      <w:r w:rsidRPr="00834A15">
        <w:rPr>
          <w:rStyle w:val="mord"/>
          <w:i/>
          <w:iCs/>
          <w:color w:val="0F1115"/>
          <w:shd w:val="clear" w:color="auto" w:fill="FFFFFF"/>
        </w:rPr>
        <w:t>d</w:t>
      </w:r>
      <w:r w:rsidRPr="00834A15">
        <w:rPr>
          <w:rStyle w:val="mord"/>
          <w:color w:val="0F1115"/>
          <w:shd w:val="clear" w:color="auto" w:fill="FFFFFF"/>
          <w:vertAlign w:val="subscript"/>
        </w:rPr>
        <w:t>3</w:t>
      </w:r>
      <w:r w:rsidRPr="00834A15">
        <w:rPr>
          <w:rStyle w:val="mbin"/>
          <w:color w:val="0F1115"/>
          <w:shd w:val="clear" w:color="auto" w:fill="FFFFFF"/>
          <w:vertAlign w:val="subscript"/>
        </w:rPr>
        <w:t>−</w:t>
      </w:r>
      <w:r w:rsidRPr="00834A15">
        <w:rPr>
          <w:rStyle w:val="mord"/>
          <w:i/>
          <w:iCs/>
          <w:color w:val="0F1115"/>
          <w:shd w:val="clear" w:color="auto" w:fill="FFFFFF"/>
          <w:vertAlign w:val="subscript"/>
        </w:rPr>
        <w:t>i</w:t>
      </w:r>
      <w:r w:rsidRPr="00834A15">
        <w:rPr>
          <w:rStyle w:val="vlist-s"/>
          <w:color w:val="0F1115"/>
          <w:shd w:val="clear" w:color="auto" w:fill="FFFFFF"/>
        </w:rPr>
        <w:t xml:space="preserve"> </w:t>
      </w:r>
      <w:r w:rsidRPr="00834A15">
        <w:rPr>
          <w:color w:val="0F1115"/>
          <w:shd w:val="clear" w:color="auto" w:fill="FFFFFF"/>
        </w:rPr>
        <w:t>– количество соседей из противоположного класса</w:t>
      </w:r>
      <w:r w:rsidRPr="00834A15">
        <w:rPr>
          <w:rStyle w:val="katex-mathml"/>
          <w:color w:val="0F1115"/>
          <w:bdr w:val="none" w:sz="0" w:space="0" w:color="auto" w:frame="1"/>
          <w:shd w:val="clear" w:color="auto" w:fill="FFFFFF"/>
        </w:rPr>
        <w:t xml:space="preserve"> </w:t>
      </w:r>
      <w:r w:rsidRPr="00834A15">
        <w:rPr>
          <w:rStyle w:val="mord"/>
          <w:i/>
          <w:iCs/>
          <w:color w:val="0F1115"/>
          <w:shd w:val="clear" w:color="auto" w:fill="FFFFFF"/>
        </w:rPr>
        <w:t>K</w:t>
      </w:r>
      <w:r w:rsidRPr="00834A15">
        <w:rPr>
          <w:rStyle w:val="mord"/>
          <w:color w:val="0F1115"/>
          <w:shd w:val="clear" w:color="auto" w:fill="FFFFFF"/>
          <w:vertAlign w:val="subscript"/>
        </w:rPr>
        <w:t>3</w:t>
      </w:r>
      <w:r w:rsidRPr="00834A15">
        <w:rPr>
          <w:rStyle w:val="mbin"/>
          <w:color w:val="0F1115"/>
          <w:shd w:val="clear" w:color="auto" w:fill="FFFFFF"/>
          <w:vertAlign w:val="subscript"/>
        </w:rPr>
        <w:t>−</w:t>
      </w:r>
      <w:r w:rsidRPr="00834A15">
        <w:rPr>
          <w:rStyle w:val="mord"/>
          <w:i/>
          <w:iCs/>
          <w:color w:val="0F1115"/>
          <w:shd w:val="clear" w:color="auto" w:fill="FFFFFF"/>
          <w:vertAlign w:val="subscript"/>
        </w:rPr>
        <w:t>i</w:t>
      </w:r>
      <w:r w:rsidRPr="00834A15">
        <w:rPr>
          <w:color w:val="0F1115"/>
          <w:shd w:val="clear" w:color="auto" w:fill="FFFFFF"/>
        </w:rPr>
        <w:t>. Для нечётных</w:t>
      </w:r>
      <w:r w:rsidRPr="00834A15">
        <w:rPr>
          <w:rStyle w:val="katex-mathml"/>
          <w:color w:val="0F1115"/>
          <w:bdr w:val="none" w:sz="0" w:space="0" w:color="auto" w:frame="1"/>
          <w:shd w:val="clear" w:color="auto" w:fill="FFFFFF"/>
        </w:rPr>
        <w:t xml:space="preserve"> </w:t>
      </w:r>
      <w:r w:rsidRPr="00834A15">
        <w:rPr>
          <w:rStyle w:val="mord"/>
          <w:i/>
          <w:iCs/>
          <w:color w:val="0F1115"/>
          <w:shd w:val="clear" w:color="auto" w:fill="FFFFFF"/>
        </w:rPr>
        <w:t>k</w:t>
      </w:r>
      <w:r w:rsidRPr="00834A15">
        <w:rPr>
          <w:rStyle w:val="mrel"/>
          <w:color w:val="0F1115"/>
          <w:shd w:val="clear" w:color="auto" w:fill="FFFFFF"/>
        </w:rPr>
        <w:t>=</w:t>
      </w:r>
      <w:r w:rsidRPr="00834A15">
        <w:rPr>
          <w:rStyle w:val="mord"/>
          <w:color w:val="0F1115"/>
          <w:shd w:val="clear" w:color="auto" w:fill="FFFFFF"/>
        </w:rPr>
        <w:t>3</w:t>
      </w:r>
      <w:r w:rsidRPr="00834A15">
        <w:rPr>
          <w:rStyle w:val="mpunct"/>
          <w:color w:val="0F1115"/>
          <w:shd w:val="clear" w:color="auto" w:fill="FFFFFF"/>
        </w:rPr>
        <w:t>,</w:t>
      </w:r>
      <w:proofErr w:type="gramStart"/>
      <w:r w:rsidRPr="00834A15">
        <w:rPr>
          <w:rStyle w:val="mord"/>
          <w:color w:val="0F1115"/>
          <w:shd w:val="clear" w:color="auto" w:fill="FFFFFF"/>
        </w:rPr>
        <w:t>5</w:t>
      </w:r>
      <w:r w:rsidRPr="00834A15">
        <w:rPr>
          <w:rStyle w:val="mpunct"/>
          <w:color w:val="0F1115"/>
          <w:shd w:val="clear" w:color="auto" w:fill="FFFFFF"/>
        </w:rPr>
        <w:t>,</w:t>
      </w:r>
      <w:r w:rsidRPr="00834A15">
        <w:rPr>
          <w:rStyle w:val="mord"/>
          <w:color w:val="0F1115"/>
          <w:shd w:val="clear" w:color="auto" w:fill="FFFFFF"/>
        </w:rPr>
        <w:t>7</w:t>
      </w:r>
      <w:r w:rsidRPr="00834A15">
        <w:rPr>
          <w:rStyle w:val="mpunct"/>
          <w:color w:val="0F1115"/>
          <w:shd w:val="clear" w:color="auto" w:fill="FFFFFF"/>
        </w:rPr>
        <w:t>,</w:t>
      </w:r>
      <w:r w:rsidRPr="00834A15">
        <w:rPr>
          <w:rStyle w:val="minner"/>
          <w:color w:val="0F1115"/>
          <w:shd w:val="clear" w:color="auto" w:fill="FFFFFF"/>
        </w:rPr>
        <w:t>…</w:t>
      </w:r>
      <w:proofErr w:type="gramEnd"/>
      <w:r w:rsidRPr="00834A15">
        <w:rPr>
          <w:color w:val="0F1115"/>
          <w:shd w:val="clear" w:color="auto" w:fill="FFFFFF"/>
        </w:rPr>
        <w:t xml:space="preserve"> сформируем бинарную цепочку, в которой на позиции, соответствующей данному</w:t>
      </w:r>
      <w:r w:rsidRPr="00834A15">
        <w:rPr>
          <w:rStyle w:val="katex-mathml"/>
          <w:color w:val="0F1115"/>
          <w:bdr w:val="none" w:sz="0" w:space="0" w:color="auto" w:frame="1"/>
          <w:shd w:val="clear" w:color="auto" w:fill="FFFFFF"/>
        </w:rPr>
        <w:t xml:space="preserve"> </w:t>
      </w:r>
      <w:r w:rsidRPr="00834A15">
        <w:rPr>
          <w:rStyle w:val="mord"/>
          <w:i/>
          <w:iCs/>
          <w:color w:val="0F1115"/>
          <w:shd w:val="clear" w:color="auto" w:fill="FFFFFF"/>
        </w:rPr>
        <w:t>k</w:t>
      </w:r>
      <w:r w:rsidRPr="00834A15">
        <w:rPr>
          <w:color w:val="0F1115"/>
          <w:shd w:val="clear" w:color="auto" w:fill="FFFFFF"/>
        </w:rPr>
        <w:t>, записывается</w:t>
      </w:r>
      <w:r w:rsidRPr="00834A15">
        <w:rPr>
          <w:rStyle w:val="katex-mathml"/>
          <w:color w:val="0F1115"/>
          <w:bdr w:val="none" w:sz="0" w:space="0" w:color="auto" w:frame="1"/>
          <w:shd w:val="clear" w:color="auto" w:fill="FFFFFF"/>
        </w:rPr>
        <w:t xml:space="preserve"> </w:t>
      </w:r>
      <w:r w:rsidRPr="00834A15">
        <w:rPr>
          <w:rStyle w:val="mord"/>
          <w:color w:val="0F1115"/>
          <w:shd w:val="clear" w:color="auto" w:fill="FFFFFF"/>
        </w:rPr>
        <w:t>1</w:t>
      </w:r>
      <w:r w:rsidRPr="00834A15">
        <w:rPr>
          <w:color w:val="0F1115"/>
          <w:shd w:val="clear" w:color="auto" w:fill="FFFFFF"/>
        </w:rPr>
        <w:t xml:space="preserve"> при</w:t>
      </w:r>
      <w:r w:rsidRPr="00834A15">
        <w:rPr>
          <w:rStyle w:val="katex-mathml"/>
          <w:color w:val="0F1115"/>
          <w:bdr w:val="none" w:sz="0" w:space="0" w:color="auto" w:frame="1"/>
          <w:shd w:val="clear" w:color="auto" w:fill="FFFFFF"/>
        </w:rPr>
        <w:t xml:space="preserve"> </w:t>
      </w:r>
      <w:proofErr w:type="spellStart"/>
      <w:r w:rsidRPr="00834A15">
        <w:rPr>
          <w:rStyle w:val="mord"/>
          <w:i/>
          <w:iCs/>
          <w:color w:val="0F1115"/>
          <w:shd w:val="clear" w:color="auto" w:fill="FFFFFF"/>
        </w:rPr>
        <w:t>d</w:t>
      </w:r>
      <w:r w:rsidRPr="00834A15">
        <w:rPr>
          <w:rStyle w:val="mord"/>
          <w:i/>
          <w:iCs/>
          <w:color w:val="0F1115"/>
          <w:shd w:val="clear" w:color="auto" w:fill="FFFFFF"/>
          <w:vertAlign w:val="subscript"/>
        </w:rPr>
        <w:t>i</w:t>
      </w:r>
      <w:proofErr w:type="spellEnd"/>
      <w:r w:rsidRPr="00834A15">
        <w:rPr>
          <w:rStyle w:val="mrel"/>
          <w:color w:val="0F1115"/>
          <w:shd w:val="clear" w:color="auto" w:fill="FFFFFF"/>
        </w:rPr>
        <w:t>&gt;</w:t>
      </w:r>
      <w:r w:rsidRPr="00834A15">
        <w:rPr>
          <w:rStyle w:val="mord"/>
          <w:i/>
          <w:iCs/>
          <w:color w:val="0F1115"/>
          <w:shd w:val="clear" w:color="auto" w:fill="FFFFFF"/>
        </w:rPr>
        <w:t>k</w:t>
      </w:r>
      <w:r w:rsidRPr="00834A15">
        <w:rPr>
          <w:rStyle w:val="mord"/>
          <w:color w:val="0F1115"/>
          <w:shd w:val="clear" w:color="auto" w:fill="FFFFFF"/>
        </w:rPr>
        <w:t>/2</w:t>
      </w:r>
      <w:r w:rsidRPr="00834A15">
        <w:rPr>
          <w:color w:val="0F1115"/>
          <w:shd w:val="clear" w:color="auto" w:fill="FFFFFF"/>
        </w:rPr>
        <w:t xml:space="preserve"> и</w:t>
      </w:r>
      <w:r w:rsidRPr="00834A15">
        <w:rPr>
          <w:rStyle w:val="katex-mathml"/>
          <w:color w:val="0F1115"/>
          <w:bdr w:val="none" w:sz="0" w:space="0" w:color="auto" w:frame="1"/>
          <w:shd w:val="clear" w:color="auto" w:fill="FFFFFF"/>
        </w:rPr>
        <w:t xml:space="preserve"> </w:t>
      </w:r>
      <w:r w:rsidRPr="00834A15">
        <w:rPr>
          <w:rStyle w:val="mord"/>
          <w:color w:val="0F1115"/>
          <w:shd w:val="clear" w:color="auto" w:fill="FFFFFF"/>
        </w:rPr>
        <w:t>0</w:t>
      </w:r>
      <w:r w:rsidRPr="00834A15">
        <w:rPr>
          <w:color w:val="0F1115"/>
          <w:shd w:val="clear" w:color="auto" w:fill="FFFFFF"/>
        </w:rPr>
        <w:t xml:space="preserve"> в противном случае. В результате каждому</w:t>
      </w:r>
      <w:r w:rsidRPr="00834A15">
        <w:rPr>
          <w:rStyle w:val="katex-mathml"/>
          <w:color w:val="0F1115"/>
          <w:bdr w:val="none" w:sz="0" w:space="0" w:color="auto" w:frame="1"/>
          <w:shd w:val="clear" w:color="auto" w:fill="FFFFFF"/>
        </w:rPr>
        <w:t xml:space="preserve"> </w:t>
      </w:r>
      <w:proofErr w:type="spellStart"/>
      <w:r w:rsidRPr="00834A15">
        <w:rPr>
          <w:rStyle w:val="mord"/>
          <w:i/>
          <w:iCs/>
          <w:color w:val="0F1115"/>
          <w:shd w:val="clear" w:color="auto" w:fill="FFFFFF"/>
        </w:rPr>
        <w:t>S</w:t>
      </w:r>
      <w:r w:rsidRPr="00834A15">
        <w:rPr>
          <w:rStyle w:val="mrel"/>
          <w:rFonts w:ascii="Cambria Math" w:hAnsi="Cambria Math" w:cs="Cambria Math"/>
          <w:color w:val="0F1115"/>
          <w:shd w:val="clear" w:color="auto" w:fill="FFFFFF"/>
        </w:rPr>
        <w:t>∈</w:t>
      </w:r>
      <w:r w:rsidRPr="00834A15">
        <w:rPr>
          <w:rStyle w:val="mord"/>
          <w:i/>
          <w:iCs/>
          <w:color w:val="0F1115"/>
          <w:shd w:val="clear" w:color="auto" w:fill="FFFFFF"/>
        </w:rPr>
        <w:t>K</w:t>
      </w:r>
      <w:r w:rsidRPr="00834A15">
        <w:rPr>
          <w:rStyle w:val="mord"/>
          <w:i/>
          <w:iCs/>
          <w:color w:val="0F1115"/>
          <w:shd w:val="clear" w:color="auto" w:fill="FFFFFF"/>
          <w:vertAlign w:val="subscript"/>
        </w:rPr>
        <w:t>i</w:t>
      </w:r>
      <w:proofErr w:type="spellEnd"/>
      <w:r w:rsidRPr="00834A15">
        <w:rPr>
          <w:rStyle w:val="vlist-s"/>
          <w:color w:val="0F1115"/>
          <w:shd w:val="clear" w:color="auto" w:fill="FFFFFF"/>
        </w:rPr>
        <w:t xml:space="preserve"> </w:t>
      </w:r>
      <w:r w:rsidRPr="00834A15">
        <w:rPr>
          <w:color w:val="0F1115"/>
          <w:shd w:val="clear" w:color="auto" w:fill="FFFFFF"/>
        </w:rPr>
        <w:t>ставится в соответствие битовая маска, интерпретируемая как целое число в десятичной системе. Это число также определяется как значение синтетического признака.</w:t>
      </w:r>
    </w:p>
    <w:p w14:paraId="629E3CB3" w14:textId="77777777" w:rsidR="00F13AC8" w:rsidRPr="00834A15" w:rsidRDefault="00F13AC8" w:rsidP="00F13AC8">
      <w:pPr>
        <w:spacing w:line="360" w:lineRule="auto"/>
        <w:jc w:val="both"/>
        <w:rPr>
          <w:b/>
        </w:rPr>
      </w:pPr>
      <w:r>
        <w:rPr>
          <w:b/>
          <w:color w:val="0F1115"/>
          <w:shd w:val="clear" w:color="auto" w:fill="FFFFFF"/>
        </w:rPr>
        <w:t xml:space="preserve">1.4. </w:t>
      </w:r>
      <w:r w:rsidRPr="00834A15">
        <w:rPr>
          <w:b/>
          <w:color w:val="0F1115"/>
          <w:shd w:val="clear" w:color="auto" w:fill="FFFFFF"/>
        </w:rPr>
        <w:t>Синтетические призн</w:t>
      </w:r>
      <w:r>
        <w:rPr>
          <w:b/>
          <w:color w:val="0F1115"/>
          <w:shd w:val="clear" w:color="auto" w:fill="FFFFFF"/>
        </w:rPr>
        <w:t xml:space="preserve">аки и формирование </w:t>
      </w:r>
      <w:proofErr w:type="spellStart"/>
      <w:r>
        <w:rPr>
          <w:b/>
          <w:color w:val="0F1115"/>
          <w:shd w:val="clear" w:color="auto" w:fill="FFFFFF"/>
        </w:rPr>
        <w:t>метаобъектов</w:t>
      </w:r>
      <w:proofErr w:type="spellEnd"/>
    </w:p>
    <w:p w14:paraId="6B8B9689" w14:textId="77777777" w:rsidR="00F13AC8" w:rsidRPr="00834A15" w:rsidRDefault="00F13AC8" w:rsidP="00F13AC8">
      <w:pPr>
        <w:shd w:val="clear" w:color="auto" w:fill="FFFFFF"/>
        <w:spacing w:line="360" w:lineRule="auto"/>
        <w:ind w:firstLine="284"/>
        <w:jc w:val="both"/>
        <w:rPr>
          <w:color w:val="0F1115"/>
        </w:rPr>
      </w:pPr>
      <w:r w:rsidRPr="00834A15">
        <w:rPr>
          <w:color w:val="0F1115"/>
        </w:rPr>
        <w:t>Пусть для объектов обучающей выборки задано количество ближайших соседей из своего класса при различных нечётных</w:t>
      </w:r>
      <w:r w:rsidRPr="00834A15">
        <w:rPr>
          <w:color w:val="0F1115"/>
          <w:bdr w:val="none" w:sz="0" w:space="0" w:color="auto" w:frame="1"/>
        </w:rPr>
        <w:t xml:space="preserve"> </w:t>
      </w:r>
      <w:r w:rsidRPr="00834A15">
        <w:rPr>
          <w:i/>
          <w:iCs/>
          <w:color w:val="0F1115"/>
        </w:rPr>
        <w:t>k</w:t>
      </w:r>
      <w:r w:rsidRPr="00834A15">
        <w:rPr>
          <w:color w:val="0F1115"/>
        </w:rPr>
        <w:t>. Для каждого значения</w:t>
      </w:r>
      <w:r w:rsidRPr="00834A15">
        <w:rPr>
          <w:color w:val="0F1115"/>
          <w:bdr w:val="none" w:sz="0" w:space="0" w:color="auto" w:frame="1"/>
        </w:rPr>
        <w:t xml:space="preserve"> </w:t>
      </w:r>
      <w:r w:rsidRPr="00834A15">
        <w:rPr>
          <w:i/>
          <w:iCs/>
          <w:color w:val="0F1115"/>
        </w:rPr>
        <w:t>μ</w:t>
      </w:r>
      <w:r w:rsidRPr="00834A15">
        <w:rPr>
          <w:rFonts w:ascii="Cambria Math" w:hAnsi="Cambria Math" w:cs="Cambria Math"/>
          <w:color w:val="0F1115"/>
        </w:rPr>
        <w:t>∈</w:t>
      </w:r>
      <w:r w:rsidRPr="00834A15">
        <w:rPr>
          <w:color w:val="0F1115"/>
        </w:rPr>
        <w:t>{</w:t>
      </w:r>
      <w:proofErr w:type="gramStart"/>
      <w:r w:rsidRPr="00834A15">
        <w:rPr>
          <w:color w:val="0F1115"/>
        </w:rPr>
        <w:t>0,…</w:t>
      </w:r>
      <w:proofErr w:type="gramEnd"/>
      <w:r w:rsidRPr="00834A15">
        <w:rPr>
          <w:color w:val="0F1115"/>
        </w:rPr>
        <w:t>,</w:t>
      </w:r>
      <w:r w:rsidRPr="00834A15">
        <w:rPr>
          <w:i/>
          <w:iCs/>
          <w:color w:val="0F1115"/>
        </w:rPr>
        <w:t>k</w:t>
      </w:r>
      <w:r w:rsidRPr="00834A15">
        <w:rPr>
          <w:color w:val="0F1115"/>
        </w:rPr>
        <w:t>} вычислим значение функции принадлежности (1), а для каждого</w:t>
      </w:r>
      <w:r w:rsidRPr="00834A15">
        <w:rPr>
          <w:color w:val="0F1115"/>
          <w:bdr w:val="none" w:sz="0" w:space="0" w:color="auto" w:frame="1"/>
        </w:rPr>
        <w:t xml:space="preserve"> </w:t>
      </w:r>
      <w:r w:rsidRPr="00834A15">
        <w:rPr>
          <w:i/>
          <w:iCs/>
          <w:color w:val="0F1115"/>
        </w:rPr>
        <w:t>k</w:t>
      </w:r>
      <w:r w:rsidRPr="00834A15">
        <w:rPr>
          <w:color w:val="0F1115"/>
        </w:rPr>
        <w:t xml:space="preserve"> </w:t>
      </w:r>
      <w:r>
        <w:rPr>
          <w:color w:val="0F1115"/>
        </w:rPr>
        <w:t>–</w:t>
      </w:r>
      <w:r w:rsidRPr="00834A15">
        <w:rPr>
          <w:color w:val="0F1115"/>
        </w:rPr>
        <w:t xml:space="preserve"> значение устойчивости (2) при β=</w:t>
      </w:r>
      <w:r w:rsidRPr="00834A15">
        <w:rPr>
          <w:i/>
          <w:color w:val="0F1115"/>
          <w:lang w:val="en-US"/>
        </w:rPr>
        <w:t>k</w:t>
      </w:r>
      <w:r w:rsidRPr="00834A15">
        <w:rPr>
          <w:color w:val="0F1115"/>
        </w:rPr>
        <w:t>. Значения устойчивости (2) для разных</w:t>
      </w:r>
      <w:r w:rsidRPr="00834A15">
        <w:rPr>
          <w:color w:val="0F1115"/>
          <w:bdr w:val="none" w:sz="0" w:space="0" w:color="auto" w:frame="1"/>
        </w:rPr>
        <w:t xml:space="preserve"> </w:t>
      </w:r>
      <w:r w:rsidRPr="00834A15">
        <w:rPr>
          <w:i/>
          <w:iCs/>
          <w:color w:val="0F1115"/>
        </w:rPr>
        <w:t>k</w:t>
      </w:r>
      <w:r w:rsidRPr="00834A15">
        <w:rPr>
          <w:color w:val="0F1115"/>
        </w:rPr>
        <w:t xml:space="preserve"> образуют вектор, который описывает </w:t>
      </w:r>
      <w:proofErr w:type="spellStart"/>
      <w:r w:rsidRPr="00834A15">
        <w:rPr>
          <w:color w:val="0F1115"/>
        </w:rPr>
        <w:t>метаобъект</w:t>
      </w:r>
      <w:proofErr w:type="spellEnd"/>
      <w:r w:rsidRPr="00834A15">
        <w:rPr>
          <w:color w:val="0F1115"/>
        </w:rPr>
        <w:t xml:space="preserve">. Таким образом, каждая обучающая выборка рассматривается как </w:t>
      </w:r>
      <w:proofErr w:type="spellStart"/>
      <w:r w:rsidRPr="00834A15">
        <w:rPr>
          <w:color w:val="0F1115"/>
        </w:rPr>
        <w:t>метаобъект</w:t>
      </w:r>
      <w:proofErr w:type="spellEnd"/>
      <w:r w:rsidRPr="00834A15">
        <w:rPr>
          <w:color w:val="0F1115"/>
        </w:rPr>
        <w:t xml:space="preserve"> и анализируется методами интеллектуального анализа данных.</w:t>
      </w:r>
    </w:p>
    <w:p w14:paraId="651AFB1B" w14:textId="77777777" w:rsidR="00F13AC8" w:rsidRPr="00834A15" w:rsidRDefault="00F13AC8" w:rsidP="00F13AC8">
      <w:pPr>
        <w:pStyle w:val="ds-markdown-paragraph"/>
        <w:shd w:val="clear" w:color="auto" w:fill="FFFFFF"/>
        <w:spacing w:before="0" w:beforeAutospacing="0" w:after="0" w:afterAutospacing="0" w:line="360" w:lineRule="auto"/>
        <w:jc w:val="both"/>
        <w:rPr>
          <w:color w:val="0F1115"/>
          <w:sz w:val="22"/>
          <w:szCs w:val="22"/>
        </w:rPr>
      </w:pPr>
      <w:r>
        <w:rPr>
          <w:rStyle w:val="Strong"/>
          <w:color w:val="0F1115"/>
          <w:sz w:val="22"/>
          <w:szCs w:val="22"/>
          <w:shd w:val="clear" w:color="auto" w:fill="FFFFFF"/>
        </w:rPr>
        <w:t xml:space="preserve">1.5. </w:t>
      </w:r>
      <w:r w:rsidRPr="00834A15">
        <w:rPr>
          <w:rStyle w:val="Strong"/>
          <w:color w:val="0F1115"/>
          <w:sz w:val="22"/>
          <w:szCs w:val="22"/>
          <w:shd w:val="clear" w:color="auto" w:fill="FFFFFF"/>
        </w:rPr>
        <w:t xml:space="preserve">Классификация </w:t>
      </w:r>
      <w:r w:rsidRPr="00834A15">
        <w:rPr>
          <w:rStyle w:val="Strong"/>
          <w:color w:val="0F1115"/>
          <w:sz w:val="22"/>
          <w:szCs w:val="22"/>
        </w:rPr>
        <w:t xml:space="preserve">объекта </w:t>
      </w:r>
      <w:r w:rsidRPr="00834A15">
        <w:rPr>
          <w:rStyle w:val="Strong"/>
          <w:i/>
          <w:color w:val="0F1115"/>
          <w:sz w:val="22"/>
          <w:szCs w:val="22"/>
          <w:lang w:val="en-US"/>
        </w:rPr>
        <w:t>S</w:t>
      </w:r>
      <w:r w:rsidRPr="00834A15">
        <w:rPr>
          <w:rStyle w:val="Strong"/>
          <w:color w:val="0F1115"/>
          <w:sz w:val="22"/>
          <w:szCs w:val="22"/>
          <w:shd w:val="clear" w:color="auto" w:fill="FFFFFF"/>
        </w:rPr>
        <w:t xml:space="preserve"> на</w:t>
      </w:r>
      <w:r>
        <w:rPr>
          <w:rStyle w:val="Strong"/>
          <w:color w:val="0F1115"/>
          <w:sz w:val="22"/>
          <w:szCs w:val="22"/>
          <w:shd w:val="clear" w:color="auto" w:fill="FFFFFF"/>
        </w:rPr>
        <w:t xml:space="preserve"> основе синтетических признаков</w:t>
      </w:r>
    </w:p>
    <w:p w14:paraId="57202608" w14:textId="77777777" w:rsidR="00F13AC8" w:rsidRPr="00834A15" w:rsidRDefault="00F13AC8" w:rsidP="00F13AC8">
      <w:pPr>
        <w:spacing w:line="360" w:lineRule="auto"/>
        <w:ind w:firstLine="284"/>
        <w:jc w:val="both"/>
      </w:pPr>
      <w:r w:rsidRPr="00834A15">
        <w:t xml:space="preserve">Рассмотрим процесс формирования латентного признакового пространства по набору базовых алгоритмов в качестве входных данных </w:t>
      </w:r>
      <w:proofErr w:type="gramStart"/>
      <w:r w:rsidRPr="00834A15">
        <w:t>для мета</w:t>
      </w:r>
      <w:proofErr w:type="gramEnd"/>
      <w:r w:rsidRPr="00834A15">
        <w:t xml:space="preserve">–алгоритма. Реализация процесса происходит по результатам иерархической </w:t>
      </w:r>
      <w:proofErr w:type="spellStart"/>
      <w:r w:rsidRPr="00834A15">
        <w:t>агломеративной</w:t>
      </w:r>
      <w:proofErr w:type="spellEnd"/>
      <w:r w:rsidRPr="00834A15">
        <w:t xml:space="preserve"> группировки с учётом следующих условий:</w:t>
      </w:r>
    </w:p>
    <w:p w14:paraId="075FD7FA" w14:textId="77777777" w:rsidR="00F13AC8" w:rsidRPr="00834A15" w:rsidRDefault="00F13AC8" w:rsidP="00F13AC8">
      <w:pPr>
        <w:spacing w:line="360" w:lineRule="auto"/>
        <w:ind w:firstLine="284"/>
        <w:jc w:val="both"/>
      </w:pPr>
      <w:r w:rsidRPr="00834A15">
        <w:t xml:space="preserve">– вхождение всех </w:t>
      </w:r>
      <w:r w:rsidRPr="00834A15">
        <w:rPr>
          <w:rStyle w:val="Strong"/>
          <w:b w:val="0"/>
          <w:color w:val="0F1115"/>
          <w:shd w:val="clear" w:color="auto" w:fill="FFFFFF"/>
        </w:rPr>
        <w:t>синтетических</w:t>
      </w:r>
      <w:r w:rsidRPr="00834A15">
        <w:t xml:space="preserve"> признаков в состав латентных не является обязательным; </w:t>
      </w:r>
    </w:p>
    <w:p w14:paraId="02ED47D9" w14:textId="77777777" w:rsidR="00F13AC8" w:rsidRPr="00834A15" w:rsidRDefault="00F13AC8" w:rsidP="00F13AC8">
      <w:pPr>
        <w:spacing w:line="360" w:lineRule="auto"/>
        <w:ind w:firstLine="284"/>
        <w:jc w:val="both"/>
      </w:pPr>
      <w:r w:rsidRPr="00834A15">
        <w:t>– максимальная точность распознавания при обучении достигается по базовым алгоритмам;</w:t>
      </w:r>
    </w:p>
    <w:p w14:paraId="63EA01E2" w14:textId="77777777" w:rsidR="00F13AC8" w:rsidRPr="00834A15" w:rsidRDefault="00F13AC8" w:rsidP="00F13AC8">
      <w:pPr>
        <w:spacing w:line="360" w:lineRule="auto"/>
        <w:ind w:firstLine="284"/>
        <w:jc w:val="both"/>
      </w:pPr>
      <w:r w:rsidRPr="00834A15">
        <w:lastRenderedPageBreak/>
        <w:t>– базовый алгоритм необходим для оценки объекта лишь по части признакового пространства;</w:t>
      </w:r>
    </w:p>
    <w:p w14:paraId="235721D5" w14:textId="77777777" w:rsidR="00F13AC8" w:rsidRPr="00834A15" w:rsidRDefault="00F13AC8" w:rsidP="00F13AC8">
      <w:pPr>
        <w:spacing w:line="360" w:lineRule="auto"/>
        <w:ind w:firstLine="284"/>
        <w:jc w:val="both"/>
      </w:pPr>
      <w:r w:rsidRPr="00834A15">
        <w:t>– каждый базовый алгоритм, включаемый в набор, не уменьшает точность распознавания предыдущего.</w:t>
      </w:r>
    </w:p>
    <w:p w14:paraId="60B9B3FB" w14:textId="77777777" w:rsidR="00F13AC8" w:rsidRPr="00834A15" w:rsidRDefault="00F13AC8" w:rsidP="00F13AC8">
      <w:pPr>
        <w:spacing w:line="360" w:lineRule="auto"/>
        <w:ind w:firstLine="284"/>
        <w:jc w:val="both"/>
      </w:pPr>
      <w:r w:rsidRPr="00834A15">
        <w:t>Действия базового алгоритма:</w:t>
      </w:r>
    </w:p>
    <w:p w14:paraId="4F3A8896" w14:textId="77777777" w:rsidR="00F13AC8" w:rsidRPr="00834A15" w:rsidRDefault="00F13AC8" w:rsidP="00F13AC8">
      <w:pPr>
        <w:spacing w:line="360" w:lineRule="auto"/>
        <w:ind w:firstLine="284"/>
        <w:jc w:val="both"/>
      </w:pPr>
      <w:r w:rsidRPr="00834A15">
        <w:t xml:space="preserve">– выбор и включение </w:t>
      </w:r>
      <w:r w:rsidRPr="00834A15">
        <w:rPr>
          <w:rStyle w:val="Strong"/>
          <w:b w:val="0"/>
          <w:color w:val="0F1115"/>
          <w:shd w:val="clear" w:color="auto" w:fill="FFFFFF"/>
        </w:rPr>
        <w:t>синтетического</w:t>
      </w:r>
      <w:r w:rsidRPr="00834A15">
        <w:t xml:space="preserve"> признака в состав латентного;</w:t>
      </w:r>
    </w:p>
    <w:p w14:paraId="1396CB9F" w14:textId="77777777" w:rsidR="00F13AC8" w:rsidRPr="00834A15" w:rsidRDefault="00F13AC8" w:rsidP="00F13AC8">
      <w:pPr>
        <w:spacing w:line="360" w:lineRule="auto"/>
        <w:ind w:firstLine="284"/>
        <w:jc w:val="both"/>
      </w:pPr>
      <w:r w:rsidRPr="00834A15">
        <w:t xml:space="preserve">– корректировка значений латентного признака (оценок) объектов по отступу от </w:t>
      </w:r>
      <w:proofErr w:type="gramStart"/>
      <w:r w:rsidRPr="00834A15">
        <w:t>границы  между</w:t>
      </w:r>
      <w:proofErr w:type="gramEnd"/>
      <w:r w:rsidRPr="00834A15">
        <w:t xml:space="preserve"> классами с помощью мажорирующих функций;</w:t>
      </w:r>
    </w:p>
    <w:p w14:paraId="1B0E402C" w14:textId="77777777" w:rsidR="00F13AC8" w:rsidRPr="00834A15" w:rsidRDefault="00F13AC8" w:rsidP="00F13AC8">
      <w:pPr>
        <w:spacing w:line="360" w:lineRule="auto"/>
        <w:ind w:firstLine="284"/>
        <w:jc w:val="both"/>
      </w:pPr>
      <w:r w:rsidRPr="00834A15">
        <w:t>– включение оценок объектов в обучающую выборку как дополнительного признака для обучения мета–алгоритма.</w:t>
      </w:r>
    </w:p>
    <w:p w14:paraId="0CC08E50" w14:textId="77777777" w:rsidR="00F13AC8" w:rsidRPr="00834A15" w:rsidRDefault="00F13AC8" w:rsidP="00F13AC8">
      <w:pPr>
        <w:spacing w:line="360" w:lineRule="auto"/>
        <w:ind w:firstLine="284"/>
        <w:jc w:val="both"/>
      </w:pPr>
      <w:r w:rsidRPr="00834A15">
        <w:t>Эффективность распознавания при обучении базового алгоритма растёт</w:t>
      </w:r>
      <w:r>
        <w:t>,</w:t>
      </w:r>
      <w:r w:rsidRPr="00834A15">
        <w:t xml:space="preserve"> так как известны отступы объектов от границы между классами и в каком направлении от неё нужно производит</w:t>
      </w:r>
      <w:r>
        <w:t>ь</w:t>
      </w:r>
      <w:r w:rsidRPr="00834A15">
        <w:t xml:space="preserve"> коррекцию (регуляризацию) оценок с помощью мажорирующих функций. </w:t>
      </w:r>
    </w:p>
    <w:p w14:paraId="52203AA0" w14:textId="77777777" w:rsidR="00F13AC8" w:rsidRPr="00834A15" w:rsidRDefault="00F13AC8" w:rsidP="00F13AC8">
      <w:pPr>
        <w:spacing w:line="360" w:lineRule="auto"/>
        <w:ind w:firstLine="284"/>
        <w:jc w:val="both"/>
      </w:pPr>
      <w:r w:rsidRPr="00834A15">
        <w:t xml:space="preserve">Включение дополнительных признаков в описание объектов обучающей выборки проводится с целью сохранения в них частичной информации о скрытых закономерностях в данных. На использование этих закономерностей адаптирован мета–алгоритм при </w:t>
      </w:r>
      <w:r>
        <w:t xml:space="preserve">разделении объектов на классы. </w:t>
      </w:r>
    </w:p>
    <w:p w14:paraId="3975E25E" w14:textId="77777777" w:rsidR="00F13AC8" w:rsidRPr="00834A15" w:rsidRDefault="00F13AC8" w:rsidP="00F13AC8">
      <w:pPr>
        <w:spacing w:line="360" w:lineRule="auto"/>
        <w:ind w:firstLine="284"/>
        <w:jc w:val="both"/>
        <w:rPr>
          <w:color w:val="0F1115"/>
          <w:shd w:val="clear" w:color="auto" w:fill="FFFFFF"/>
        </w:rPr>
      </w:pPr>
      <w:r w:rsidRPr="00834A15">
        <w:rPr>
          <w:color w:val="0F1115"/>
          <w:shd w:val="clear" w:color="auto" w:fill="FFFFFF"/>
        </w:rPr>
        <w:t xml:space="preserve">Считается, что на обучающей выборке </w:t>
      </w:r>
      <w:r>
        <w:rPr>
          <w:color w:val="0F1115"/>
          <w:shd w:val="clear" w:color="auto" w:fill="FFFFFF"/>
        </w:rPr>
        <w:t xml:space="preserve">из двух классов </w:t>
      </w:r>
      <w:r w:rsidRPr="00834A15">
        <w:rPr>
          <w:rStyle w:val="mclose"/>
          <w:i/>
          <w:color w:val="0F1115"/>
          <w:shd w:val="clear" w:color="auto" w:fill="FFFFFF"/>
          <w:lang w:val="en-US"/>
        </w:rPr>
        <w:t>K</w:t>
      </w:r>
      <w:r w:rsidRPr="00834A15">
        <w:rPr>
          <w:rStyle w:val="mclose"/>
          <w:color w:val="0F1115"/>
          <w:shd w:val="clear" w:color="auto" w:fill="FFFFFF"/>
          <w:vertAlign w:val="subscript"/>
        </w:rPr>
        <w:t>1</w:t>
      </w:r>
      <w:r>
        <w:rPr>
          <w:rStyle w:val="mord"/>
          <w:rFonts w:ascii="Cambria Math" w:hAnsi="Cambria Math" w:cs="Cambria Math"/>
        </w:rPr>
        <w:t xml:space="preserve"> </w:t>
      </w:r>
      <w:r>
        <w:rPr>
          <w:rStyle w:val="mclose"/>
          <w:color w:val="0F1115"/>
          <w:shd w:val="clear" w:color="auto" w:fill="FFFFFF"/>
        </w:rPr>
        <w:t xml:space="preserve">и </w:t>
      </w:r>
      <w:r w:rsidRPr="00834A15">
        <w:rPr>
          <w:rStyle w:val="mclose"/>
          <w:i/>
          <w:color w:val="0F1115"/>
          <w:shd w:val="clear" w:color="auto" w:fill="FFFFFF"/>
          <w:lang w:val="en-US"/>
        </w:rPr>
        <w:t>K</w:t>
      </w:r>
      <w:r w:rsidRPr="00834A15">
        <w:rPr>
          <w:rStyle w:val="mclose"/>
          <w:color w:val="0F1115"/>
          <w:shd w:val="clear" w:color="auto" w:fill="FFFFFF"/>
          <w:vertAlign w:val="subscript"/>
        </w:rPr>
        <w:t>2</w:t>
      </w:r>
      <w:r w:rsidRPr="00834A15">
        <w:rPr>
          <w:color w:val="0F1115"/>
          <w:shd w:val="clear" w:color="auto" w:fill="FFFFFF"/>
        </w:rPr>
        <w:t xml:space="preserve"> задана метрика ρ(</w:t>
      </w:r>
      <w:proofErr w:type="spellStart"/>
      <w:proofErr w:type="gramStart"/>
      <w:r w:rsidRPr="00834A15">
        <w:rPr>
          <w:i/>
          <w:color w:val="0F1115"/>
          <w:shd w:val="clear" w:color="auto" w:fill="FFFFFF"/>
        </w:rPr>
        <w:t>x</w:t>
      </w:r>
      <w:r w:rsidRPr="00834A15">
        <w:rPr>
          <w:color w:val="0F1115"/>
          <w:shd w:val="clear" w:color="auto" w:fill="FFFFFF"/>
        </w:rPr>
        <w:t>,</w:t>
      </w:r>
      <w:r w:rsidRPr="00834A15">
        <w:rPr>
          <w:i/>
          <w:color w:val="0F1115"/>
          <w:shd w:val="clear" w:color="auto" w:fill="FFFFFF"/>
        </w:rPr>
        <w:t>y</w:t>
      </w:r>
      <w:proofErr w:type="spellEnd"/>
      <w:proofErr w:type="gramEnd"/>
      <w:r w:rsidRPr="00834A15">
        <w:rPr>
          <w:color w:val="0F1115"/>
          <w:shd w:val="clear" w:color="auto" w:fill="FFFFFF"/>
        </w:rPr>
        <w:t>). По набору исходных признаков</w:t>
      </w:r>
      <w:r w:rsidRPr="00834A15">
        <w:rPr>
          <w:rStyle w:val="katex-mathml"/>
          <w:color w:val="0F1115"/>
          <w:bdr w:val="none" w:sz="0" w:space="0" w:color="auto" w:frame="1"/>
          <w:shd w:val="clear" w:color="auto" w:fill="FFFFFF"/>
        </w:rPr>
        <w:t xml:space="preserve"> </w:t>
      </w:r>
      <w:r w:rsidRPr="00834A15">
        <w:rPr>
          <w:rStyle w:val="mord"/>
          <w:i/>
          <w:iCs/>
          <w:color w:val="0F1115"/>
          <w:shd w:val="clear" w:color="auto" w:fill="FFFFFF"/>
        </w:rPr>
        <w:t>X</w:t>
      </w:r>
      <w:r w:rsidRPr="00834A15">
        <w:rPr>
          <w:rStyle w:val="mopen"/>
          <w:color w:val="0F1115"/>
          <w:shd w:val="clear" w:color="auto" w:fill="FFFFFF"/>
        </w:rPr>
        <w:t>(</w:t>
      </w:r>
      <w:r w:rsidRPr="00834A15">
        <w:rPr>
          <w:rStyle w:val="mord"/>
          <w:i/>
          <w:iCs/>
          <w:color w:val="0F1115"/>
          <w:shd w:val="clear" w:color="auto" w:fill="FFFFFF"/>
        </w:rPr>
        <w:t>n</w:t>
      </w:r>
      <w:r w:rsidRPr="00834A15">
        <w:rPr>
          <w:rStyle w:val="mclose"/>
          <w:color w:val="0F1115"/>
          <w:shd w:val="clear" w:color="auto" w:fill="FFFFFF"/>
        </w:rPr>
        <w:t xml:space="preserve">) и </w:t>
      </w:r>
      <w:proofErr w:type="spellStart"/>
      <w:r w:rsidRPr="00834A15">
        <w:rPr>
          <w:rStyle w:val="mclose"/>
          <w:color w:val="0F1115"/>
          <w:shd w:val="clear" w:color="auto" w:fill="FFFFFF"/>
        </w:rPr>
        <w:t>гиперпараметру</w:t>
      </w:r>
      <w:proofErr w:type="spellEnd"/>
      <w:r w:rsidRPr="00834A15">
        <w:rPr>
          <w:rStyle w:val="mclose"/>
          <w:color w:val="0F1115"/>
          <w:shd w:val="clear" w:color="auto" w:fill="FFFFFF"/>
        </w:rPr>
        <w:t xml:space="preserve"> </w:t>
      </w:r>
      <w:r w:rsidRPr="00834A15">
        <w:rPr>
          <w:rStyle w:val="mclose"/>
          <w:i/>
          <w:color w:val="0F1115"/>
          <w:shd w:val="clear" w:color="auto" w:fill="FFFFFF"/>
          <w:lang w:val="en-US"/>
        </w:rPr>
        <w:t>k</w:t>
      </w:r>
      <w:r w:rsidRPr="00834A15">
        <w:rPr>
          <w:color w:val="0F1115"/>
          <w:shd w:val="clear" w:color="auto" w:fill="FFFFFF"/>
        </w:rPr>
        <w:t xml:space="preserve"> формируется набор синтетических признаков</w:t>
      </w:r>
      <w:r w:rsidRPr="00834A15">
        <w:rPr>
          <w:rStyle w:val="katex-mathml"/>
          <w:color w:val="0F1115"/>
          <w:bdr w:val="none" w:sz="0" w:space="0" w:color="auto" w:frame="1"/>
          <w:shd w:val="clear" w:color="auto" w:fill="FFFFFF"/>
        </w:rPr>
        <w:t xml:space="preserve"> </w:t>
      </w:r>
      <w:r w:rsidRPr="00834A15">
        <w:rPr>
          <w:rStyle w:val="mord"/>
          <w:iCs/>
          <w:color w:val="0F1115"/>
          <w:shd w:val="clear" w:color="auto" w:fill="FFFFFF"/>
        </w:rPr>
        <w:t>Ψ</w:t>
      </w:r>
      <w:r w:rsidRPr="00834A15">
        <w:rPr>
          <w:rStyle w:val="mopen"/>
          <w:color w:val="0F1115"/>
          <w:shd w:val="clear" w:color="auto" w:fill="FFFFFF"/>
        </w:rPr>
        <w:t>(</w:t>
      </w:r>
      <w:r w:rsidRPr="00834A15">
        <w:rPr>
          <w:rStyle w:val="mord"/>
          <w:i/>
          <w:iCs/>
          <w:color w:val="0F1115"/>
          <w:shd w:val="clear" w:color="auto" w:fill="FFFFFF"/>
        </w:rPr>
        <w:t>r</w:t>
      </w:r>
      <w:r w:rsidRPr="00834A15">
        <w:rPr>
          <w:rStyle w:val="mclose"/>
          <w:color w:val="0F1115"/>
          <w:shd w:val="clear" w:color="auto" w:fill="FFFFFF"/>
        </w:rPr>
        <w:t xml:space="preserve">), </w:t>
      </w:r>
      <w:r w:rsidRPr="00834A15">
        <w:rPr>
          <w:rStyle w:val="mclose"/>
          <w:i/>
          <w:color w:val="0F1115"/>
          <w:shd w:val="clear" w:color="auto" w:fill="FFFFFF"/>
          <w:lang w:val="en-US"/>
        </w:rPr>
        <w:t>r</w:t>
      </w:r>
      <w:r w:rsidRPr="00834A15">
        <w:rPr>
          <w:rStyle w:val="mclose"/>
          <w:color w:val="0F1115"/>
          <w:shd w:val="clear" w:color="auto" w:fill="FFFFFF"/>
        </w:rPr>
        <w:t>=</w:t>
      </w:r>
      <w:proofErr w:type="gramStart"/>
      <w:r w:rsidRPr="00834A15">
        <w:rPr>
          <w:rStyle w:val="mord"/>
          <w:rFonts w:ascii="Cambria Math" w:hAnsi="Cambria Math" w:cs="Cambria Math"/>
        </w:rPr>
        <w:t>∣</w:t>
      </w:r>
      <w:r w:rsidRPr="00834A15">
        <w:rPr>
          <w:rStyle w:val="mclose"/>
          <w:color w:val="0F1115"/>
          <w:shd w:val="clear" w:color="auto" w:fill="FFFFFF"/>
        </w:rPr>
        <w:t>{</w:t>
      </w:r>
      <w:proofErr w:type="gramEnd"/>
      <w:r w:rsidRPr="00834A15">
        <w:rPr>
          <w:rStyle w:val="mclose"/>
          <w:i/>
          <w:color w:val="0F1115"/>
          <w:shd w:val="clear" w:color="auto" w:fill="FFFFFF"/>
          <w:lang w:val="en-US"/>
        </w:rPr>
        <w:t>k</w:t>
      </w:r>
      <w:r w:rsidRPr="00834A15">
        <w:rPr>
          <w:rStyle w:val="mclose"/>
          <w:color w:val="0F1115"/>
          <w:shd w:val="clear" w:color="auto" w:fill="FFFFFF"/>
        </w:rPr>
        <w:t xml:space="preserve"> </w:t>
      </w:r>
      <w:r w:rsidRPr="00834A15">
        <w:rPr>
          <w:rStyle w:val="mord"/>
          <w:rFonts w:ascii="Cambria Math" w:hAnsi="Cambria Math" w:cs="Cambria Math"/>
        </w:rPr>
        <w:t>∣</w:t>
      </w:r>
      <w:r w:rsidRPr="00834A15">
        <w:rPr>
          <w:rStyle w:val="mclose"/>
          <w:color w:val="0F1115"/>
          <w:shd w:val="clear" w:color="auto" w:fill="FFFFFF"/>
        </w:rPr>
        <w:t xml:space="preserve"> [</w:t>
      </w:r>
      <w:r w:rsidRPr="00834A15">
        <w:rPr>
          <w:rStyle w:val="mclose"/>
          <w:i/>
          <w:color w:val="0F1115"/>
          <w:shd w:val="clear" w:color="auto" w:fill="FFFFFF"/>
          <w:lang w:val="en-US"/>
        </w:rPr>
        <w:t>k</w:t>
      </w:r>
      <w:r w:rsidRPr="00834A15">
        <w:rPr>
          <w:rStyle w:val="mclose"/>
          <w:color w:val="0F1115"/>
          <w:shd w:val="clear" w:color="auto" w:fill="FFFFFF"/>
        </w:rPr>
        <w:t>/2]-</w:t>
      </w:r>
      <w:r w:rsidRPr="00834A15">
        <w:rPr>
          <w:rStyle w:val="mclose"/>
          <w:i/>
          <w:color w:val="0F1115"/>
          <w:shd w:val="clear" w:color="auto" w:fill="FFFFFF"/>
          <w:lang w:val="en-US"/>
        </w:rPr>
        <w:t>k</w:t>
      </w:r>
      <w:r w:rsidRPr="00834A15">
        <w:rPr>
          <w:rStyle w:val="mclose"/>
          <w:color w:val="0F1115"/>
          <w:shd w:val="clear" w:color="auto" w:fill="FFFFFF"/>
        </w:rPr>
        <w:t xml:space="preserve">/2=0, </w:t>
      </w:r>
      <w:r w:rsidRPr="00834A15">
        <w:rPr>
          <w:rStyle w:val="mclose"/>
          <w:i/>
          <w:color w:val="0F1115"/>
          <w:shd w:val="clear" w:color="auto" w:fill="FFFFFF"/>
          <w:lang w:val="en-US"/>
        </w:rPr>
        <w:t>k</w:t>
      </w:r>
      <w:r w:rsidRPr="00834A15">
        <w:rPr>
          <w:rStyle w:val="mclose"/>
          <w:color w:val="0F1115"/>
          <w:shd w:val="clear" w:color="auto" w:fill="FFFFFF"/>
        </w:rPr>
        <w:t>≤</w:t>
      </w:r>
      <w:r w:rsidRPr="00834A15">
        <w:rPr>
          <w:rStyle w:val="mclose"/>
          <w:color w:val="0F1115"/>
          <w:shd w:val="clear" w:color="auto" w:fill="FFFFFF"/>
          <w:lang w:val="en-US"/>
        </w:rPr>
        <w:t>min</w:t>
      </w:r>
      <w:r w:rsidRPr="00834A15">
        <w:rPr>
          <w:rStyle w:val="mclose"/>
          <w:color w:val="0F1115"/>
          <w:shd w:val="clear" w:color="auto" w:fill="FFFFFF"/>
        </w:rPr>
        <w:t>(</w:t>
      </w:r>
      <w:r w:rsidRPr="00834A15">
        <w:rPr>
          <w:rStyle w:val="mord"/>
          <w:rFonts w:ascii="Cambria Math" w:hAnsi="Cambria Math" w:cs="Cambria Math"/>
        </w:rPr>
        <w:t>∣</w:t>
      </w:r>
      <w:r w:rsidRPr="00834A15">
        <w:rPr>
          <w:rStyle w:val="mclose"/>
          <w:i/>
          <w:color w:val="0F1115"/>
          <w:shd w:val="clear" w:color="auto" w:fill="FFFFFF"/>
          <w:lang w:val="en-US"/>
        </w:rPr>
        <w:t>K</w:t>
      </w:r>
      <w:r w:rsidRPr="00834A15">
        <w:rPr>
          <w:rStyle w:val="mclose"/>
          <w:color w:val="0F1115"/>
          <w:shd w:val="clear" w:color="auto" w:fill="FFFFFF"/>
          <w:vertAlign w:val="subscript"/>
        </w:rPr>
        <w:t>1</w:t>
      </w:r>
      <w:r w:rsidRPr="00834A15">
        <w:rPr>
          <w:rStyle w:val="mord"/>
          <w:rFonts w:ascii="Cambria Math" w:hAnsi="Cambria Math" w:cs="Cambria Math"/>
        </w:rPr>
        <w:t>∣</w:t>
      </w:r>
      <w:r w:rsidRPr="00834A15">
        <w:rPr>
          <w:rStyle w:val="mclose"/>
          <w:color w:val="0F1115"/>
          <w:shd w:val="clear" w:color="auto" w:fill="FFFFFF"/>
        </w:rPr>
        <w:t>,</w:t>
      </w:r>
      <w:r w:rsidRPr="00834A15">
        <w:rPr>
          <w:rStyle w:val="mord"/>
          <w:rFonts w:ascii="Cambria Math" w:hAnsi="Cambria Math" w:cs="Cambria Math"/>
        </w:rPr>
        <w:t>∣</w:t>
      </w:r>
      <w:r w:rsidRPr="00834A15">
        <w:rPr>
          <w:rStyle w:val="mclose"/>
          <w:i/>
          <w:color w:val="0F1115"/>
          <w:shd w:val="clear" w:color="auto" w:fill="FFFFFF"/>
          <w:lang w:val="en-US"/>
        </w:rPr>
        <w:t>K</w:t>
      </w:r>
      <w:r w:rsidRPr="00834A15">
        <w:rPr>
          <w:rStyle w:val="mclose"/>
          <w:color w:val="0F1115"/>
          <w:shd w:val="clear" w:color="auto" w:fill="FFFFFF"/>
          <w:vertAlign w:val="subscript"/>
        </w:rPr>
        <w:t>2</w:t>
      </w:r>
      <w:r w:rsidRPr="00834A15">
        <w:rPr>
          <w:rStyle w:val="mord"/>
          <w:rFonts w:ascii="Cambria Math" w:hAnsi="Cambria Math" w:cs="Cambria Math"/>
        </w:rPr>
        <w:t>∣</w:t>
      </w:r>
      <w:r w:rsidRPr="00834A15">
        <w:rPr>
          <w:rStyle w:val="mclose"/>
          <w:color w:val="0F1115"/>
          <w:shd w:val="clear" w:color="auto" w:fill="FFFFFF"/>
        </w:rPr>
        <w:t>)}</w:t>
      </w:r>
      <w:r w:rsidRPr="00834A15">
        <w:rPr>
          <w:rStyle w:val="mord"/>
          <w:rFonts w:ascii="Cambria Math" w:hAnsi="Cambria Math" w:cs="Cambria Math"/>
        </w:rPr>
        <w:t>∣</w:t>
      </w:r>
      <w:r w:rsidRPr="00834A15">
        <w:rPr>
          <w:rStyle w:val="mclose"/>
          <w:color w:val="0F1115"/>
          <w:shd w:val="clear" w:color="auto" w:fill="FFFFFF"/>
        </w:rPr>
        <w:t>.</w:t>
      </w:r>
      <w:r w:rsidRPr="00834A15">
        <w:t xml:space="preserve"> </w:t>
      </w:r>
      <w:r w:rsidRPr="00834A15">
        <w:rPr>
          <w:color w:val="0F1115"/>
          <w:shd w:val="clear" w:color="auto" w:fill="FFFFFF"/>
        </w:rPr>
        <w:t>На основе</w:t>
      </w:r>
      <w:r w:rsidRPr="00834A15">
        <w:rPr>
          <w:rStyle w:val="katex-mathml"/>
          <w:color w:val="0F1115"/>
          <w:bdr w:val="none" w:sz="0" w:space="0" w:color="auto" w:frame="1"/>
          <w:shd w:val="clear" w:color="auto" w:fill="FFFFFF"/>
        </w:rPr>
        <w:t xml:space="preserve"> </w:t>
      </w:r>
      <w:r w:rsidRPr="00834A15">
        <w:rPr>
          <w:rStyle w:val="mord"/>
          <w:iCs/>
          <w:color w:val="0F1115"/>
          <w:shd w:val="clear" w:color="auto" w:fill="FFFFFF"/>
        </w:rPr>
        <w:t>Ψ</w:t>
      </w:r>
      <w:r w:rsidRPr="00834A15">
        <w:rPr>
          <w:rStyle w:val="mopen"/>
          <w:color w:val="0F1115"/>
          <w:shd w:val="clear" w:color="auto" w:fill="FFFFFF"/>
        </w:rPr>
        <w:t>(</w:t>
      </w:r>
      <w:r w:rsidRPr="00834A15">
        <w:rPr>
          <w:rStyle w:val="mord"/>
          <w:i/>
          <w:iCs/>
          <w:color w:val="0F1115"/>
          <w:shd w:val="clear" w:color="auto" w:fill="FFFFFF"/>
        </w:rPr>
        <w:t>r</w:t>
      </w:r>
      <w:r w:rsidRPr="00834A15">
        <w:rPr>
          <w:rStyle w:val="mclose"/>
          <w:color w:val="0F1115"/>
          <w:shd w:val="clear" w:color="auto" w:fill="FFFFFF"/>
        </w:rPr>
        <w:t>)</w:t>
      </w:r>
      <w:r w:rsidRPr="00834A15">
        <w:rPr>
          <w:color w:val="0F1115"/>
          <w:shd w:val="clear" w:color="auto" w:fill="FFFFFF"/>
        </w:rPr>
        <w:t xml:space="preserve"> строится множество дополнительных признаков</w:t>
      </w:r>
      <w:r w:rsidRPr="00834A15">
        <w:rPr>
          <w:rStyle w:val="katex-mathml"/>
          <w:color w:val="0F1115"/>
          <w:bdr w:val="none" w:sz="0" w:space="0" w:color="auto" w:frame="1"/>
          <w:shd w:val="clear" w:color="auto" w:fill="FFFFFF"/>
        </w:rPr>
        <w:t xml:space="preserve"> </w:t>
      </w:r>
      <w:r w:rsidRPr="00834A15">
        <w:rPr>
          <w:rStyle w:val="mord"/>
          <w:i/>
          <w:iCs/>
          <w:color w:val="0F1115"/>
          <w:shd w:val="clear" w:color="auto" w:fill="FFFFFF"/>
        </w:rPr>
        <w:t>D</w:t>
      </w:r>
      <w:r w:rsidRPr="00834A15">
        <w:rPr>
          <w:rStyle w:val="mopen"/>
          <w:color w:val="0F1115"/>
          <w:shd w:val="clear" w:color="auto" w:fill="FFFFFF"/>
        </w:rPr>
        <w:t>(</w:t>
      </w:r>
      <w:r w:rsidRPr="00834A15">
        <w:rPr>
          <w:rStyle w:val="mord"/>
          <w:i/>
          <w:iCs/>
          <w:color w:val="0F1115"/>
          <w:shd w:val="clear" w:color="auto" w:fill="FFFFFF"/>
        </w:rPr>
        <w:t>t</w:t>
      </w:r>
      <w:r w:rsidRPr="00834A15">
        <w:rPr>
          <w:rStyle w:val="mclose"/>
          <w:color w:val="0F1115"/>
          <w:shd w:val="clear" w:color="auto" w:fill="FFFFFF"/>
        </w:rPr>
        <w:t>)</w:t>
      </w:r>
      <w:r w:rsidRPr="00834A15">
        <w:rPr>
          <w:color w:val="0F1115"/>
          <w:shd w:val="clear" w:color="auto" w:fill="FFFFFF"/>
        </w:rPr>
        <w:t>, реальная размерность</w:t>
      </w:r>
      <w:r w:rsidRPr="00834A15">
        <w:rPr>
          <w:rStyle w:val="katex-mathml"/>
          <w:color w:val="0F1115"/>
          <w:bdr w:val="none" w:sz="0" w:space="0" w:color="auto" w:frame="1"/>
          <w:shd w:val="clear" w:color="auto" w:fill="FFFFFF"/>
        </w:rPr>
        <w:t xml:space="preserve"> </w:t>
      </w:r>
      <w:r w:rsidRPr="00834A15">
        <w:rPr>
          <w:rStyle w:val="mord"/>
          <w:i/>
          <w:iCs/>
          <w:color w:val="0F1115"/>
          <w:shd w:val="clear" w:color="auto" w:fill="FFFFFF"/>
        </w:rPr>
        <w:t>t</w:t>
      </w:r>
      <w:r w:rsidRPr="00834A15">
        <w:rPr>
          <w:color w:val="0F1115"/>
          <w:shd w:val="clear" w:color="auto" w:fill="FFFFFF"/>
        </w:rPr>
        <w:t xml:space="preserve"> которого определяется с помощью иерархического </w:t>
      </w:r>
      <w:proofErr w:type="spellStart"/>
      <w:r w:rsidRPr="00834A15">
        <w:rPr>
          <w:color w:val="0F1115"/>
          <w:shd w:val="clear" w:color="auto" w:fill="FFFFFF"/>
        </w:rPr>
        <w:t>агломеративного</w:t>
      </w:r>
      <w:proofErr w:type="spellEnd"/>
      <w:r w:rsidRPr="00834A15">
        <w:rPr>
          <w:color w:val="0F1115"/>
          <w:shd w:val="clear" w:color="auto" w:fill="FFFFFF"/>
        </w:rPr>
        <w:t xml:space="preserve"> алгоритма [6].</w:t>
      </w:r>
    </w:p>
    <w:p w14:paraId="7A7A0C9B" w14:textId="77777777" w:rsidR="00F13AC8" w:rsidRPr="00834A15" w:rsidRDefault="00F13AC8" w:rsidP="00F13AC8">
      <w:pPr>
        <w:spacing w:line="360" w:lineRule="auto"/>
        <w:ind w:firstLine="284"/>
        <w:jc w:val="both"/>
      </w:pPr>
      <w:r w:rsidRPr="00834A15">
        <w:t xml:space="preserve">Как правило, число базовых алгоритмов изначально не фиксировано так как </w:t>
      </w:r>
      <w:r>
        <w:t>оно</w:t>
      </w:r>
      <w:r w:rsidRPr="00834A15">
        <w:t xml:space="preserve"> зависит от использования правил иерархической </w:t>
      </w:r>
      <w:proofErr w:type="spellStart"/>
      <w:r w:rsidRPr="00834A15">
        <w:t>агломеративной</w:t>
      </w:r>
      <w:proofErr w:type="spellEnd"/>
      <w:r w:rsidRPr="00834A15">
        <w:t xml:space="preserve"> группировки и настраиваемых параметров мажорирующей функции. Правила группировки реализованы на основе выбора первого синтетического признака для организации ансамбля, результатов анализа отношения внутриклассового сходства и межклассового различия, условия останова процесса формирования значений латентного признака.  </w:t>
      </w:r>
    </w:p>
    <w:p w14:paraId="37429C0E" w14:textId="77777777" w:rsidR="00F13AC8" w:rsidRPr="00834A15" w:rsidRDefault="00F13AC8" w:rsidP="00F13AC8">
      <w:pPr>
        <w:spacing w:line="360" w:lineRule="auto"/>
        <w:ind w:firstLine="284"/>
        <w:jc w:val="both"/>
      </w:pPr>
      <w:r w:rsidRPr="00834A15">
        <w:t xml:space="preserve">Для выбора параметров мажорирующих функций необходим анализ сходимости процесса обучения к состоянию корректного разделения обучающей выборки на классы и максимальному показателю обобщающей способности </w:t>
      </w:r>
      <w:proofErr w:type="gramStart"/>
      <w:r w:rsidRPr="00834A15">
        <w:t>по мета</w:t>
      </w:r>
      <w:proofErr w:type="gramEnd"/>
      <w:r w:rsidRPr="00834A15">
        <w:t xml:space="preserve">–алгоритму. Показателем для контроля сходимости к корректному разделению является отношение внутриклассового сходства и межклассового различия.  </w:t>
      </w:r>
    </w:p>
    <w:p w14:paraId="1169A7C5" w14:textId="77777777" w:rsidR="00F13AC8" w:rsidRPr="00834A15" w:rsidRDefault="00F13AC8" w:rsidP="00F13AC8">
      <w:pPr>
        <w:spacing w:line="360" w:lineRule="auto"/>
        <w:ind w:firstLine="284"/>
        <w:jc w:val="both"/>
      </w:pPr>
      <w:r w:rsidRPr="00834A15">
        <w:t>Утверждается, что для произвольного объекта:</w:t>
      </w:r>
    </w:p>
    <w:p w14:paraId="1D55EC83" w14:textId="77777777" w:rsidR="00F13AC8" w:rsidRPr="00834A15" w:rsidRDefault="00F13AC8" w:rsidP="00F13AC8">
      <w:pPr>
        <w:spacing w:line="360" w:lineRule="auto"/>
        <w:ind w:firstLine="284"/>
        <w:jc w:val="both"/>
      </w:pPr>
      <w:r w:rsidRPr="00834A15">
        <w:t>– базовые алгоритмы не вычисляют значения оценок;</w:t>
      </w:r>
    </w:p>
    <w:p w14:paraId="045F1D0F" w14:textId="77777777" w:rsidR="00F13AC8" w:rsidRPr="00834A15" w:rsidRDefault="00F13AC8" w:rsidP="00F13AC8">
      <w:pPr>
        <w:spacing w:line="360" w:lineRule="auto"/>
        <w:ind w:firstLine="284"/>
        <w:jc w:val="both"/>
      </w:pPr>
      <w:r w:rsidRPr="00834A15">
        <w:lastRenderedPageBreak/>
        <w:t>– мета–алгоритм может производить распознавание лишь с учётом привнесения в состав таблицы обучения дополнительных признаков с помощью базовых алгоритмов.</w:t>
      </w:r>
    </w:p>
    <w:p w14:paraId="4FEA7628" w14:textId="77777777" w:rsidR="00F13AC8" w:rsidRPr="00834A15" w:rsidRDefault="00F13AC8" w:rsidP="00F13AC8">
      <w:pPr>
        <w:spacing w:line="360" w:lineRule="auto"/>
        <w:ind w:firstLine="284"/>
        <w:jc w:val="both"/>
      </w:pPr>
      <w:r>
        <w:t>Необходимо</w:t>
      </w:r>
      <w:r w:rsidRPr="00834A15">
        <w:t xml:space="preserve"> обосновать применимость предлагаемого метода на данных, которые не участвовали в процессе обучения. Обоснование строится на доказательстве утверждения, что для распознавания объекта не требуется вычислять значения его оценок по базовым алгоритмам. У базового алгоритма нет информации</w:t>
      </w:r>
      <w:r>
        <w:t>,</w:t>
      </w:r>
      <w:r w:rsidRPr="00834A15">
        <w:t xml:space="preserve"> в каком направлении от границы между классами производить корректировку значений отступа. Мета–алгоритм для распознавания использует данные в виде значений синтетических признаков объекта и значения дополнительных признаков, полученных на объектах обучающей выборки. </w:t>
      </w:r>
    </w:p>
    <w:p w14:paraId="70C3AEBA" w14:textId="77777777" w:rsidR="00F13AC8" w:rsidRPr="00834A15" w:rsidRDefault="00F13AC8" w:rsidP="00F13AC8">
      <w:pPr>
        <w:spacing w:line="360" w:lineRule="auto"/>
        <w:ind w:firstLine="284"/>
        <w:jc w:val="both"/>
      </w:pPr>
      <w:r w:rsidRPr="00834A15">
        <w:t xml:space="preserve">Информацию о вариациях отношений значений внутриклассового сходства к межклассовому различию при добавлении синтетического признака в латентный можно получать в процессе реализации метода </w:t>
      </w:r>
      <w:proofErr w:type="spellStart"/>
      <w:r w:rsidRPr="00834A15">
        <w:t>агломеративной</w:t>
      </w:r>
      <w:proofErr w:type="spellEnd"/>
      <w:r w:rsidRPr="00834A15">
        <w:t xml:space="preserve"> иерархической группировки. Ценность (востребованность) информации заключается в её использовании в процессе принятия решений как при включении</w:t>
      </w:r>
      <w:r>
        <w:t>,</w:t>
      </w:r>
      <w:r w:rsidRPr="00834A15">
        <w:t xml:space="preserve"> так и при отказе от включения очередного </w:t>
      </w:r>
      <w:r w:rsidRPr="00834A15">
        <w:rPr>
          <w:rStyle w:val="Strong"/>
          <w:b w:val="0"/>
          <w:color w:val="0F1115"/>
          <w:shd w:val="clear" w:color="auto" w:fill="FFFFFF"/>
        </w:rPr>
        <w:t>синтетического</w:t>
      </w:r>
      <w:r w:rsidRPr="00834A15">
        <w:t xml:space="preserve"> признака в качестве кандидата в состав латентного. </w:t>
      </w:r>
    </w:p>
    <w:p w14:paraId="1E12F961" w14:textId="77777777" w:rsidR="00F13AC8" w:rsidRPr="00834A15" w:rsidRDefault="00F13AC8" w:rsidP="00F13AC8">
      <w:pPr>
        <w:spacing w:line="360" w:lineRule="auto"/>
        <w:ind w:firstLine="284"/>
        <w:jc w:val="both"/>
        <w:rPr>
          <w:color w:val="0F1115"/>
        </w:rPr>
      </w:pPr>
      <w:r w:rsidRPr="00834A15">
        <w:rPr>
          <w:color w:val="0F1115"/>
        </w:rPr>
        <w:t xml:space="preserve">Для каждого допустимого значения </w:t>
      </w:r>
      <w:r w:rsidRPr="00834A15">
        <w:rPr>
          <w:i/>
          <w:color w:val="0F1115"/>
        </w:rPr>
        <w:t>k</w:t>
      </w:r>
      <w:r w:rsidRPr="00834A15">
        <w:rPr>
          <w:color w:val="0F1115"/>
        </w:rPr>
        <w:t xml:space="preserve"> (числа ближайших соседей) на основе значений функции принадлежности (1) вычислим границу между классами</w:t>
      </w:r>
    </w:p>
    <w:p w14:paraId="58F5AF9D" w14:textId="77777777" w:rsidR="00F13AC8" w:rsidRPr="00834A15" w:rsidRDefault="00F13AC8" w:rsidP="00F13AC8">
      <w:pPr>
        <w:spacing w:line="360" w:lineRule="auto"/>
        <w:ind w:firstLine="284"/>
        <w:jc w:val="right"/>
      </w:pPr>
      <w:r w:rsidRPr="00834A15">
        <w:rPr>
          <w:i/>
        </w:rPr>
        <w:t>G</w:t>
      </w:r>
      <w:r w:rsidRPr="00834A15">
        <w:rPr>
          <w:i/>
          <w:vertAlign w:val="subscript"/>
          <w:lang w:val="en-US"/>
        </w:rPr>
        <w:t>k</w:t>
      </w:r>
      <w:proofErr w:type="gramStart"/>
      <w:r w:rsidRPr="00834A15">
        <w:t>=(</w:t>
      </w:r>
      <w:proofErr w:type="gramEnd"/>
      <w:r w:rsidRPr="00834A15">
        <w:rPr>
          <w:i/>
        </w:rPr>
        <w:t>q</w:t>
      </w:r>
      <w:r w:rsidRPr="00834A15">
        <w:t xml:space="preserve">1 + </w:t>
      </w:r>
      <w:r w:rsidRPr="00834A15">
        <w:rPr>
          <w:i/>
        </w:rPr>
        <w:t>q</w:t>
      </w:r>
      <w:r w:rsidRPr="00834A15">
        <w:t>2)/2,                                                                            (3)</w:t>
      </w:r>
    </w:p>
    <w:p w14:paraId="645F0EC6" w14:textId="77777777" w:rsidR="00F13AC8" w:rsidRPr="00834A15" w:rsidRDefault="00F13AC8" w:rsidP="00F13AC8">
      <w:pPr>
        <w:spacing w:line="360" w:lineRule="auto"/>
        <w:jc w:val="both"/>
      </w:pPr>
      <w:r w:rsidRPr="00834A15">
        <w:t xml:space="preserve">где </w:t>
      </w:r>
      <w:r w:rsidRPr="00834A15">
        <w:rPr>
          <w:rStyle w:val="mord"/>
          <w:i/>
          <w:iCs/>
          <w:color w:val="0F1115"/>
        </w:rPr>
        <w:t>q</w:t>
      </w:r>
      <w:r w:rsidRPr="00834A15">
        <w:rPr>
          <w:rStyle w:val="mord"/>
          <w:color w:val="0F1115"/>
        </w:rPr>
        <w:t>2</w:t>
      </w:r>
      <w:r w:rsidRPr="00834A15">
        <w:rPr>
          <w:rStyle w:val="mrel"/>
          <w:color w:val="0F1115"/>
        </w:rPr>
        <w:t>=</w:t>
      </w:r>
      <w:proofErr w:type="spellStart"/>
      <w:r w:rsidRPr="00834A15">
        <w:rPr>
          <w:rStyle w:val="mop"/>
          <w:color w:val="0F1115"/>
        </w:rPr>
        <w:t>max</w:t>
      </w:r>
      <w:proofErr w:type="spellEnd"/>
      <w:r w:rsidRPr="00834A15">
        <w:rPr>
          <w:rStyle w:val="mopen"/>
          <w:color w:val="0F1115"/>
        </w:rPr>
        <w:t>{</w:t>
      </w:r>
      <w:proofErr w:type="spellStart"/>
      <w:r w:rsidRPr="00834A15">
        <w:rPr>
          <w:rStyle w:val="mord"/>
          <w:i/>
          <w:iCs/>
          <w:color w:val="0F1115"/>
        </w:rPr>
        <w:t>f</w:t>
      </w:r>
      <w:r w:rsidRPr="00834A15">
        <w:rPr>
          <w:rStyle w:val="mord"/>
          <w:i/>
          <w:iCs/>
          <w:color w:val="0F1115"/>
          <w:vertAlign w:val="subscript"/>
        </w:rPr>
        <w:t>k</w:t>
      </w:r>
      <w:proofErr w:type="spellEnd"/>
      <w:r w:rsidRPr="00834A15">
        <w:rPr>
          <w:rStyle w:val="mopen"/>
          <w:color w:val="0F1115"/>
        </w:rPr>
        <w:t>(</w:t>
      </w:r>
      <w:r w:rsidRPr="00834A15">
        <w:rPr>
          <w:rStyle w:val="mord"/>
          <w:i/>
          <w:iCs/>
          <w:color w:val="0F1115"/>
        </w:rPr>
        <w:t>μ</w:t>
      </w:r>
      <w:r w:rsidRPr="00834A15">
        <w:rPr>
          <w:rStyle w:val="mclose"/>
          <w:color w:val="0F1115"/>
        </w:rPr>
        <w:t>)</w:t>
      </w:r>
      <w:r w:rsidRPr="00834A15">
        <w:rPr>
          <w:rStyle w:val="mrel"/>
          <w:rFonts w:ascii="Cambria Math" w:hAnsi="Cambria Math" w:cs="Cambria Math"/>
          <w:color w:val="0F1115"/>
        </w:rPr>
        <w:t>∣</w:t>
      </w:r>
      <w:proofErr w:type="spellStart"/>
      <w:r w:rsidRPr="00834A15">
        <w:rPr>
          <w:rStyle w:val="mord"/>
          <w:i/>
          <w:iCs/>
          <w:color w:val="0F1115"/>
        </w:rPr>
        <w:t>f</w:t>
      </w:r>
      <w:r w:rsidRPr="00834A15">
        <w:rPr>
          <w:rStyle w:val="mord"/>
          <w:i/>
          <w:iCs/>
          <w:color w:val="0F1115"/>
          <w:vertAlign w:val="subscript"/>
        </w:rPr>
        <w:t>k</w:t>
      </w:r>
      <w:proofErr w:type="spellEnd"/>
      <w:r w:rsidRPr="00834A15">
        <w:rPr>
          <w:rStyle w:val="mopen"/>
          <w:color w:val="0F1115"/>
        </w:rPr>
        <w:t>(</w:t>
      </w:r>
      <w:r w:rsidRPr="00834A15">
        <w:rPr>
          <w:rStyle w:val="mord"/>
          <w:i/>
          <w:iCs/>
          <w:color w:val="0F1115"/>
        </w:rPr>
        <w:t>μ</w:t>
      </w:r>
      <w:proofErr w:type="gramStart"/>
      <w:r w:rsidRPr="00834A15">
        <w:rPr>
          <w:rStyle w:val="mclose"/>
          <w:color w:val="0F1115"/>
        </w:rPr>
        <w:t>)</w:t>
      </w:r>
      <w:r w:rsidRPr="00834A15">
        <w:rPr>
          <w:rStyle w:val="mrel"/>
          <w:color w:val="0F1115"/>
        </w:rPr>
        <w:t>&lt;</w:t>
      </w:r>
      <w:proofErr w:type="gramEnd"/>
      <w:r w:rsidRPr="00834A15">
        <w:rPr>
          <w:rStyle w:val="mord"/>
          <w:color w:val="0F1115"/>
        </w:rPr>
        <w:t>0,5</w:t>
      </w:r>
      <w:r w:rsidRPr="00834A15">
        <w:t>, μ=0,…,</w:t>
      </w:r>
      <w:r w:rsidRPr="00834A15">
        <w:rPr>
          <w:i/>
        </w:rPr>
        <w:t>k</w:t>
      </w:r>
      <w:r w:rsidRPr="00834A15">
        <w:rPr>
          <w:rStyle w:val="mclose"/>
          <w:color w:val="0F1115"/>
        </w:rPr>
        <w:t>}</w:t>
      </w:r>
      <w:r w:rsidRPr="00834A15">
        <w:rPr>
          <w:rStyle w:val="mpunct"/>
          <w:color w:val="0F1115"/>
        </w:rPr>
        <w:t xml:space="preserve">, </w:t>
      </w:r>
      <w:r w:rsidRPr="00834A15">
        <w:rPr>
          <w:rStyle w:val="mord"/>
          <w:i/>
          <w:iCs/>
          <w:color w:val="0F1115"/>
        </w:rPr>
        <w:t>q</w:t>
      </w:r>
      <w:r w:rsidRPr="00834A15">
        <w:rPr>
          <w:rStyle w:val="mord"/>
          <w:color w:val="0F1115"/>
        </w:rPr>
        <w:t>1</w:t>
      </w:r>
      <w:r w:rsidRPr="00834A15">
        <w:rPr>
          <w:rStyle w:val="mrel"/>
          <w:color w:val="0F1115"/>
        </w:rPr>
        <w:t>=</w:t>
      </w:r>
      <w:proofErr w:type="spellStart"/>
      <w:r w:rsidRPr="00834A15">
        <w:rPr>
          <w:rStyle w:val="mop"/>
          <w:color w:val="0F1115"/>
        </w:rPr>
        <w:t>min</w:t>
      </w:r>
      <w:proofErr w:type="spellEnd"/>
      <w:r w:rsidRPr="00834A15">
        <w:rPr>
          <w:rStyle w:val="mopen"/>
          <w:color w:val="0F1115"/>
        </w:rPr>
        <w:t>{</w:t>
      </w:r>
      <w:proofErr w:type="spellStart"/>
      <w:r w:rsidRPr="00834A15">
        <w:rPr>
          <w:rStyle w:val="mord"/>
          <w:i/>
          <w:iCs/>
          <w:color w:val="0F1115"/>
        </w:rPr>
        <w:t>f</w:t>
      </w:r>
      <w:r w:rsidRPr="00834A15">
        <w:rPr>
          <w:rStyle w:val="mord"/>
          <w:i/>
          <w:iCs/>
          <w:color w:val="0F1115"/>
          <w:vertAlign w:val="subscript"/>
        </w:rPr>
        <w:t>k</w:t>
      </w:r>
      <w:proofErr w:type="spellEnd"/>
      <w:r w:rsidRPr="00834A15">
        <w:rPr>
          <w:rStyle w:val="mopen"/>
          <w:color w:val="0F1115"/>
        </w:rPr>
        <w:t>(</w:t>
      </w:r>
      <w:r w:rsidRPr="00834A15">
        <w:rPr>
          <w:rStyle w:val="mord"/>
          <w:i/>
          <w:iCs/>
          <w:color w:val="0F1115"/>
        </w:rPr>
        <w:t>μ</w:t>
      </w:r>
      <w:r w:rsidRPr="00834A15">
        <w:rPr>
          <w:rStyle w:val="mclose"/>
          <w:color w:val="0F1115"/>
        </w:rPr>
        <w:t>)</w:t>
      </w:r>
      <w:r w:rsidRPr="00834A15">
        <w:rPr>
          <w:rStyle w:val="mrel"/>
          <w:rFonts w:ascii="Cambria Math" w:hAnsi="Cambria Math" w:cs="Cambria Math"/>
          <w:color w:val="0F1115"/>
        </w:rPr>
        <w:t>∣</w:t>
      </w:r>
      <w:proofErr w:type="spellStart"/>
      <w:r w:rsidRPr="00834A15">
        <w:rPr>
          <w:rStyle w:val="mord"/>
          <w:i/>
          <w:iCs/>
          <w:color w:val="0F1115"/>
        </w:rPr>
        <w:t>f</w:t>
      </w:r>
      <w:r w:rsidRPr="00834A15">
        <w:rPr>
          <w:rStyle w:val="mord"/>
          <w:i/>
          <w:iCs/>
          <w:color w:val="0F1115"/>
          <w:vertAlign w:val="subscript"/>
        </w:rPr>
        <w:t>k</w:t>
      </w:r>
      <w:proofErr w:type="spellEnd"/>
      <w:r w:rsidRPr="00834A15">
        <w:rPr>
          <w:rStyle w:val="mopen"/>
          <w:color w:val="0F1115"/>
        </w:rPr>
        <w:t>(</w:t>
      </w:r>
      <w:r w:rsidRPr="00834A15">
        <w:rPr>
          <w:rStyle w:val="mord"/>
          <w:i/>
          <w:iCs/>
          <w:color w:val="0F1115"/>
        </w:rPr>
        <w:t>μ</w:t>
      </w:r>
      <w:r w:rsidRPr="00834A15">
        <w:rPr>
          <w:rStyle w:val="mclose"/>
          <w:color w:val="0F1115"/>
        </w:rPr>
        <w:t>)</w:t>
      </w:r>
      <w:r w:rsidRPr="00834A15">
        <w:rPr>
          <w:rStyle w:val="mrel"/>
          <w:color w:val="0F1115"/>
        </w:rPr>
        <w:t>&gt;</w:t>
      </w:r>
      <w:r w:rsidRPr="00834A15">
        <w:rPr>
          <w:rStyle w:val="mord"/>
          <w:color w:val="0F1115"/>
        </w:rPr>
        <w:t>0,5</w:t>
      </w:r>
      <w:r w:rsidRPr="00834A15">
        <w:rPr>
          <w:rStyle w:val="mclose"/>
          <w:color w:val="0F1115"/>
        </w:rPr>
        <w:t xml:space="preserve">}. </w:t>
      </w:r>
      <w:r w:rsidRPr="00834A15">
        <w:rPr>
          <w:color w:val="0F1115"/>
        </w:rPr>
        <w:t>Определим показатель ω</w:t>
      </w:r>
      <w:r w:rsidRPr="00834A15">
        <w:rPr>
          <w:color w:val="0F1115"/>
          <w:vertAlign w:val="subscript"/>
        </w:rPr>
        <w:t>[</w:t>
      </w:r>
      <w:r w:rsidRPr="00834A15">
        <w:rPr>
          <w:i/>
          <w:color w:val="0F1115"/>
          <w:vertAlign w:val="subscript"/>
          <w:lang w:val="en-US"/>
        </w:rPr>
        <w:t>k</w:t>
      </w:r>
      <w:r w:rsidRPr="00834A15">
        <w:rPr>
          <w:color w:val="0F1115"/>
          <w:vertAlign w:val="subscript"/>
        </w:rPr>
        <w:t>/2]</w:t>
      </w:r>
      <w:r w:rsidRPr="00834A15">
        <w:rPr>
          <w:color w:val="0F1115"/>
        </w:rPr>
        <w:t xml:space="preserve">, характеризующий точность разделения </w:t>
      </w:r>
      <w:r w:rsidRPr="00834A15">
        <w:t xml:space="preserve">по границе (3) </w:t>
      </w:r>
      <w:r w:rsidRPr="00834A15">
        <w:rPr>
          <w:color w:val="0F1115"/>
        </w:rPr>
        <w:t xml:space="preserve">(информативность признака </w:t>
      </w:r>
      <w:r w:rsidRPr="00834A15">
        <w:rPr>
          <w:i/>
          <w:color w:val="0F1115"/>
          <w:lang w:val="en-US"/>
        </w:rPr>
        <w:t>a</w:t>
      </w:r>
      <w:r w:rsidRPr="00834A15">
        <w:rPr>
          <w:color w:val="0F1115"/>
          <w:vertAlign w:val="subscript"/>
        </w:rPr>
        <w:t>[</w:t>
      </w:r>
      <w:r w:rsidRPr="00834A15">
        <w:rPr>
          <w:i/>
          <w:color w:val="0F1115"/>
          <w:vertAlign w:val="subscript"/>
          <w:lang w:val="en-US"/>
        </w:rPr>
        <w:t>k</w:t>
      </w:r>
      <w:r w:rsidRPr="00834A15">
        <w:rPr>
          <w:color w:val="0F1115"/>
          <w:vertAlign w:val="subscript"/>
        </w:rPr>
        <w:t>/</w:t>
      </w:r>
      <w:proofErr w:type="gramStart"/>
      <w:r w:rsidRPr="00834A15">
        <w:rPr>
          <w:color w:val="0F1115"/>
          <w:vertAlign w:val="subscript"/>
        </w:rPr>
        <w:t>2]</w:t>
      </w:r>
      <w:r w:rsidRPr="00834A15">
        <w:rPr>
          <w:rFonts w:ascii="Cambria Math" w:hAnsi="Cambria Math" w:cs="Cambria Math"/>
        </w:rPr>
        <w:t>∈</w:t>
      </w:r>
      <w:proofErr w:type="gramEnd"/>
      <w:r w:rsidRPr="00834A15">
        <w:rPr>
          <w:lang w:val="en-US"/>
        </w:rPr>
        <w:t>Ψ</w:t>
      </w:r>
      <w:r w:rsidRPr="00834A15">
        <w:t>(</w:t>
      </w:r>
      <w:r w:rsidRPr="00834A15">
        <w:rPr>
          <w:i/>
          <w:lang w:val="en-US"/>
        </w:rPr>
        <w:t>r</w:t>
      </w:r>
      <w:r w:rsidRPr="00834A15">
        <w:t>)</w:t>
      </w:r>
      <w:r w:rsidRPr="00834A15">
        <w:rPr>
          <w:color w:val="0F1115"/>
        </w:rPr>
        <w:t>)</w:t>
      </w:r>
    </w:p>
    <w:p w14:paraId="2DC69B9F" w14:textId="77777777" w:rsidR="00F13AC8" w:rsidRPr="00834A15" w:rsidRDefault="00F13AC8" w:rsidP="00F13AC8">
      <w:pPr>
        <w:spacing w:line="360" w:lineRule="auto"/>
        <w:ind w:firstLine="284"/>
        <w:jc w:val="right"/>
      </w:pPr>
      <w:r w:rsidRPr="00834A15">
        <w:t>ω</w:t>
      </w:r>
      <w:r w:rsidRPr="00834A15">
        <w:rPr>
          <w:color w:val="0F1115"/>
          <w:vertAlign w:val="subscript"/>
        </w:rPr>
        <w:t>[</w:t>
      </w:r>
      <w:r w:rsidRPr="00834A15">
        <w:rPr>
          <w:i/>
          <w:color w:val="0F1115"/>
          <w:vertAlign w:val="subscript"/>
          <w:lang w:val="en-US"/>
        </w:rPr>
        <w:t>k</w:t>
      </w:r>
      <w:r w:rsidRPr="00834A15">
        <w:rPr>
          <w:color w:val="0F1115"/>
          <w:vertAlign w:val="subscript"/>
        </w:rPr>
        <w:t>/</w:t>
      </w:r>
      <w:proofErr w:type="gramStart"/>
      <w:r w:rsidRPr="00834A15">
        <w:rPr>
          <w:color w:val="0F1115"/>
          <w:vertAlign w:val="subscript"/>
        </w:rPr>
        <w:t>2]</w:t>
      </w:r>
      <w:r w:rsidRPr="00834A15">
        <w:t>=</w:t>
      </w:r>
      <w:proofErr w:type="gramEnd"/>
      <w:r w:rsidRPr="00834A15">
        <w:t xml:space="preserve"> ( |{ </w:t>
      </w:r>
      <w:r w:rsidRPr="00834A15">
        <w:rPr>
          <w:i/>
          <w:lang w:val="en-US"/>
        </w:rPr>
        <w:t>S</w:t>
      </w:r>
      <w:r w:rsidRPr="00834A15">
        <w:rPr>
          <w:rFonts w:ascii="Cambria Math" w:hAnsi="Cambria Math" w:cs="Cambria Math"/>
          <w:color w:val="0F1115"/>
        </w:rPr>
        <w:t>∈</w:t>
      </w:r>
      <w:r w:rsidRPr="00834A15">
        <w:rPr>
          <w:i/>
          <w:color w:val="0F1115"/>
          <w:lang w:val="en-US"/>
        </w:rPr>
        <w:t>K</w:t>
      </w:r>
      <w:r w:rsidRPr="00834A15">
        <w:rPr>
          <w:color w:val="0F1115"/>
          <w:vertAlign w:val="subscript"/>
        </w:rPr>
        <w:t>1</w:t>
      </w:r>
      <w:r w:rsidRPr="00834A15">
        <w:t xml:space="preserve"> | </w:t>
      </w:r>
      <w:r w:rsidRPr="00834A15">
        <w:rPr>
          <w:i/>
          <w:lang w:val="en-US"/>
        </w:rPr>
        <w:t>g</w:t>
      </w:r>
      <w:r w:rsidRPr="00834A15">
        <w:t>(</w:t>
      </w:r>
      <w:r w:rsidRPr="00834A15">
        <w:rPr>
          <w:i/>
          <w:lang w:val="en-US"/>
        </w:rPr>
        <w:t>S</w:t>
      </w:r>
      <w:r w:rsidRPr="00834A15">
        <w:t>,</w:t>
      </w:r>
      <w:r w:rsidRPr="00834A15">
        <w:rPr>
          <w:i/>
          <w:lang w:val="en-US"/>
        </w:rPr>
        <w:t>k</w:t>
      </w:r>
      <w:r w:rsidRPr="00834A15">
        <w:t>)&gt;</w:t>
      </w:r>
      <w:proofErr w:type="spellStart"/>
      <w:r w:rsidRPr="00834A15">
        <w:rPr>
          <w:i/>
          <w:lang w:val="en-US"/>
        </w:rPr>
        <w:t>G</w:t>
      </w:r>
      <w:r w:rsidRPr="00834A15">
        <w:rPr>
          <w:i/>
          <w:vertAlign w:val="subscript"/>
          <w:lang w:val="en-US"/>
        </w:rPr>
        <w:t>k</w:t>
      </w:r>
      <w:proofErr w:type="spellEnd"/>
      <w:r w:rsidRPr="00834A15">
        <w:t xml:space="preserve"> }| + |{ </w:t>
      </w:r>
      <w:r w:rsidRPr="00834A15">
        <w:rPr>
          <w:i/>
          <w:lang w:val="en-US"/>
        </w:rPr>
        <w:t>S</w:t>
      </w:r>
      <w:r w:rsidRPr="00834A15">
        <w:rPr>
          <w:rFonts w:ascii="Cambria Math" w:hAnsi="Cambria Math" w:cs="Cambria Math"/>
          <w:color w:val="0F1115"/>
        </w:rPr>
        <w:t>∈</w:t>
      </w:r>
      <w:r w:rsidRPr="00834A15">
        <w:rPr>
          <w:i/>
          <w:color w:val="0F1115"/>
          <w:lang w:val="en-US"/>
        </w:rPr>
        <w:t>K</w:t>
      </w:r>
      <w:r w:rsidRPr="00834A15">
        <w:rPr>
          <w:color w:val="0F1115"/>
          <w:vertAlign w:val="subscript"/>
        </w:rPr>
        <w:t>2</w:t>
      </w:r>
      <w:r w:rsidRPr="00834A15">
        <w:t xml:space="preserve"> | </w:t>
      </w:r>
      <w:r w:rsidRPr="00834A15">
        <w:rPr>
          <w:i/>
          <w:lang w:val="en-US"/>
        </w:rPr>
        <w:t>g</w:t>
      </w:r>
      <w:r w:rsidRPr="00834A15">
        <w:t>(</w:t>
      </w:r>
      <w:r w:rsidRPr="00834A15">
        <w:rPr>
          <w:i/>
          <w:lang w:val="en-US"/>
        </w:rPr>
        <w:t>S</w:t>
      </w:r>
      <w:r w:rsidRPr="00834A15">
        <w:t>,</w:t>
      </w:r>
      <w:r w:rsidRPr="00834A15">
        <w:rPr>
          <w:i/>
          <w:lang w:val="en-US"/>
        </w:rPr>
        <w:t>k</w:t>
      </w:r>
      <w:r w:rsidRPr="00834A15">
        <w:t>)&lt;</w:t>
      </w:r>
      <w:proofErr w:type="spellStart"/>
      <w:r w:rsidRPr="00834A15">
        <w:rPr>
          <w:i/>
          <w:lang w:val="en-US"/>
        </w:rPr>
        <w:t>G</w:t>
      </w:r>
      <w:r w:rsidRPr="00834A15">
        <w:rPr>
          <w:i/>
          <w:vertAlign w:val="subscript"/>
          <w:lang w:val="en-US"/>
        </w:rPr>
        <w:t>k</w:t>
      </w:r>
      <w:proofErr w:type="spellEnd"/>
      <w:r w:rsidRPr="00834A15">
        <w:t xml:space="preserve"> }| )/</w:t>
      </w:r>
      <w:r w:rsidRPr="00834A15">
        <w:rPr>
          <w:color w:val="0F1115"/>
          <w:shd w:val="clear" w:color="auto" w:fill="FFFFFF"/>
        </w:rPr>
        <w:t xml:space="preserve"> |</w:t>
      </w:r>
      <w:r w:rsidRPr="00834A15">
        <w:rPr>
          <w:i/>
          <w:color w:val="0F1115"/>
          <w:shd w:val="clear" w:color="auto" w:fill="FFFFFF"/>
        </w:rPr>
        <w:t>K</w:t>
      </w:r>
      <w:r w:rsidRPr="00834A15">
        <w:rPr>
          <w:color w:val="0F1115"/>
          <w:shd w:val="clear" w:color="auto" w:fill="FFFFFF"/>
          <w:vertAlign w:val="subscript"/>
        </w:rPr>
        <w:t>1</w:t>
      </w:r>
      <w:r w:rsidRPr="00834A15">
        <w:rPr>
          <w:rFonts w:ascii="Cambria Math" w:hAnsi="Cambria Math" w:cs="Cambria Math"/>
          <w:color w:val="0F1115"/>
          <w:shd w:val="clear" w:color="auto" w:fill="FFFFFF"/>
        </w:rPr>
        <w:t>∪</w:t>
      </w:r>
      <w:r w:rsidRPr="00834A15">
        <w:rPr>
          <w:i/>
          <w:color w:val="0F1115"/>
          <w:shd w:val="clear" w:color="auto" w:fill="FFFFFF"/>
        </w:rPr>
        <w:t>K</w:t>
      </w:r>
      <w:r w:rsidRPr="00834A15">
        <w:rPr>
          <w:color w:val="0F1115"/>
          <w:shd w:val="clear" w:color="auto" w:fill="FFFFFF"/>
          <w:vertAlign w:val="subscript"/>
        </w:rPr>
        <w:t>2</w:t>
      </w:r>
      <w:r w:rsidRPr="00834A15">
        <w:rPr>
          <w:color w:val="0F1115"/>
          <w:shd w:val="clear" w:color="auto" w:fill="FFFFFF"/>
        </w:rPr>
        <w:t>|,</w:t>
      </w:r>
      <w:r w:rsidRPr="00834A15">
        <w:t xml:space="preserve">                          (4)</w:t>
      </w:r>
    </w:p>
    <w:p w14:paraId="374CE67F" w14:textId="77777777" w:rsidR="00F13AC8" w:rsidRPr="00834A15" w:rsidRDefault="00F13AC8" w:rsidP="00F13AC8">
      <w:pPr>
        <w:widowControl w:val="0"/>
        <w:spacing w:line="360" w:lineRule="auto"/>
        <w:jc w:val="both"/>
        <w:rPr>
          <w:color w:val="0F1115"/>
        </w:rPr>
      </w:pPr>
      <w:r w:rsidRPr="00834A15">
        <w:t xml:space="preserve">где </w:t>
      </w:r>
      <w:r w:rsidRPr="00834A15">
        <w:rPr>
          <w:i/>
          <w:lang w:val="en-US"/>
        </w:rPr>
        <w:t>g</w:t>
      </w:r>
      <w:r w:rsidRPr="00834A15">
        <w:t>(</w:t>
      </w:r>
      <w:proofErr w:type="gramStart"/>
      <w:r w:rsidRPr="00834A15">
        <w:rPr>
          <w:i/>
          <w:lang w:val="en-US"/>
        </w:rPr>
        <w:t>S</w:t>
      </w:r>
      <w:r w:rsidRPr="00834A15">
        <w:t>,</w:t>
      </w:r>
      <w:r w:rsidRPr="00834A15">
        <w:rPr>
          <w:i/>
          <w:lang w:val="en-US"/>
        </w:rPr>
        <w:t>k</w:t>
      </w:r>
      <w:proofErr w:type="gramEnd"/>
      <w:r w:rsidRPr="00834A15">
        <w:t>)=</w:t>
      </w:r>
      <w:r w:rsidRPr="00834A15">
        <w:rPr>
          <w:i/>
        </w:rPr>
        <w:t xml:space="preserve"> f</w:t>
      </w:r>
      <w:r w:rsidRPr="00834A15">
        <w:rPr>
          <w:i/>
          <w:vertAlign w:val="subscript"/>
          <w:lang w:val="en-US"/>
        </w:rPr>
        <w:t>k</w:t>
      </w:r>
      <w:r w:rsidRPr="00834A15">
        <w:t xml:space="preserve">(μ) значение функции принадлежности (1) для объекта </w:t>
      </w:r>
      <w:r w:rsidRPr="00834A15">
        <w:rPr>
          <w:i/>
          <w:lang w:val="en-US"/>
        </w:rPr>
        <w:t>S</w:t>
      </w:r>
      <w:r w:rsidRPr="00834A15">
        <w:t xml:space="preserve"> представленного градацией </w:t>
      </w:r>
      <w:r w:rsidRPr="00834A15">
        <w:rPr>
          <w:color w:val="0F1115"/>
        </w:rPr>
        <w:t>μ</w:t>
      </w:r>
      <w:r w:rsidRPr="00834A15">
        <w:rPr>
          <w:rFonts w:ascii="Cambria Math" w:hAnsi="Cambria Math" w:cs="Cambria Math"/>
        </w:rPr>
        <w:t>∈</w:t>
      </w:r>
      <w:r w:rsidRPr="00834A15">
        <w:rPr>
          <w:color w:val="0F1115"/>
        </w:rPr>
        <w:t>(0,…,</w:t>
      </w:r>
      <w:r w:rsidRPr="00834A15">
        <w:rPr>
          <w:i/>
          <w:color w:val="0F1115"/>
        </w:rPr>
        <w:t>k</w:t>
      </w:r>
      <w:r w:rsidRPr="00834A15">
        <w:rPr>
          <w:color w:val="0F1115"/>
        </w:rPr>
        <w:t xml:space="preserve">) синтетического признака. Так как принадлежность объекта </w:t>
      </w:r>
      <w:proofErr w:type="spellStart"/>
      <w:r w:rsidRPr="00834A15">
        <w:rPr>
          <w:i/>
          <w:lang w:val="en-US"/>
        </w:rPr>
        <w:t>S</w:t>
      </w:r>
      <w:r w:rsidRPr="00834A15">
        <w:rPr>
          <w:i/>
          <w:vertAlign w:val="subscript"/>
          <w:lang w:val="en-US"/>
        </w:rPr>
        <w:t>j</w:t>
      </w:r>
      <w:proofErr w:type="spellEnd"/>
      <w:r w:rsidRPr="00834A15">
        <w:rPr>
          <w:rFonts w:ascii="Cambria Math" w:hAnsi="Cambria Math" w:cs="Cambria Math"/>
        </w:rPr>
        <w:t>∈</w:t>
      </w:r>
      <w:r w:rsidRPr="00834A15">
        <w:rPr>
          <w:i/>
          <w:color w:val="0F1115"/>
          <w:shd w:val="clear" w:color="auto" w:fill="FFFFFF"/>
        </w:rPr>
        <w:t>K</w:t>
      </w:r>
      <w:r w:rsidRPr="00834A15">
        <w:rPr>
          <w:color w:val="0F1115"/>
          <w:shd w:val="clear" w:color="auto" w:fill="FFFFFF"/>
          <w:vertAlign w:val="subscript"/>
        </w:rPr>
        <w:t>1</w:t>
      </w:r>
      <w:r w:rsidRPr="00834A15">
        <w:rPr>
          <w:rFonts w:ascii="Cambria Math" w:hAnsi="Cambria Math" w:cs="Cambria Math"/>
          <w:color w:val="0F1115"/>
          <w:shd w:val="clear" w:color="auto" w:fill="FFFFFF"/>
        </w:rPr>
        <w:t>∪</w:t>
      </w:r>
      <w:r w:rsidRPr="00834A15">
        <w:rPr>
          <w:i/>
          <w:color w:val="0F1115"/>
          <w:shd w:val="clear" w:color="auto" w:fill="FFFFFF"/>
        </w:rPr>
        <w:t>K</w:t>
      </w:r>
      <w:r w:rsidRPr="00834A15">
        <w:rPr>
          <w:color w:val="0F1115"/>
          <w:shd w:val="clear" w:color="auto" w:fill="FFFFFF"/>
          <w:vertAlign w:val="subscript"/>
        </w:rPr>
        <w:t>2</w:t>
      </w:r>
      <w:r w:rsidRPr="00834A15">
        <w:rPr>
          <w:color w:val="0F1115"/>
          <w:shd w:val="clear" w:color="auto" w:fill="FFFFFF"/>
        </w:rPr>
        <w:t xml:space="preserve"> к конкретному классу известна, представим синтетический признак в множестве {1,2}</w:t>
      </w:r>
      <w:r w:rsidRPr="00834A15">
        <w:t xml:space="preserve"> следующим образом</w:t>
      </w:r>
    </w:p>
    <w:p w14:paraId="1C3377C5" w14:textId="77777777" w:rsidR="00F13AC8" w:rsidRPr="00834A15" w:rsidRDefault="00F13AC8" w:rsidP="00F13AC8">
      <w:pPr>
        <w:widowControl w:val="0"/>
        <w:tabs>
          <w:tab w:val="left" w:pos="3960"/>
          <w:tab w:val="center" w:pos="4961"/>
        </w:tabs>
        <w:spacing w:line="360" w:lineRule="auto"/>
        <w:ind w:firstLine="284"/>
        <w:jc w:val="right"/>
      </w:pPr>
      <w:r w:rsidRPr="00834A15">
        <w:rPr>
          <w:position w:val="-42"/>
        </w:rPr>
        <w:object w:dxaOrig="3200" w:dyaOrig="960" w14:anchorId="1AC132F8">
          <v:shape id="_x0000_i1027" type="#_x0000_t75" style="width:136.2pt;height:48.6pt" o:ole="" fillcolor="window">
            <v:imagedata r:id="rId11" o:title=""/>
          </v:shape>
          <o:OLEObject Type="Embed" ProgID="Equation.DSMT4" ShapeID="_x0000_i1027" DrawAspect="Content" ObjectID="_1853050042" r:id="rId12"/>
        </w:object>
      </w:r>
      <w:r w:rsidRPr="00834A15">
        <w:rPr>
          <w:position w:val="-4"/>
        </w:rPr>
        <w:object w:dxaOrig="180" w:dyaOrig="279" w14:anchorId="00CD1775">
          <v:shape id="_x0000_i1028" type="#_x0000_t75" style="width:9pt;height:13.8pt" o:ole="" fillcolor="window">
            <v:imagedata r:id="rId13" o:title=""/>
          </v:shape>
          <o:OLEObject Type="Embed" ProgID="Equation.DSMT4" ShapeID="_x0000_i1028" DrawAspect="Content" ObjectID="_1853050043" r:id="rId14"/>
        </w:object>
      </w:r>
      <w:r w:rsidRPr="00834A15">
        <w:t xml:space="preserve">                                                       (5)</w:t>
      </w:r>
    </w:p>
    <w:p w14:paraId="7D868E0A" w14:textId="77777777" w:rsidR="00F13AC8" w:rsidRPr="00834A15" w:rsidRDefault="00F13AC8" w:rsidP="00F13AC8">
      <w:pPr>
        <w:widowControl w:val="0"/>
        <w:spacing w:line="360" w:lineRule="auto"/>
        <w:jc w:val="both"/>
      </w:pPr>
      <w:r w:rsidRPr="00834A15">
        <w:t>где χ</w:t>
      </w:r>
      <w:r w:rsidRPr="00834A15">
        <w:rPr>
          <w:vertAlign w:val="subscript"/>
        </w:rPr>
        <w:t>1</w:t>
      </w:r>
      <w:r w:rsidRPr="00834A15">
        <w:t>(</w:t>
      </w:r>
      <w:proofErr w:type="spellStart"/>
      <w:proofErr w:type="gramStart"/>
      <w:r w:rsidRPr="00834A15">
        <w:rPr>
          <w:i/>
          <w:lang w:val="en-US"/>
        </w:rPr>
        <w:t>S</w:t>
      </w:r>
      <w:r w:rsidRPr="00834A15">
        <w:rPr>
          <w:i/>
          <w:vertAlign w:val="subscript"/>
          <w:lang w:val="en-US"/>
        </w:rPr>
        <w:t>j</w:t>
      </w:r>
      <w:proofErr w:type="spellEnd"/>
      <w:r w:rsidRPr="00834A15">
        <w:t>,</w:t>
      </w:r>
      <w:r w:rsidRPr="00834A15">
        <w:rPr>
          <w:i/>
          <w:lang w:val="en-US"/>
        </w:rPr>
        <w:t>k</w:t>
      </w:r>
      <w:proofErr w:type="gramEnd"/>
      <w:r w:rsidRPr="00834A15">
        <w:t>), χ</w:t>
      </w:r>
      <w:r w:rsidRPr="00834A15">
        <w:rPr>
          <w:vertAlign w:val="subscript"/>
        </w:rPr>
        <w:t>2</w:t>
      </w:r>
      <w:r w:rsidRPr="00834A15">
        <w:t>(</w:t>
      </w:r>
      <w:proofErr w:type="spellStart"/>
      <w:r w:rsidRPr="00834A15">
        <w:rPr>
          <w:i/>
          <w:lang w:val="en-US"/>
        </w:rPr>
        <w:t>S</w:t>
      </w:r>
      <w:r w:rsidRPr="00834A15">
        <w:rPr>
          <w:i/>
          <w:vertAlign w:val="subscript"/>
          <w:lang w:val="en-US"/>
        </w:rPr>
        <w:t>j</w:t>
      </w:r>
      <w:proofErr w:type="spellEnd"/>
      <w:r w:rsidRPr="00834A15">
        <w:t>,</w:t>
      </w:r>
      <w:r w:rsidRPr="00834A15">
        <w:rPr>
          <w:i/>
          <w:lang w:val="en-US"/>
        </w:rPr>
        <w:t>k</w:t>
      </w:r>
      <w:r w:rsidRPr="00834A15">
        <w:t xml:space="preserve">) соответственно представители класса </w:t>
      </w:r>
      <w:r w:rsidRPr="00834A15">
        <w:rPr>
          <w:i/>
          <w:lang w:val="en-US"/>
        </w:rPr>
        <w:t>K</w:t>
      </w:r>
      <w:r w:rsidRPr="00834A15">
        <w:rPr>
          <w:vertAlign w:val="subscript"/>
        </w:rPr>
        <w:t>1</w:t>
      </w:r>
      <w:r w:rsidRPr="00834A15">
        <w:t xml:space="preserve"> и </w:t>
      </w:r>
      <w:r w:rsidRPr="00834A15">
        <w:rPr>
          <w:i/>
          <w:lang w:val="en-US"/>
        </w:rPr>
        <w:t>K</w:t>
      </w:r>
      <w:r w:rsidRPr="00834A15">
        <w:rPr>
          <w:vertAlign w:val="subscript"/>
        </w:rPr>
        <w:t>2</w:t>
      </w:r>
      <w:r w:rsidRPr="00834A15">
        <w:t xml:space="preserve"> среди </w:t>
      </w:r>
      <w:r w:rsidRPr="00834A15">
        <w:rPr>
          <w:i/>
          <w:lang w:val="en-US"/>
        </w:rPr>
        <w:t>k</w:t>
      </w:r>
      <w:r w:rsidRPr="00834A15">
        <w:t xml:space="preserve"> ближайших. </w:t>
      </w:r>
    </w:p>
    <w:p w14:paraId="2E040ECB" w14:textId="77777777" w:rsidR="00F13AC8" w:rsidRPr="00834A15" w:rsidRDefault="00F13AC8" w:rsidP="00F13AC8">
      <w:pPr>
        <w:widowControl w:val="0"/>
        <w:spacing w:line="360" w:lineRule="auto"/>
        <w:ind w:firstLine="284"/>
        <w:jc w:val="both"/>
      </w:pPr>
      <w:r w:rsidRPr="00834A15">
        <w:t xml:space="preserve">Вклад градации </w:t>
      </w:r>
      <w:r w:rsidRPr="00834A15">
        <w:rPr>
          <w:i/>
          <w:lang w:val="en-US"/>
        </w:rPr>
        <w:t>j</w:t>
      </w:r>
      <w:proofErr w:type="gramStart"/>
      <w:r w:rsidRPr="00834A15">
        <w:rPr>
          <w:rFonts w:ascii="Cambria Math" w:hAnsi="Cambria Math" w:cs="Cambria Math"/>
        </w:rPr>
        <w:t>∈</w:t>
      </w:r>
      <w:r w:rsidRPr="00834A15">
        <w:t>{</w:t>
      </w:r>
      <w:proofErr w:type="gramEnd"/>
      <w:r w:rsidRPr="00834A15">
        <w:t xml:space="preserve">1,2} синтетического признака </w:t>
      </w:r>
      <w:r w:rsidRPr="00834A15">
        <w:rPr>
          <w:i/>
          <w:color w:val="0F1115"/>
          <w:lang w:val="en-US"/>
        </w:rPr>
        <w:t>a</w:t>
      </w:r>
      <w:r w:rsidRPr="00834A15">
        <w:rPr>
          <w:color w:val="0F1115"/>
          <w:vertAlign w:val="subscript"/>
        </w:rPr>
        <w:t>[</w:t>
      </w:r>
      <w:r w:rsidRPr="00834A15">
        <w:rPr>
          <w:i/>
          <w:color w:val="0F1115"/>
          <w:vertAlign w:val="subscript"/>
          <w:lang w:val="en-US"/>
        </w:rPr>
        <w:t>k</w:t>
      </w:r>
      <w:r w:rsidRPr="00834A15">
        <w:rPr>
          <w:color w:val="0F1115"/>
          <w:vertAlign w:val="subscript"/>
        </w:rPr>
        <w:t>/2]</w:t>
      </w:r>
      <w:r w:rsidRPr="00834A15">
        <w:rPr>
          <w:rFonts w:ascii="Cambria Math" w:hAnsi="Cambria Math" w:cs="Cambria Math"/>
        </w:rPr>
        <w:t>∈</w:t>
      </w:r>
      <w:r w:rsidRPr="00834A15">
        <w:rPr>
          <w:lang w:val="en-US"/>
        </w:rPr>
        <w:t>Ψ</w:t>
      </w:r>
      <w:r w:rsidRPr="00834A15">
        <w:t>(</w:t>
      </w:r>
      <w:r w:rsidRPr="00834A15">
        <w:rPr>
          <w:i/>
          <w:lang w:val="en-US"/>
        </w:rPr>
        <w:t>r</w:t>
      </w:r>
      <w:r w:rsidRPr="00834A15">
        <w:t xml:space="preserve">) вычисляется как </w:t>
      </w:r>
    </w:p>
    <w:p w14:paraId="6CB850A5" w14:textId="77777777" w:rsidR="00F13AC8" w:rsidRPr="00834A15" w:rsidRDefault="00F13AC8" w:rsidP="00F13AC8">
      <w:pPr>
        <w:widowControl w:val="0"/>
        <w:tabs>
          <w:tab w:val="left" w:pos="8647"/>
        </w:tabs>
        <w:spacing w:line="360" w:lineRule="auto"/>
        <w:ind w:firstLine="284"/>
        <w:jc w:val="right"/>
      </w:pPr>
      <w:r w:rsidRPr="00834A15">
        <w:rPr>
          <w:position w:val="-38"/>
        </w:rPr>
        <w:object w:dxaOrig="3320" w:dyaOrig="880" w14:anchorId="5709A24B">
          <v:shape id="_x0000_i1029" type="#_x0000_t75" style="width:177pt;height:45.6pt" o:ole="" fillcolor="window">
            <v:imagedata r:id="rId15" o:title=""/>
          </v:shape>
          <o:OLEObject Type="Embed" ProgID="Equation.DSMT4" ShapeID="_x0000_i1029" DrawAspect="Content" ObjectID="_1853050044" r:id="rId16"/>
        </w:object>
      </w:r>
      <w:r w:rsidRPr="00834A15">
        <w:t xml:space="preserve">                                                              (6)</w:t>
      </w:r>
    </w:p>
    <w:p w14:paraId="75FAAE0B" w14:textId="77777777" w:rsidR="00F13AC8" w:rsidRPr="00834A15" w:rsidRDefault="00F13AC8" w:rsidP="00F13AC8">
      <w:pPr>
        <w:widowControl w:val="0"/>
        <w:spacing w:line="360" w:lineRule="auto"/>
        <w:jc w:val="both"/>
      </w:pPr>
      <w:r w:rsidRPr="00834A15">
        <w:t xml:space="preserve">где </w:t>
      </w:r>
      <w:r w:rsidRPr="00834A15">
        <w:rPr>
          <w:position w:val="-16"/>
        </w:rPr>
        <w:object w:dxaOrig="1240" w:dyaOrig="420" w14:anchorId="27A3F955">
          <v:shape id="_x0000_i1030" type="#_x0000_t75" style="width:61.8pt;height:21pt" o:ole="" fillcolor="window">
            <v:imagedata r:id="rId17" o:title=""/>
          </v:shape>
          <o:OLEObject Type="Embed" ProgID="Equation.DSMT4" ShapeID="_x0000_i1030" DrawAspect="Content" ObjectID="_1853050045" r:id="rId18"/>
        </w:object>
      </w:r>
      <w:r w:rsidRPr="00834A15">
        <w:t xml:space="preserve"> – количество значений градации </w:t>
      </w:r>
      <w:r w:rsidRPr="00834A15">
        <w:rPr>
          <w:i/>
          <w:lang w:val="en-US"/>
        </w:rPr>
        <w:t>j</w:t>
      </w:r>
      <w:r w:rsidRPr="00834A15">
        <w:t xml:space="preserve"> признака </w:t>
      </w:r>
      <w:r w:rsidRPr="00834A15">
        <w:rPr>
          <w:i/>
          <w:color w:val="0F1115"/>
          <w:lang w:val="en-US"/>
        </w:rPr>
        <w:t>a</w:t>
      </w:r>
      <w:r w:rsidRPr="00834A15">
        <w:rPr>
          <w:color w:val="0F1115"/>
          <w:vertAlign w:val="subscript"/>
        </w:rPr>
        <w:t>[</w:t>
      </w:r>
      <w:r w:rsidRPr="00834A15">
        <w:rPr>
          <w:i/>
          <w:color w:val="0F1115"/>
          <w:vertAlign w:val="subscript"/>
          <w:lang w:val="en-US"/>
        </w:rPr>
        <w:t>k</w:t>
      </w:r>
      <w:r w:rsidRPr="00834A15">
        <w:rPr>
          <w:color w:val="0F1115"/>
          <w:vertAlign w:val="subscript"/>
        </w:rPr>
        <w:t>/2]</w:t>
      </w:r>
      <w:r w:rsidRPr="00834A15">
        <w:t xml:space="preserve"> соответственно в классах </w:t>
      </w:r>
      <w:r w:rsidRPr="00834A15">
        <w:rPr>
          <w:i/>
          <w:lang w:val="en-US"/>
        </w:rPr>
        <w:t>K</w:t>
      </w:r>
      <w:r w:rsidRPr="00834A15">
        <w:rPr>
          <w:vertAlign w:val="subscript"/>
        </w:rPr>
        <w:t>1</w:t>
      </w:r>
      <w:r w:rsidRPr="00834A15">
        <w:t xml:space="preserve"> и </w:t>
      </w:r>
      <w:r w:rsidRPr="00834A15">
        <w:rPr>
          <w:i/>
          <w:lang w:val="en-US"/>
        </w:rPr>
        <w:t>K</w:t>
      </w:r>
      <w:r w:rsidRPr="00834A15">
        <w:rPr>
          <w:vertAlign w:val="subscript"/>
        </w:rPr>
        <w:t>2</w:t>
      </w:r>
      <w:r w:rsidRPr="00834A15">
        <w:t xml:space="preserve">; </w:t>
      </w:r>
      <w:r w:rsidRPr="00834A15">
        <w:rPr>
          <w:color w:val="0F1115"/>
        </w:rPr>
        <w:t>ω</w:t>
      </w:r>
      <w:r w:rsidRPr="00834A15">
        <w:rPr>
          <w:color w:val="0F1115"/>
          <w:vertAlign w:val="subscript"/>
        </w:rPr>
        <w:t>[</w:t>
      </w:r>
      <w:r w:rsidRPr="00834A15">
        <w:rPr>
          <w:i/>
          <w:color w:val="0F1115"/>
          <w:vertAlign w:val="subscript"/>
          <w:lang w:val="en-US"/>
        </w:rPr>
        <w:t>k</w:t>
      </w:r>
      <w:r w:rsidRPr="00834A15">
        <w:rPr>
          <w:color w:val="0F1115"/>
          <w:vertAlign w:val="subscript"/>
        </w:rPr>
        <w:t>/2]</w:t>
      </w:r>
      <w:r w:rsidRPr="00834A15">
        <w:rPr>
          <w:iCs/>
        </w:rPr>
        <w:t xml:space="preserve"> </w:t>
      </w:r>
      <w:r w:rsidRPr="00834A15">
        <w:t xml:space="preserve">– информативность признака </w:t>
      </w:r>
      <w:r w:rsidRPr="00834A15">
        <w:rPr>
          <w:i/>
          <w:color w:val="0F1115"/>
          <w:lang w:val="en-US"/>
        </w:rPr>
        <w:t>a</w:t>
      </w:r>
      <w:r w:rsidRPr="00834A15">
        <w:rPr>
          <w:color w:val="0F1115"/>
          <w:vertAlign w:val="subscript"/>
        </w:rPr>
        <w:t>[</w:t>
      </w:r>
      <w:r w:rsidRPr="00834A15">
        <w:rPr>
          <w:i/>
          <w:color w:val="0F1115"/>
          <w:vertAlign w:val="subscript"/>
          <w:lang w:val="en-US"/>
        </w:rPr>
        <w:t>k</w:t>
      </w:r>
      <w:r w:rsidRPr="00834A15">
        <w:rPr>
          <w:color w:val="0F1115"/>
          <w:vertAlign w:val="subscript"/>
        </w:rPr>
        <w:t>/2]</w:t>
      </w:r>
      <w:r w:rsidRPr="00834A15">
        <w:t xml:space="preserve">, вычисленная по формуле (4). Обобщённая оценка объекта </w:t>
      </w:r>
      <w:r w:rsidRPr="00834A15">
        <w:rPr>
          <w:i/>
        </w:rPr>
        <w:t>S</w:t>
      </w:r>
      <w:r w:rsidRPr="00834A15">
        <w:rPr>
          <w:i/>
          <w:vertAlign w:val="subscript"/>
          <w:lang w:val="en-US"/>
        </w:rPr>
        <w:t>t</w:t>
      </w:r>
      <w:r w:rsidRPr="00834A15">
        <w:rPr>
          <w:rFonts w:ascii="Cambria Math" w:hAnsi="Cambria Math" w:cs="Cambria Math"/>
        </w:rPr>
        <w:t>∈</w:t>
      </w:r>
      <w:r w:rsidRPr="00834A15">
        <w:rPr>
          <w:i/>
          <w:color w:val="0F1115"/>
          <w:shd w:val="clear" w:color="auto" w:fill="FFFFFF"/>
        </w:rPr>
        <w:t>K</w:t>
      </w:r>
      <w:r w:rsidRPr="00834A15">
        <w:rPr>
          <w:color w:val="0F1115"/>
          <w:shd w:val="clear" w:color="auto" w:fill="FFFFFF"/>
          <w:vertAlign w:val="subscript"/>
        </w:rPr>
        <w:t>1</w:t>
      </w:r>
      <w:r w:rsidRPr="00834A15">
        <w:rPr>
          <w:rFonts w:ascii="Cambria Math" w:hAnsi="Cambria Math" w:cs="Cambria Math"/>
          <w:color w:val="0F1115"/>
          <w:shd w:val="clear" w:color="auto" w:fill="FFFFFF"/>
        </w:rPr>
        <w:t>∪</w:t>
      </w:r>
      <w:r w:rsidRPr="00834A15">
        <w:rPr>
          <w:i/>
          <w:color w:val="0F1115"/>
          <w:shd w:val="clear" w:color="auto" w:fill="FFFFFF"/>
        </w:rPr>
        <w:t>K</w:t>
      </w:r>
      <w:r w:rsidRPr="00834A15">
        <w:rPr>
          <w:color w:val="0F1115"/>
          <w:shd w:val="clear" w:color="auto" w:fill="FFFFFF"/>
          <w:vertAlign w:val="subscript"/>
        </w:rPr>
        <w:t>2</w:t>
      </w:r>
      <w:r w:rsidRPr="00834A15">
        <w:t xml:space="preserve">, </w:t>
      </w:r>
      <w:r w:rsidRPr="00834A15">
        <w:rPr>
          <w:i/>
        </w:rPr>
        <w:t>S</w:t>
      </w:r>
      <w:r w:rsidRPr="00834A15">
        <w:rPr>
          <w:i/>
          <w:vertAlign w:val="subscript"/>
          <w:lang w:val="en-US"/>
        </w:rPr>
        <w:t>t</w:t>
      </w:r>
      <w:r w:rsidRPr="00834A15">
        <w:t>={</w:t>
      </w:r>
      <w:r w:rsidRPr="00834A15">
        <w:rPr>
          <w:i/>
          <w:lang w:val="en-US"/>
        </w:rPr>
        <w:t>a</w:t>
      </w:r>
      <w:r w:rsidRPr="00834A15">
        <w:rPr>
          <w:i/>
          <w:vertAlign w:val="subscript"/>
          <w:lang w:val="en-US"/>
        </w:rPr>
        <w:t>t</w:t>
      </w:r>
      <w:r w:rsidRPr="00834A15">
        <w:rPr>
          <w:i/>
          <w:vertAlign w:val="subscript"/>
        </w:rPr>
        <w:t>i</w:t>
      </w:r>
      <w:r w:rsidRPr="00834A15">
        <w:t>} по описанию на наборе Ψ(</w:t>
      </w:r>
      <w:r w:rsidRPr="00834A15">
        <w:rPr>
          <w:i/>
        </w:rPr>
        <w:t>d</w:t>
      </w:r>
      <w:r w:rsidRPr="00834A15">
        <w:t>)⸦Ψ(</w:t>
      </w:r>
      <w:r w:rsidRPr="00834A15">
        <w:rPr>
          <w:i/>
          <w:lang w:val="en-US"/>
        </w:rPr>
        <w:t>r</w:t>
      </w:r>
      <w:r w:rsidRPr="00834A15">
        <w:t xml:space="preserve">) без использования мажорирующих </w:t>
      </w:r>
      <w:r w:rsidRPr="00834A15">
        <w:lastRenderedPageBreak/>
        <w:t xml:space="preserve">функций вычисляется как </w:t>
      </w:r>
      <w:r w:rsidRPr="00834A15">
        <w:rPr>
          <w:noProof/>
          <w:position w:val="-24"/>
          <w:lang w:val="uz-Cyrl-UZ"/>
        </w:rPr>
        <w:object w:dxaOrig="1840" w:dyaOrig="540" w14:anchorId="58A0E7E7">
          <v:shape id="_x0000_i1031" type="#_x0000_t75" style="width:102.6pt;height:30pt" o:ole="">
            <v:imagedata r:id="rId19" o:title=""/>
          </v:shape>
          <o:OLEObject Type="Embed" ProgID="Equation.DSMT4" ShapeID="_x0000_i1031" DrawAspect="Content" ObjectID="_1853050046" r:id="rId20"/>
        </w:object>
      </w:r>
      <w:r w:rsidRPr="00834A15">
        <w:rPr>
          <w:noProof/>
        </w:rPr>
        <w:t>.</w:t>
      </w:r>
      <w:r w:rsidRPr="00834A15">
        <w:t xml:space="preserve">  </w:t>
      </w:r>
    </w:p>
    <w:p w14:paraId="2CF3CF9D" w14:textId="77777777" w:rsidR="00F13AC8" w:rsidRPr="00834A15" w:rsidRDefault="00F13AC8" w:rsidP="00F13AC8">
      <w:pPr>
        <w:spacing w:line="360" w:lineRule="auto"/>
        <w:ind w:firstLine="284"/>
        <w:jc w:val="both"/>
      </w:pPr>
      <w:r w:rsidRPr="00834A15">
        <w:t xml:space="preserve">Входными данными для иерархического </w:t>
      </w:r>
      <w:proofErr w:type="spellStart"/>
      <w:r w:rsidRPr="00834A15">
        <w:t>агломеративного</w:t>
      </w:r>
      <w:proofErr w:type="spellEnd"/>
      <w:r w:rsidRPr="00834A15">
        <w:t xml:space="preserve"> алгоритма является набор синтетических признаков </w:t>
      </w:r>
      <w:r w:rsidRPr="00834A15">
        <w:rPr>
          <w:rStyle w:val="mord"/>
          <w:iCs/>
          <w:color w:val="0F1115"/>
          <w:shd w:val="clear" w:color="auto" w:fill="FFFFFF"/>
        </w:rPr>
        <w:t>Ψ</w:t>
      </w:r>
      <w:r w:rsidRPr="00834A15">
        <w:rPr>
          <w:rStyle w:val="mopen"/>
          <w:color w:val="0F1115"/>
          <w:shd w:val="clear" w:color="auto" w:fill="FFFFFF"/>
        </w:rPr>
        <w:t>(</w:t>
      </w:r>
      <w:r w:rsidRPr="00834A15">
        <w:rPr>
          <w:rStyle w:val="mord"/>
          <w:i/>
          <w:iCs/>
          <w:color w:val="0F1115"/>
          <w:shd w:val="clear" w:color="auto" w:fill="FFFFFF"/>
        </w:rPr>
        <w:t>r</w:t>
      </w:r>
      <w:r w:rsidRPr="00834A15">
        <w:rPr>
          <w:rStyle w:val="mclose"/>
          <w:color w:val="0F1115"/>
          <w:shd w:val="clear" w:color="auto" w:fill="FFFFFF"/>
        </w:rPr>
        <w:t>), показатели их информативности (4), вклады по градациям (6).</w:t>
      </w:r>
      <w:r w:rsidRPr="00834A15">
        <w:t xml:space="preserve"> Обозначим через </w:t>
      </w:r>
      <w:r w:rsidRPr="00834A15">
        <w:rPr>
          <w:i/>
          <w:lang w:val="en-US"/>
        </w:rPr>
        <w:t>P</w:t>
      </w:r>
      <w:r w:rsidRPr="00834A15">
        <w:t>,</w:t>
      </w:r>
      <w:r w:rsidRPr="00834A15">
        <w:rPr>
          <w:i/>
        </w:rPr>
        <w:t xml:space="preserve"> </w:t>
      </w:r>
      <w:r w:rsidRPr="00834A15">
        <w:rPr>
          <w:i/>
          <w:lang w:val="en-US"/>
        </w:rPr>
        <w:t>TUPLAM</w:t>
      </w:r>
      <w:r w:rsidRPr="00834A15">
        <w:t xml:space="preserve"> – множество индексов признаков соответственно из </w:t>
      </w:r>
      <w:r w:rsidRPr="00834A15">
        <w:rPr>
          <w:rStyle w:val="mord"/>
          <w:iCs/>
          <w:color w:val="0F1115"/>
          <w:shd w:val="clear" w:color="auto" w:fill="FFFFFF"/>
        </w:rPr>
        <w:t>Ψ</w:t>
      </w:r>
      <w:r w:rsidRPr="00834A15">
        <w:rPr>
          <w:rStyle w:val="mopen"/>
          <w:color w:val="0F1115"/>
          <w:shd w:val="clear" w:color="auto" w:fill="FFFFFF"/>
        </w:rPr>
        <w:t>(</w:t>
      </w:r>
      <w:r w:rsidRPr="00834A15">
        <w:rPr>
          <w:rStyle w:val="mord"/>
          <w:i/>
          <w:iCs/>
          <w:color w:val="0F1115"/>
          <w:shd w:val="clear" w:color="auto" w:fill="FFFFFF"/>
        </w:rPr>
        <w:t>r</w:t>
      </w:r>
      <w:r w:rsidRPr="00834A15">
        <w:rPr>
          <w:rStyle w:val="mclose"/>
          <w:color w:val="0F1115"/>
          <w:shd w:val="clear" w:color="auto" w:fill="FFFFFF"/>
        </w:rPr>
        <w:t>)</w:t>
      </w:r>
      <w:r w:rsidRPr="00834A15">
        <w:t xml:space="preserve"> и формируемых алгоритмом группировки,</w:t>
      </w:r>
      <w:r w:rsidRPr="000B75B9">
        <w:t xml:space="preserve"> </w:t>
      </w:r>
      <w:r w:rsidRPr="000B75B9">
        <w:rPr>
          <w:i/>
          <w:lang w:val="en-US"/>
        </w:rPr>
        <w:t>m</w:t>
      </w:r>
      <w:r w:rsidRPr="000B75B9">
        <w:t>=|</w:t>
      </w:r>
      <w:r w:rsidRPr="00834A15">
        <w:rPr>
          <w:i/>
          <w:color w:val="0F1115"/>
          <w:shd w:val="clear" w:color="auto" w:fill="FFFFFF"/>
        </w:rPr>
        <w:t>K</w:t>
      </w:r>
      <w:r w:rsidRPr="00834A15">
        <w:rPr>
          <w:color w:val="0F1115"/>
          <w:shd w:val="clear" w:color="auto" w:fill="FFFFFF"/>
          <w:vertAlign w:val="subscript"/>
        </w:rPr>
        <w:t>1</w:t>
      </w:r>
      <w:r w:rsidRPr="00834A15">
        <w:rPr>
          <w:rFonts w:ascii="Cambria Math" w:hAnsi="Cambria Math" w:cs="Cambria Math"/>
          <w:color w:val="0F1115"/>
          <w:shd w:val="clear" w:color="auto" w:fill="FFFFFF"/>
        </w:rPr>
        <w:t>∪</w:t>
      </w:r>
      <w:r w:rsidRPr="00834A15">
        <w:rPr>
          <w:i/>
          <w:color w:val="0F1115"/>
          <w:shd w:val="clear" w:color="auto" w:fill="FFFFFF"/>
        </w:rPr>
        <w:t>K</w:t>
      </w:r>
      <w:r w:rsidRPr="00834A15">
        <w:rPr>
          <w:color w:val="0F1115"/>
          <w:shd w:val="clear" w:color="auto" w:fill="FFFFFF"/>
          <w:vertAlign w:val="subscript"/>
        </w:rPr>
        <w:t>2</w:t>
      </w:r>
      <w:r w:rsidRPr="000B75B9">
        <w:t>|,</w:t>
      </w:r>
      <w:r w:rsidRPr="00834A15">
        <w:t xml:space="preserve"> </w:t>
      </w:r>
      <w:r w:rsidRPr="00834A15">
        <w:sym w:font="Symbol" w:char="F06A"/>
      </w:r>
      <w:r w:rsidRPr="00834A15">
        <w:t xml:space="preserve">(∙) – мажорирующая функция, α – параметр для регуляризации отступа, 0&lt;α&lt;1, δ (0&lt;δ&lt;0,5) – порог для отношения внутриклассового сходства θ и межклассового различия по латентному признаку γ, </w:t>
      </w:r>
      <w:r w:rsidRPr="00834A15">
        <w:rPr>
          <w:lang w:val="en-US"/>
        </w:rPr>
        <w:t>ϰ</w:t>
      </w:r>
      <w:r w:rsidRPr="00834A15">
        <w:t xml:space="preserve"> – максимальное число дополнительных признаков, </w:t>
      </w:r>
      <w:r w:rsidRPr="00834A15">
        <w:rPr>
          <w:lang w:val="en-US"/>
        </w:rPr>
        <w:t>ϰ</w:t>
      </w:r>
      <w:r w:rsidRPr="00834A15">
        <w:t>≤</w:t>
      </w:r>
      <w:r w:rsidRPr="00834A15">
        <w:rPr>
          <w:i/>
          <w:lang w:val="en-US"/>
        </w:rPr>
        <w:t>n</w:t>
      </w:r>
      <w:r w:rsidRPr="00834A15">
        <w:t>-1. Реализация алгоритма по шагам будет следующей [6].</w:t>
      </w:r>
    </w:p>
    <w:p w14:paraId="20707801" w14:textId="77777777" w:rsidR="00F13AC8" w:rsidRPr="00834A15" w:rsidRDefault="00F13AC8" w:rsidP="00F13AC8">
      <w:pPr>
        <w:widowControl w:val="0"/>
        <w:spacing w:line="360" w:lineRule="auto"/>
        <w:ind w:firstLine="284"/>
        <w:jc w:val="both"/>
      </w:pPr>
      <w:r w:rsidRPr="00834A15">
        <w:t xml:space="preserve">Шаг 1. </w:t>
      </w:r>
      <w:r w:rsidRPr="00834A15">
        <w:rPr>
          <w:i/>
          <w:lang w:val="en-US"/>
        </w:rPr>
        <w:t>P</w:t>
      </w:r>
      <w:proofErr w:type="gramStart"/>
      <w:r w:rsidRPr="00834A15">
        <w:t>={</w:t>
      </w:r>
      <w:proofErr w:type="gramEnd"/>
      <w:r w:rsidRPr="00834A15">
        <w:rPr>
          <w:i/>
        </w:rPr>
        <w:t>i</w:t>
      </w:r>
      <w:r w:rsidRPr="00834A15">
        <w:t xml:space="preserve"> | </w:t>
      </w:r>
      <w:r w:rsidRPr="00834A15">
        <w:rPr>
          <w:i/>
          <w:lang w:val="en-US"/>
        </w:rPr>
        <w:t>a</w:t>
      </w:r>
      <w:r w:rsidRPr="00834A15">
        <w:rPr>
          <w:i/>
          <w:vertAlign w:val="subscript"/>
          <w:lang w:val="en-US"/>
        </w:rPr>
        <w:t>i</w:t>
      </w:r>
      <w:r w:rsidRPr="00834A15">
        <w:rPr>
          <w:rFonts w:ascii="Cambria Math" w:hAnsi="Cambria Math" w:cs="Cambria Math"/>
        </w:rPr>
        <w:t>∈</w:t>
      </w:r>
      <w:r w:rsidRPr="00834A15">
        <w:rPr>
          <w:iCs/>
          <w:color w:val="0F1115"/>
          <w:shd w:val="clear" w:color="auto" w:fill="FFFFFF"/>
        </w:rPr>
        <w:t xml:space="preserve"> </w:t>
      </w:r>
      <w:r w:rsidRPr="00834A15">
        <w:rPr>
          <w:rStyle w:val="mord"/>
          <w:iCs/>
          <w:color w:val="0F1115"/>
          <w:shd w:val="clear" w:color="auto" w:fill="FFFFFF"/>
        </w:rPr>
        <w:t>Ψ</w:t>
      </w:r>
      <w:r w:rsidRPr="00834A15">
        <w:rPr>
          <w:rStyle w:val="mopen"/>
          <w:color w:val="0F1115"/>
          <w:shd w:val="clear" w:color="auto" w:fill="FFFFFF"/>
        </w:rPr>
        <w:t>(</w:t>
      </w:r>
      <w:r w:rsidRPr="00834A15">
        <w:rPr>
          <w:rStyle w:val="mord"/>
          <w:i/>
          <w:iCs/>
          <w:color w:val="0F1115"/>
          <w:shd w:val="clear" w:color="auto" w:fill="FFFFFF"/>
        </w:rPr>
        <w:t>r</w:t>
      </w:r>
      <w:r w:rsidRPr="00834A15">
        <w:rPr>
          <w:rStyle w:val="mclose"/>
          <w:color w:val="0F1115"/>
          <w:shd w:val="clear" w:color="auto" w:fill="FFFFFF"/>
        </w:rPr>
        <w:t>)</w:t>
      </w:r>
      <w:r w:rsidRPr="00834A15">
        <w:t xml:space="preserve">}. </w:t>
      </w:r>
    </w:p>
    <w:p w14:paraId="15B87A29" w14:textId="77777777" w:rsidR="00F13AC8" w:rsidRPr="00834A15" w:rsidRDefault="00F13AC8" w:rsidP="00F13AC8">
      <w:pPr>
        <w:widowControl w:val="0"/>
        <w:spacing w:line="360" w:lineRule="auto"/>
        <w:ind w:firstLine="284"/>
        <w:jc w:val="both"/>
      </w:pPr>
      <w:r w:rsidRPr="00834A15">
        <w:t xml:space="preserve">Шаг 2. Вычислить </w:t>
      </w:r>
      <w:r w:rsidRPr="00834A15">
        <w:rPr>
          <w:noProof/>
          <w:position w:val="-18"/>
          <w:lang w:val="uz-Cyrl-UZ"/>
        </w:rPr>
        <w:object w:dxaOrig="1320" w:dyaOrig="400" w14:anchorId="2FED6156">
          <v:shape id="_x0000_i1032" type="#_x0000_t75" style="width:73.8pt;height:22.8pt" o:ole="">
            <v:imagedata r:id="rId21" o:title=""/>
          </v:shape>
          <o:OLEObject Type="Embed" ProgID="Equation.DSMT4" ShapeID="_x0000_i1032" DrawAspect="Content" ObjectID="_1853050047" r:id="rId22"/>
        </w:object>
      </w:r>
      <w:r w:rsidRPr="00834A15">
        <w:rPr>
          <w:noProof/>
        </w:rPr>
        <w:t>.</w:t>
      </w:r>
      <w:r w:rsidRPr="00834A15">
        <w:t xml:space="preserve"> </w:t>
      </w:r>
      <w:r w:rsidRPr="00834A15">
        <w:rPr>
          <w:i/>
          <w:lang w:val="en-US"/>
        </w:rPr>
        <w:t>TUPLAM</w:t>
      </w:r>
      <w:r w:rsidRPr="00834A15">
        <w:t>={</w:t>
      </w:r>
      <w:r w:rsidRPr="00834A15">
        <w:rPr>
          <w:i/>
          <w:lang w:val="en-US"/>
        </w:rPr>
        <w:t>u</w:t>
      </w:r>
      <w:r w:rsidRPr="00834A15">
        <w:t xml:space="preserve">}.  </w:t>
      </w:r>
    </w:p>
    <w:p w14:paraId="6133286C" w14:textId="77777777" w:rsidR="00F13AC8" w:rsidRPr="00834A15" w:rsidRDefault="00F13AC8" w:rsidP="00F13AC8">
      <w:pPr>
        <w:widowControl w:val="0"/>
        <w:spacing w:line="360" w:lineRule="auto"/>
        <w:ind w:firstLine="284"/>
        <w:jc w:val="both"/>
      </w:pPr>
      <w:r w:rsidRPr="00834A15">
        <w:rPr>
          <w:b/>
        </w:rPr>
        <w:t xml:space="preserve">Цикл </w:t>
      </w:r>
      <w:r w:rsidRPr="00834A15">
        <w:t xml:space="preserve">по </w:t>
      </w:r>
      <w:r w:rsidRPr="00834A15">
        <w:rPr>
          <w:i/>
          <w:lang w:val="en-US"/>
        </w:rPr>
        <w:t>t</w:t>
      </w:r>
      <w:r w:rsidRPr="00834A15">
        <w:rPr>
          <w:rFonts w:ascii="Cambria Math" w:hAnsi="Cambria Math" w:cs="Cambria Math"/>
        </w:rPr>
        <w:t>∊</w:t>
      </w:r>
      <w:r w:rsidRPr="00834A15">
        <w:t>{</w:t>
      </w:r>
      <w:proofErr w:type="gramStart"/>
      <w:r w:rsidRPr="00834A15">
        <w:t>1,…</w:t>
      </w:r>
      <w:proofErr w:type="gramEnd"/>
      <w:r w:rsidRPr="00834A15">
        <w:t>,</w:t>
      </w:r>
      <w:r w:rsidRPr="00834A15">
        <w:rPr>
          <w:i/>
          <w:lang w:val="en-US"/>
        </w:rPr>
        <w:t>m</w:t>
      </w:r>
      <w:r w:rsidRPr="00834A15">
        <w:t xml:space="preserve">} </w:t>
      </w:r>
      <w:r w:rsidRPr="00834A15">
        <w:rPr>
          <w:i/>
          <w:lang w:val="en-US"/>
        </w:rPr>
        <w:t>R</w:t>
      </w:r>
      <w:r w:rsidRPr="00834A15">
        <w:t>(</w:t>
      </w:r>
      <w:r w:rsidRPr="00834A15">
        <w:rPr>
          <w:i/>
          <w:lang w:val="en-US"/>
        </w:rPr>
        <w:t>S</w:t>
      </w:r>
      <w:r w:rsidRPr="00834A15">
        <w:rPr>
          <w:i/>
          <w:vertAlign w:val="subscript"/>
          <w:lang w:val="en-US"/>
        </w:rPr>
        <w:t>t</w:t>
      </w:r>
      <w:r w:rsidRPr="00834A15">
        <w:t>)</w:t>
      </w:r>
      <w:r w:rsidRPr="00834A15">
        <w:rPr>
          <w:i/>
        </w:rPr>
        <w:t xml:space="preserve"> = </w:t>
      </w:r>
      <w:r w:rsidRPr="00834A15">
        <w:t>η</w:t>
      </w:r>
      <w:r w:rsidRPr="00834A15">
        <w:rPr>
          <w:i/>
          <w:vertAlign w:val="subscript"/>
          <w:lang w:val="en-US"/>
        </w:rPr>
        <w:t>u</w:t>
      </w:r>
      <w:r w:rsidRPr="00834A15">
        <w:t>(</w:t>
      </w:r>
      <w:proofErr w:type="spellStart"/>
      <w:r w:rsidRPr="00834A15">
        <w:rPr>
          <w:i/>
          <w:lang w:val="en-US"/>
        </w:rPr>
        <w:t>a</w:t>
      </w:r>
      <w:r w:rsidRPr="00834A15">
        <w:rPr>
          <w:i/>
          <w:vertAlign w:val="subscript"/>
          <w:lang w:val="en-US"/>
        </w:rPr>
        <w:t>tu</w:t>
      </w:r>
      <w:proofErr w:type="spellEnd"/>
      <w:r w:rsidRPr="00834A15">
        <w:t xml:space="preserve">). Конец </w:t>
      </w:r>
      <w:r w:rsidRPr="00834A15">
        <w:rPr>
          <w:b/>
        </w:rPr>
        <w:t>цикла</w:t>
      </w:r>
      <w:r w:rsidRPr="00834A15">
        <w:t xml:space="preserve">; </w:t>
      </w:r>
      <w:proofErr w:type="spellStart"/>
      <w:r w:rsidRPr="00834A15">
        <w:rPr>
          <w:i/>
          <w:lang w:val="en-US"/>
        </w:rPr>
        <w:t>cr</w:t>
      </w:r>
      <w:proofErr w:type="spellEnd"/>
      <w:r w:rsidRPr="00834A15">
        <w:t xml:space="preserve">1=10. </w:t>
      </w:r>
      <w:r w:rsidRPr="00834A15">
        <w:rPr>
          <w:i/>
          <w:lang w:val="en-US"/>
        </w:rPr>
        <w:t>P</w:t>
      </w:r>
      <w:r w:rsidRPr="00834A15">
        <w:t>=</w:t>
      </w:r>
      <w:r w:rsidRPr="00834A15">
        <w:rPr>
          <w:i/>
          <w:lang w:val="en-US"/>
        </w:rPr>
        <w:t>P</w:t>
      </w:r>
      <w:r w:rsidRPr="00834A15">
        <w:t>\{</w:t>
      </w:r>
      <w:r w:rsidRPr="00834A15">
        <w:rPr>
          <w:i/>
          <w:lang w:val="en-US"/>
        </w:rPr>
        <w:t>u</w:t>
      </w:r>
      <w:r w:rsidRPr="00834A15">
        <w:t>}.</w:t>
      </w:r>
    </w:p>
    <w:p w14:paraId="02A2938D" w14:textId="77777777" w:rsidR="00F13AC8" w:rsidRPr="00834A15" w:rsidRDefault="00F13AC8" w:rsidP="00F13AC8">
      <w:pPr>
        <w:widowControl w:val="0"/>
        <w:spacing w:line="360" w:lineRule="auto"/>
        <w:ind w:firstLine="284"/>
        <w:jc w:val="both"/>
      </w:pPr>
      <w:r w:rsidRPr="00834A15">
        <w:t xml:space="preserve">Шаг 3. </w:t>
      </w:r>
      <w:r w:rsidRPr="00834A15">
        <w:rPr>
          <w:b/>
        </w:rPr>
        <w:t xml:space="preserve">Цикл </w:t>
      </w:r>
      <w:r w:rsidRPr="00834A15">
        <w:t xml:space="preserve">по </w:t>
      </w:r>
      <w:r w:rsidRPr="00834A15">
        <w:rPr>
          <w:i/>
          <w:lang w:val="en-US"/>
        </w:rPr>
        <w:t>u</w:t>
      </w:r>
      <w:r w:rsidRPr="00834A15">
        <w:t xml:space="preserve"> </w:t>
      </w:r>
      <w:r w:rsidRPr="00834A15">
        <w:rPr>
          <w:rFonts w:ascii="Cambria Math" w:hAnsi="Cambria Math" w:cs="Cambria Math"/>
        </w:rPr>
        <w:t>∊</w:t>
      </w:r>
      <w:r w:rsidRPr="00834A15">
        <w:rPr>
          <w:i/>
          <w:lang w:val="en-US"/>
        </w:rPr>
        <w:t>P</w:t>
      </w:r>
      <w:r w:rsidRPr="00834A15">
        <w:t xml:space="preserve"> </w:t>
      </w:r>
      <w:r w:rsidRPr="00834A15">
        <w:rPr>
          <w:b/>
        </w:rPr>
        <w:t xml:space="preserve">Цикл </w:t>
      </w:r>
      <w:r w:rsidRPr="00834A15">
        <w:t xml:space="preserve">по </w:t>
      </w:r>
      <w:r w:rsidRPr="00834A15">
        <w:rPr>
          <w:i/>
          <w:lang w:val="en-US"/>
        </w:rPr>
        <w:t>t</w:t>
      </w:r>
      <w:r w:rsidRPr="00834A15">
        <w:rPr>
          <w:rFonts w:ascii="Cambria Math" w:hAnsi="Cambria Math" w:cs="Cambria Math"/>
        </w:rPr>
        <w:t>∊</w:t>
      </w:r>
      <w:r w:rsidRPr="00834A15">
        <w:t>{</w:t>
      </w:r>
      <w:proofErr w:type="gramStart"/>
      <w:r w:rsidRPr="00834A15">
        <w:t>1,…</w:t>
      </w:r>
      <w:proofErr w:type="gramEnd"/>
      <w:r w:rsidRPr="00834A15">
        <w:t>,</w:t>
      </w:r>
      <w:r w:rsidRPr="00834A15">
        <w:rPr>
          <w:i/>
          <w:lang w:val="en-US"/>
        </w:rPr>
        <w:t>m</w:t>
      </w:r>
      <w:r w:rsidRPr="00834A15">
        <w:t xml:space="preserve">}  </w:t>
      </w:r>
      <w:proofErr w:type="spellStart"/>
      <w:r w:rsidRPr="00834A15">
        <w:rPr>
          <w:i/>
          <w:lang w:val="en-US"/>
        </w:rPr>
        <w:t>b</w:t>
      </w:r>
      <w:r w:rsidRPr="00834A15">
        <w:rPr>
          <w:i/>
          <w:vertAlign w:val="subscript"/>
          <w:lang w:val="en-US"/>
        </w:rPr>
        <w:t>t</w:t>
      </w:r>
      <w:proofErr w:type="spellEnd"/>
      <w:r w:rsidRPr="00834A15">
        <w:t xml:space="preserve">=  </w:t>
      </w:r>
      <w:r w:rsidRPr="00834A15">
        <w:rPr>
          <w:i/>
          <w:lang w:val="en-US"/>
        </w:rPr>
        <w:t>R</w:t>
      </w:r>
      <w:r w:rsidRPr="00834A15">
        <w:t>(</w:t>
      </w:r>
      <w:r w:rsidRPr="00834A15">
        <w:rPr>
          <w:i/>
          <w:lang w:val="en-US"/>
        </w:rPr>
        <w:t>S</w:t>
      </w:r>
      <w:r w:rsidRPr="00834A15">
        <w:rPr>
          <w:i/>
          <w:vertAlign w:val="subscript"/>
          <w:lang w:val="en-US"/>
        </w:rPr>
        <w:t>t</w:t>
      </w:r>
      <w:r w:rsidRPr="00834A15">
        <w:t>) + η</w:t>
      </w:r>
      <w:r w:rsidRPr="00834A15">
        <w:rPr>
          <w:i/>
          <w:vertAlign w:val="subscript"/>
          <w:lang w:val="en-US"/>
        </w:rPr>
        <w:t>u</w:t>
      </w:r>
      <w:r w:rsidRPr="00834A15">
        <w:t>(</w:t>
      </w:r>
      <w:proofErr w:type="spellStart"/>
      <w:r w:rsidRPr="00834A15">
        <w:rPr>
          <w:i/>
          <w:lang w:val="en-US"/>
        </w:rPr>
        <w:t>a</w:t>
      </w:r>
      <w:r w:rsidRPr="00834A15">
        <w:rPr>
          <w:i/>
          <w:vertAlign w:val="subscript"/>
          <w:lang w:val="en-US"/>
        </w:rPr>
        <w:t>tu</w:t>
      </w:r>
      <w:proofErr w:type="spellEnd"/>
      <w:r w:rsidRPr="00834A15">
        <w:t xml:space="preserve">).  </w:t>
      </w:r>
    </w:p>
    <w:p w14:paraId="3203334F" w14:textId="77777777" w:rsidR="00F13AC8" w:rsidRPr="00834A15" w:rsidRDefault="00F13AC8" w:rsidP="00F13AC8">
      <w:pPr>
        <w:widowControl w:val="0"/>
        <w:spacing w:line="360" w:lineRule="auto"/>
        <w:ind w:firstLine="284"/>
        <w:jc w:val="both"/>
      </w:pPr>
      <w:r w:rsidRPr="00834A15">
        <w:t xml:space="preserve"> Если </w:t>
      </w:r>
      <w:r w:rsidRPr="00834A15">
        <w:rPr>
          <w:i/>
          <w:lang w:val="en-US"/>
        </w:rPr>
        <w:t>S</w:t>
      </w:r>
      <w:r w:rsidRPr="00834A15">
        <w:rPr>
          <w:i/>
          <w:vertAlign w:val="subscript"/>
          <w:lang w:val="en-US"/>
        </w:rPr>
        <w:t>t</w:t>
      </w:r>
      <w:r w:rsidRPr="00834A15">
        <w:rPr>
          <w:rFonts w:ascii="Cambria Math" w:hAnsi="Cambria Math" w:cs="Cambria Math"/>
        </w:rPr>
        <w:t>∊</w:t>
      </w:r>
      <w:r w:rsidRPr="00834A15">
        <w:rPr>
          <w:i/>
          <w:lang w:val="en-US"/>
        </w:rPr>
        <w:t>K</w:t>
      </w:r>
      <w:r w:rsidRPr="00834A15">
        <w:rPr>
          <w:vertAlign w:val="subscript"/>
        </w:rPr>
        <w:t>1</w:t>
      </w:r>
      <w:r w:rsidRPr="00834A15">
        <w:t xml:space="preserve">, то </w:t>
      </w:r>
      <w:proofErr w:type="spellStart"/>
      <w:r w:rsidRPr="00834A15">
        <w:rPr>
          <w:i/>
          <w:lang w:val="en-US"/>
        </w:rPr>
        <w:t>b</w:t>
      </w:r>
      <w:r w:rsidRPr="00834A15">
        <w:rPr>
          <w:i/>
          <w:vertAlign w:val="subscript"/>
          <w:lang w:val="en-US"/>
        </w:rPr>
        <w:t>t</w:t>
      </w:r>
      <w:proofErr w:type="spellEnd"/>
      <w:r w:rsidRPr="00834A15">
        <w:t xml:space="preserve">= </w:t>
      </w:r>
      <w:proofErr w:type="spellStart"/>
      <w:r w:rsidRPr="00834A15">
        <w:rPr>
          <w:i/>
          <w:lang w:val="en-US"/>
        </w:rPr>
        <w:t>b</w:t>
      </w:r>
      <w:r w:rsidRPr="00834A15">
        <w:rPr>
          <w:i/>
          <w:vertAlign w:val="subscript"/>
          <w:lang w:val="en-US"/>
        </w:rPr>
        <w:t>t</w:t>
      </w:r>
      <w:proofErr w:type="spellEnd"/>
      <w:r w:rsidRPr="00834A15">
        <w:t xml:space="preserve"> + </w:t>
      </w:r>
      <w:r w:rsidRPr="00834A15">
        <w:rPr>
          <w:lang w:val="en-US"/>
        </w:rPr>
        <w:t>α</w:t>
      </w:r>
      <w:r w:rsidRPr="00834A15">
        <w:sym w:font="Symbol" w:char="F06A"/>
      </w:r>
      <w:r w:rsidRPr="00834A15">
        <w:t>(-</w:t>
      </w:r>
      <w:proofErr w:type="spellStart"/>
      <w:r w:rsidRPr="00834A15">
        <w:rPr>
          <w:i/>
          <w:lang w:val="en-US"/>
        </w:rPr>
        <w:t>b</w:t>
      </w:r>
      <w:r w:rsidRPr="00834A15">
        <w:rPr>
          <w:i/>
          <w:vertAlign w:val="subscript"/>
          <w:lang w:val="en-US"/>
        </w:rPr>
        <w:t>t</w:t>
      </w:r>
      <w:proofErr w:type="spellEnd"/>
      <w:r w:rsidRPr="00834A15">
        <w:t xml:space="preserve">). Иначе </w:t>
      </w:r>
      <w:proofErr w:type="spellStart"/>
      <w:r w:rsidRPr="00834A15">
        <w:rPr>
          <w:i/>
          <w:lang w:val="en-US"/>
        </w:rPr>
        <w:t>b</w:t>
      </w:r>
      <w:r w:rsidRPr="00834A15">
        <w:rPr>
          <w:i/>
          <w:vertAlign w:val="subscript"/>
          <w:lang w:val="en-US"/>
        </w:rPr>
        <w:t>t</w:t>
      </w:r>
      <w:proofErr w:type="spellEnd"/>
      <w:r w:rsidRPr="00834A15">
        <w:t xml:space="preserve">= </w:t>
      </w:r>
      <w:proofErr w:type="spellStart"/>
      <w:r w:rsidRPr="00834A15">
        <w:rPr>
          <w:i/>
          <w:lang w:val="en-US"/>
        </w:rPr>
        <w:t>b</w:t>
      </w:r>
      <w:r w:rsidRPr="00834A15">
        <w:rPr>
          <w:i/>
          <w:vertAlign w:val="subscript"/>
          <w:lang w:val="en-US"/>
        </w:rPr>
        <w:t>t</w:t>
      </w:r>
      <w:proofErr w:type="spellEnd"/>
      <w:r w:rsidRPr="00834A15">
        <w:t xml:space="preserve"> - </w:t>
      </w:r>
      <w:r w:rsidRPr="00834A15">
        <w:rPr>
          <w:lang w:val="en-US"/>
        </w:rPr>
        <w:t>α</w:t>
      </w:r>
      <w:r w:rsidRPr="00834A15">
        <w:sym w:font="Symbol" w:char="F06A"/>
      </w:r>
      <w:r w:rsidRPr="00834A15">
        <w:t>(-</w:t>
      </w:r>
      <w:proofErr w:type="spellStart"/>
      <w:r w:rsidRPr="00834A15">
        <w:rPr>
          <w:i/>
          <w:lang w:val="en-US"/>
        </w:rPr>
        <w:t>b</w:t>
      </w:r>
      <w:r w:rsidRPr="00834A15">
        <w:rPr>
          <w:i/>
          <w:vertAlign w:val="subscript"/>
          <w:lang w:val="en-US"/>
        </w:rPr>
        <w:t>t</w:t>
      </w:r>
      <w:proofErr w:type="spellEnd"/>
      <w:r w:rsidRPr="00834A15">
        <w:t xml:space="preserve">). Конец </w:t>
      </w:r>
      <w:r w:rsidRPr="00834A15">
        <w:rPr>
          <w:b/>
        </w:rPr>
        <w:t>цикла</w:t>
      </w:r>
      <w:r w:rsidRPr="00834A15">
        <w:t xml:space="preserve">; </w:t>
      </w:r>
    </w:p>
    <w:p w14:paraId="3FD42230" w14:textId="77777777" w:rsidR="00F13AC8" w:rsidRPr="00834A15" w:rsidRDefault="00F13AC8" w:rsidP="00F13AC8">
      <w:pPr>
        <w:widowControl w:val="0"/>
        <w:spacing w:line="360" w:lineRule="auto"/>
        <w:ind w:firstLine="284"/>
        <w:jc w:val="both"/>
      </w:pPr>
      <w:r w:rsidRPr="00834A15">
        <w:rPr>
          <w:position w:val="-22"/>
        </w:rPr>
        <w:object w:dxaOrig="1100" w:dyaOrig="440" w14:anchorId="40BBE09B">
          <v:shape id="_x0000_i1033" type="#_x0000_t75" style="width:67.8pt;height:21.6pt" o:ole="">
            <v:imagedata r:id="rId23" o:title=""/>
          </v:shape>
          <o:OLEObject Type="Embed" ProgID="Equation.DSMT4" ShapeID="_x0000_i1033" DrawAspect="Content" ObjectID="_1853050048" r:id="rId24"/>
        </w:object>
      </w:r>
      <w:r w:rsidRPr="00834A15">
        <w:t xml:space="preserve"> </w:t>
      </w:r>
      <w:r w:rsidRPr="00834A15">
        <w:rPr>
          <w:position w:val="-22"/>
        </w:rPr>
        <w:object w:dxaOrig="1140" w:dyaOrig="440" w14:anchorId="02A47547">
          <v:shape id="_x0000_i1034" type="#_x0000_t75" style="width:72.6pt;height:21.6pt" o:ole="">
            <v:imagedata r:id="rId25" o:title=""/>
          </v:shape>
          <o:OLEObject Type="Embed" ProgID="Equation.DSMT4" ShapeID="_x0000_i1034" DrawAspect="Content" ObjectID="_1853050049" r:id="rId26"/>
        </w:object>
      </w:r>
      <w:r w:rsidRPr="00834A15">
        <w:t xml:space="preserve"> </w:t>
      </w:r>
      <w:r w:rsidRPr="00834A15">
        <w:rPr>
          <w:i/>
          <w:lang w:val="en-US"/>
        </w:rPr>
        <w:t>M</w:t>
      </w:r>
      <w:r w:rsidRPr="00834A15">
        <w:rPr>
          <w:vertAlign w:val="subscript"/>
        </w:rPr>
        <w:t>1</w:t>
      </w:r>
      <w:r w:rsidRPr="00834A15">
        <w:t xml:space="preserve">= </w:t>
      </w:r>
      <w:r w:rsidRPr="00834A15">
        <w:rPr>
          <w:i/>
          <w:lang w:val="en-US"/>
        </w:rPr>
        <w:t>M</w:t>
      </w:r>
      <w:r w:rsidRPr="00834A15">
        <w:rPr>
          <w:vertAlign w:val="subscript"/>
        </w:rPr>
        <w:t>1</w:t>
      </w:r>
      <w:r w:rsidRPr="00834A15">
        <w:t xml:space="preserve"> /|</w:t>
      </w:r>
      <w:r w:rsidRPr="00834A15">
        <w:rPr>
          <w:i/>
          <w:lang w:val="en-US"/>
        </w:rPr>
        <w:t>K</w:t>
      </w:r>
      <w:r w:rsidRPr="00834A15">
        <w:rPr>
          <w:vertAlign w:val="subscript"/>
        </w:rPr>
        <w:t>1</w:t>
      </w:r>
      <w:r w:rsidRPr="00834A15">
        <w:t xml:space="preserve">|. </w:t>
      </w:r>
      <w:r w:rsidRPr="00834A15">
        <w:rPr>
          <w:i/>
          <w:lang w:val="en-US"/>
        </w:rPr>
        <w:t>M</w:t>
      </w:r>
      <w:r w:rsidRPr="00834A15">
        <w:rPr>
          <w:vertAlign w:val="subscript"/>
        </w:rPr>
        <w:t>2</w:t>
      </w:r>
      <w:r w:rsidRPr="00834A15">
        <w:t xml:space="preserve">= </w:t>
      </w:r>
      <w:r w:rsidRPr="00834A15">
        <w:rPr>
          <w:i/>
          <w:lang w:val="en-US"/>
        </w:rPr>
        <w:t>M</w:t>
      </w:r>
      <w:r w:rsidRPr="00834A15">
        <w:rPr>
          <w:vertAlign w:val="subscript"/>
        </w:rPr>
        <w:t>2</w:t>
      </w:r>
      <w:r w:rsidRPr="00834A15">
        <w:t xml:space="preserve"> /|</w:t>
      </w:r>
      <w:r w:rsidRPr="00834A15">
        <w:rPr>
          <w:i/>
          <w:lang w:val="en-US"/>
        </w:rPr>
        <w:t>K</w:t>
      </w:r>
      <w:r w:rsidRPr="00834A15">
        <w:rPr>
          <w:vertAlign w:val="subscript"/>
        </w:rPr>
        <w:t>2</w:t>
      </w:r>
      <w:r w:rsidRPr="00834A15">
        <w:t xml:space="preserve">|. </w:t>
      </w:r>
      <w:r w:rsidRPr="00834A15">
        <w:rPr>
          <w:lang w:val="en-US"/>
        </w:rPr>
        <w:t>θ</w:t>
      </w:r>
      <w:r w:rsidRPr="00834A15">
        <w:t xml:space="preserve">=0. </w:t>
      </w:r>
      <w:r w:rsidRPr="00834A15">
        <w:rPr>
          <w:lang w:val="en-US"/>
        </w:rPr>
        <w:t>γ</w:t>
      </w:r>
      <w:r w:rsidRPr="00834A15">
        <w:t xml:space="preserve">=0. </w:t>
      </w:r>
    </w:p>
    <w:p w14:paraId="483056AA" w14:textId="77777777" w:rsidR="00F13AC8" w:rsidRPr="00834A15" w:rsidRDefault="00F13AC8" w:rsidP="00F13AC8">
      <w:pPr>
        <w:widowControl w:val="0"/>
        <w:spacing w:line="360" w:lineRule="auto"/>
        <w:ind w:firstLine="284"/>
        <w:jc w:val="both"/>
      </w:pPr>
      <w:r w:rsidRPr="00834A15">
        <w:rPr>
          <w:b/>
        </w:rPr>
        <w:t xml:space="preserve">Цикл </w:t>
      </w:r>
      <w:r w:rsidRPr="00834A15">
        <w:t xml:space="preserve">по </w:t>
      </w:r>
      <w:r w:rsidRPr="00834A15">
        <w:rPr>
          <w:i/>
          <w:lang w:val="en-US"/>
        </w:rPr>
        <w:t>t</w:t>
      </w:r>
      <w:r w:rsidRPr="00834A15">
        <w:rPr>
          <w:rFonts w:ascii="Cambria Math" w:hAnsi="Cambria Math" w:cs="Cambria Math"/>
        </w:rPr>
        <w:t>∊</w:t>
      </w:r>
      <w:r w:rsidRPr="00834A15">
        <w:t>{</w:t>
      </w:r>
      <w:proofErr w:type="gramStart"/>
      <w:r w:rsidRPr="00834A15">
        <w:t>1,…</w:t>
      </w:r>
      <w:proofErr w:type="gramEnd"/>
      <w:r w:rsidRPr="00834A15">
        <w:t>,</w:t>
      </w:r>
      <w:r w:rsidRPr="00834A15">
        <w:rPr>
          <w:i/>
          <w:lang w:val="en-US"/>
        </w:rPr>
        <w:t>m</w:t>
      </w:r>
      <w:r w:rsidRPr="00834A15">
        <w:t xml:space="preserve">} Если </w:t>
      </w:r>
      <w:r w:rsidRPr="00834A15">
        <w:rPr>
          <w:i/>
          <w:lang w:val="en-US"/>
        </w:rPr>
        <w:t>S</w:t>
      </w:r>
      <w:r w:rsidRPr="00834A15">
        <w:rPr>
          <w:i/>
          <w:vertAlign w:val="subscript"/>
          <w:lang w:val="en-US"/>
        </w:rPr>
        <w:t>t</w:t>
      </w:r>
      <w:r w:rsidRPr="00834A15">
        <w:rPr>
          <w:rFonts w:ascii="Cambria Math" w:hAnsi="Cambria Math" w:cs="Cambria Math"/>
        </w:rPr>
        <w:t>∊</w:t>
      </w:r>
      <w:r w:rsidRPr="00834A15">
        <w:rPr>
          <w:i/>
          <w:lang w:val="en-US"/>
        </w:rPr>
        <w:t>K</w:t>
      </w:r>
      <w:r w:rsidRPr="00834A15">
        <w:rPr>
          <w:vertAlign w:val="subscript"/>
        </w:rPr>
        <w:t>1</w:t>
      </w:r>
      <w:r w:rsidRPr="00834A15">
        <w:t xml:space="preserve">, то </w:t>
      </w:r>
      <w:r w:rsidRPr="00834A15">
        <w:rPr>
          <w:lang w:val="en-US"/>
        </w:rPr>
        <w:t>θ</w:t>
      </w:r>
      <w:r w:rsidRPr="00834A15">
        <w:t xml:space="preserve">= </w:t>
      </w:r>
      <w:r w:rsidRPr="00834A15">
        <w:rPr>
          <w:lang w:val="en-US"/>
        </w:rPr>
        <w:t>θ</w:t>
      </w:r>
      <w:r w:rsidRPr="00834A15">
        <w:t xml:space="preserve"> +|</w:t>
      </w:r>
      <w:proofErr w:type="spellStart"/>
      <w:r w:rsidRPr="00834A15">
        <w:rPr>
          <w:i/>
          <w:lang w:val="en-US"/>
        </w:rPr>
        <w:t>b</w:t>
      </w:r>
      <w:r w:rsidRPr="00834A15">
        <w:rPr>
          <w:i/>
          <w:vertAlign w:val="subscript"/>
          <w:lang w:val="en-US"/>
        </w:rPr>
        <w:t>t</w:t>
      </w:r>
      <w:proofErr w:type="spellEnd"/>
      <w:r w:rsidRPr="00834A15">
        <w:t xml:space="preserve"> – </w:t>
      </w:r>
      <w:r w:rsidRPr="00834A15">
        <w:rPr>
          <w:i/>
          <w:lang w:val="en-US"/>
        </w:rPr>
        <w:t>M</w:t>
      </w:r>
      <w:r w:rsidRPr="00834A15">
        <w:rPr>
          <w:vertAlign w:val="subscript"/>
        </w:rPr>
        <w:t>1</w:t>
      </w:r>
      <w:r w:rsidRPr="00834A15">
        <w:t xml:space="preserve">|, </w:t>
      </w:r>
      <w:r w:rsidRPr="00834A15">
        <w:rPr>
          <w:lang w:val="en-US"/>
        </w:rPr>
        <w:t>γ</w:t>
      </w:r>
      <w:r w:rsidRPr="00834A15">
        <w:t xml:space="preserve">= </w:t>
      </w:r>
      <w:r w:rsidRPr="00834A15">
        <w:rPr>
          <w:lang w:val="en-US"/>
        </w:rPr>
        <w:t>γ</w:t>
      </w:r>
      <w:r w:rsidRPr="00834A15">
        <w:t xml:space="preserve"> + |</w:t>
      </w:r>
      <w:proofErr w:type="spellStart"/>
      <w:r w:rsidRPr="00834A15">
        <w:rPr>
          <w:i/>
          <w:lang w:val="en-US"/>
        </w:rPr>
        <w:t>b</w:t>
      </w:r>
      <w:r w:rsidRPr="00834A15">
        <w:rPr>
          <w:i/>
          <w:vertAlign w:val="subscript"/>
          <w:lang w:val="en-US"/>
        </w:rPr>
        <w:t>t</w:t>
      </w:r>
      <w:proofErr w:type="spellEnd"/>
      <w:r w:rsidRPr="00834A15">
        <w:t xml:space="preserve"> – </w:t>
      </w:r>
      <w:r w:rsidRPr="00834A15">
        <w:rPr>
          <w:i/>
          <w:lang w:val="en-US"/>
        </w:rPr>
        <w:t>M</w:t>
      </w:r>
      <w:r w:rsidRPr="00834A15">
        <w:rPr>
          <w:vertAlign w:val="subscript"/>
        </w:rPr>
        <w:t>2</w:t>
      </w:r>
      <w:r w:rsidRPr="00834A15">
        <w:t xml:space="preserve">|. Иначе </w:t>
      </w:r>
      <w:r w:rsidRPr="00834A15">
        <w:rPr>
          <w:lang w:val="en-US"/>
        </w:rPr>
        <w:t>θ</w:t>
      </w:r>
      <w:r w:rsidRPr="00834A15">
        <w:t xml:space="preserve">= </w:t>
      </w:r>
      <w:r w:rsidRPr="00834A15">
        <w:rPr>
          <w:lang w:val="en-US"/>
        </w:rPr>
        <w:t>θ</w:t>
      </w:r>
      <w:r w:rsidRPr="00834A15">
        <w:t xml:space="preserve"> +|</w:t>
      </w:r>
      <w:proofErr w:type="spellStart"/>
      <w:r w:rsidRPr="00834A15">
        <w:rPr>
          <w:i/>
          <w:lang w:val="en-US"/>
        </w:rPr>
        <w:t>b</w:t>
      </w:r>
      <w:r w:rsidRPr="00834A15">
        <w:rPr>
          <w:i/>
          <w:vertAlign w:val="subscript"/>
          <w:lang w:val="en-US"/>
        </w:rPr>
        <w:t>t</w:t>
      </w:r>
      <w:proofErr w:type="spellEnd"/>
      <w:r w:rsidRPr="00834A15">
        <w:t xml:space="preserve"> – </w:t>
      </w:r>
      <w:r w:rsidRPr="00834A15">
        <w:rPr>
          <w:i/>
          <w:lang w:val="en-US"/>
        </w:rPr>
        <w:t>M</w:t>
      </w:r>
      <w:r w:rsidRPr="00834A15">
        <w:rPr>
          <w:vertAlign w:val="subscript"/>
        </w:rPr>
        <w:t>2</w:t>
      </w:r>
      <w:r w:rsidRPr="00834A15">
        <w:t xml:space="preserve">|, </w:t>
      </w:r>
      <w:r w:rsidRPr="00834A15">
        <w:rPr>
          <w:lang w:val="en-US"/>
        </w:rPr>
        <w:t>γ</w:t>
      </w:r>
      <w:r w:rsidRPr="00834A15">
        <w:t xml:space="preserve">= </w:t>
      </w:r>
      <w:r w:rsidRPr="00834A15">
        <w:rPr>
          <w:lang w:val="en-US"/>
        </w:rPr>
        <w:t>γ</w:t>
      </w:r>
      <w:r w:rsidRPr="00834A15">
        <w:t xml:space="preserve"> + |</w:t>
      </w:r>
      <w:proofErr w:type="spellStart"/>
      <w:r w:rsidRPr="00834A15">
        <w:rPr>
          <w:i/>
          <w:lang w:val="en-US"/>
        </w:rPr>
        <w:t>b</w:t>
      </w:r>
      <w:r w:rsidRPr="00834A15">
        <w:rPr>
          <w:i/>
          <w:vertAlign w:val="subscript"/>
          <w:lang w:val="en-US"/>
        </w:rPr>
        <w:t>t</w:t>
      </w:r>
      <w:proofErr w:type="spellEnd"/>
      <w:r w:rsidRPr="00834A15">
        <w:t xml:space="preserve"> – </w:t>
      </w:r>
      <w:r w:rsidRPr="00834A15">
        <w:rPr>
          <w:i/>
          <w:lang w:val="en-US"/>
        </w:rPr>
        <w:t>M</w:t>
      </w:r>
      <w:r w:rsidRPr="00834A15">
        <w:rPr>
          <w:vertAlign w:val="subscript"/>
        </w:rPr>
        <w:t>1</w:t>
      </w:r>
      <w:r w:rsidRPr="00834A15">
        <w:t xml:space="preserve">|. Конец </w:t>
      </w:r>
      <w:r w:rsidRPr="00834A15">
        <w:rPr>
          <w:b/>
        </w:rPr>
        <w:t>цикла;</w:t>
      </w:r>
    </w:p>
    <w:p w14:paraId="01799FB0" w14:textId="77777777" w:rsidR="00F13AC8" w:rsidRPr="00834A15" w:rsidRDefault="00F13AC8" w:rsidP="00F13AC8">
      <w:pPr>
        <w:widowControl w:val="0"/>
        <w:spacing w:line="360" w:lineRule="auto"/>
        <w:ind w:firstLine="284"/>
        <w:jc w:val="both"/>
      </w:pPr>
      <w:r w:rsidRPr="00834A15">
        <w:t xml:space="preserve">Если </w:t>
      </w:r>
      <w:r w:rsidRPr="00834A15">
        <w:rPr>
          <w:lang w:val="en-US"/>
        </w:rPr>
        <w:t>θ</w:t>
      </w:r>
      <w:r w:rsidRPr="00834A15">
        <w:t>/</w:t>
      </w:r>
      <w:r w:rsidRPr="00834A15">
        <w:rPr>
          <w:lang w:val="en-US"/>
        </w:rPr>
        <w:t>γ</w:t>
      </w:r>
      <w:r w:rsidRPr="00834A15">
        <w:t xml:space="preserve"> </w:t>
      </w:r>
      <w:proofErr w:type="gramStart"/>
      <w:r w:rsidRPr="00834A15">
        <w:t xml:space="preserve">&lt; </w:t>
      </w:r>
      <w:proofErr w:type="spellStart"/>
      <w:r w:rsidRPr="00834A15">
        <w:rPr>
          <w:i/>
          <w:lang w:val="en-US"/>
        </w:rPr>
        <w:t>cr</w:t>
      </w:r>
      <w:proofErr w:type="spellEnd"/>
      <w:proofErr w:type="gramEnd"/>
      <w:r w:rsidRPr="00834A15">
        <w:t xml:space="preserve">1, то </w:t>
      </w:r>
      <w:proofErr w:type="spellStart"/>
      <w:r w:rsidRPr="00834A15">
        <w:rPr>
          <w:i/>
          <w:lang w:val="en-US"/>
        </w:rPr>
        <w:t>cr</w:t>
      </w:r>
      <w:proofErr w:type="spellEnd"/>
      <w:r w:rsidRPr="00834A15">
        <w:t xml:space="preserve">1= </w:t>
      </w:r>
      <w:r w:rsidRPr="00834A15">
        <w:rPr>
          <w:lang w:val="en-US"/>
        </w:rPr>
        <w:t>θ</w:t>
      </w:r>
      <w:r w:rsidRPr="00834A15">
        <w:t>/</w:t>
      </w:r>
      <w:r w:rsidRPr="00834A15">
        <w:rPr>
          <w:lang w:val="en-US"/>
        </w:rPr>
        <w:t>γ</w:t>
      </w:r>
      <w:r w:rsidRPr="00834A15">
        <w:t xml:space="preserve">, </w:t>
      </w:r>
      <w:r w:rsidRPr="00834A15">
        <w:rPr>
          <w:i/>
          <w:lang w:val="en-US"/>
        </w:rPr>
        <w:t>q</w:t>
      </w:r>
      <w:r w:rsidRPr="00834A15">
        <w:t>=</w:t>
      </w:r>
      <w:r w:rsidRPr="00834A15">
        <w:rPr>
          <w:i/>
          <w:lang w:val="en-US"/>
        </w:rPr>
        <w:t>u</w:t>
      </w:r>
      <w:r w:rsidRPr="00834A15">
        <w:t xml:space="preserve">. Конец </w:t>
      </w:r>
      <w:r w:rsidRPr="00834A15">
        <w:rPr>
          <w:b/>
        </w:rPr>
        <w:t>цикла;</w:t>
      </w:r>
      <w:r w:rsidRPr="00834A15">
        <w:t xml:space="preserve"> </w:t>
      </w:r>
    </w:p>
    <w:p w14:paraId="31EFD3F1" w14:textId="77777777" w:rsidR="00F13AC8" w:rsidRPr="00834A15" w:rsidRDefault="00F13AC8" w:rsidP="00F13AC8">
      <w:pPr>
        <w:widowControl w:val="0"/>
        <w:spacing w:line="360" w:lineRule="auto"/>
        <w:ind w:firstLine="284"/>
        <w:jc w:val="both"/>
        <w:rPr>
          <w:lang w:val="en-US"/>
        </w:rPr>
      </w:pPr>
      <w:r w:rsidRPr="00F13AC8">
        <w:t xml:space="preserve"> </w:t>
      </w:r>
      <w:r w:rsidRPr="00834A15">
        <w:t>Шаг</w:t>
      </w:r>
      <w:r w:rsidRPr="00834A15">
        <w:rPr>
          <w:lang w:val="en-US"/>
        </w:rPr>
        <w:t xml:space="preserve"> 4. </w:t>
      </w:r>
      <w:r w:rsidRPr="00834A15">
        <w:rPr>
          <w:i/>
          <w:lang w:val="en-US"/>
        </w:rPr>
        <w:t>crit</w:t>
      </w:r>
      <w:r w:rsidRPr="00834A15">
        <w:rPr>
          <w:lang w:val="en-US"/>
        </w:rPr>
        <w:t>=</w:t>
      </w:r>
      <w:r w:rsidRPr="00834A15">
        <w:rPr>
          <w:i/>
          <w:lang w:val="en-US"/>
        </w:rPr>
        <w:t>cr</w:t>
      </w:r>
      <w:r w:rsidRPr="00834A15">
        <w:rPr>
          <w:lang w:val="en-US"/>
        </w:rPr>
        <w:t xml:space="preserve">1. </w:t>
      </w:r>
      <w:r w:rsidRPr="00834A15">
        <w:rPr>
          <w:i/>
          <w:lang w:val="en-US"/>
        </w:rPr>
        <w:t>P</w:t>
      </w:r>
      <w:r w:rsidRPr="00834A15">
        <w:rPr>
          <w:lang w:val="en-US"/>
        </w:rPr>
        <w:t>=</w:t>
      </w:r>
      <w:r w:rsidRPr="00834A15">
        <w:rPr>
          <w:i/>
          <w:lang w:val="en-US"/>
        </w:rPr>
        <w:t>P</w:t>
      </w:r>
      <w:r w:rsidRPr="00834A15">
        <w:rPr>
          <w:lang w:val="en-US"/>
        </w:rPr>
        <w:t>\{</w:t>
      </w:r>
      <w:r w:rsidRPr="00834A15">
        <w:rPr>
          <w:i/>
          <w:lang w:val="en-US"/>
        </w:rPr>
        <w:t>q</w:t>
      </w:r>
      <w:r w:rsidRPr="00834A15">
        <w:rPr>
          <w:lang w:val="en-US"/>
        </w:rPr>
        <w:t xml:space="preserve">}. </w:t>
      </w:r>
      <w:r w:rsidRPr="00834A15">
        <w:rPr>
          <w:i/>
          <w:lang w:val="en-US"/>
        </w:rPr>
        <w:t>TUPLAM</w:t>
      </w:r>
      <w:r w:rsidRPr="00834A15">
        <w:rPr>
          <w:lang w:val="en-US"/>
        </w:rPr>
        <w:t xml:space="preserve"> =</w:t>
      </w:r>
      <w:r w:rsidRPr="00834A15">
        <w:rPr>
          <w:i/>
          <w:lang w:val="en-US"/>
        </w:rPr>
        <w:t xml:space="preserve"> TUPLAM</w:t>
      </w:r>
      <w:r w:rsidRPr="00834A15">
        <w:rPr>
          <w:lang w:val="en-US"/>
        </w:rPr>
        <w:t xml:space="preserve"> </w:t>
      </w:r>
      <w:r w:rsidRPr="00834A15">
        <w:rPr>
          <w:rStyle w:val="HTMLCode"/>
          <w:rFonts w:ascii="Cambria Math" w:eastAsia="Calibri" w:hAnsi="Cambria Math" w:cs="Cambria Math"/>
          <w:color w:val="0F1115"/>
          <w:sz w:val="22"/>
          <w:szCs w:val="22"/>
          <w:shd w:val="clear" w:color="auto" w:fill="EBEEF2"/>
          <w:lang w:val="en-US"/>
        </w:rPr>
        <w:t>∪</w:t>
      </w:r>
      <w:r w:rsidRPr="00834A15">
        <w:rPr>
          <w:lang w:val="en-US"/>
        </w:rPr>
        <w:t>{</w:t>
      </w:r>
      <w:r w:rsidRPr="00834A15">
        <w:rPr>
          <w:i/>
          <w:lang w:val="en-US"/>
        </w:rPr>
        <w:t>q</w:t>
      </w:r>
      <w:r w:rsidRPr="00834A15">
        <w:rPr>
          <w:lang w:val="en-US"/>
        </w:rPr>
        <w:t xml:space="preserve">}.  </w:t>
      </w:r>
      <w:r w:rsidRPr="00834A15">
        <w:rPr>
          <w:i/>
          <w:lang w:val="en-US"/>
        </w:rPr>
        <w:t>cr</w:t>
      </w:r>
      <w:r w:rsidRPr="00834A15">
        <w:rPr>
          <w:lang w:val="en-US"/>
        </w:rPr>
        <w:t>1=10.</w:t>
      </w:r>
    </w:p>
    <w:p w14:paraId="58A29673" w14:textId="77777777" w:rsidR="00F13AC8" w:rsidRPr="00834A15" w:rsidRDefault="00F13AC8" w:rsidP="00F13AC8">
      <w:pPr>
        <w:widowControl w:val="0"/>
        <w:spacing w:line="360" w:lineRule="auto"/>
        <w:ind w:firstLine="284"/>
        <w:jc w:val="both"/>
        <w:rPr>
          <w:lang w:val="en-US"/>
        </w:rPr>
      </w:pPr>
      <w:r w:rsidRPr="00834A15">
        <w:rPr>
          <w:b/>
        </w:rPr>
        <w:t>Цикл</w:t>
      </w:r>
      <w:r w:rsidRPr="00834A15">
        <w:rPr>
          <w:b/>
          <w:lang w:val="en-US"/>
        </w:rPr>
        <w:t xml:space="preserve"> </w:t>
      </w:r>
      <w:r w:rsidRPr="00834A15">
        <w:t>по</w:t>
      </w:r>
      <w:r w:rsidRPr="00834A15">
        <w:rPr>
          <w:lang w:val="en-US"/>
        </w:rPr>
        <w:t xml:space="preserve"> </w:t>
      </w:r>
      <w:r w:rsidRPr="00834A15">
        <w:rPr>
          <w:i/>
          <w:lang w:val="en-US"/>
        </w:rPr>
        <w:t>t</w:t>
      </w:r>
      <w:r w:rsidRPr="00834A15">
        <w:rPr>
          <w:lang w:val="en-US"/>
        </w:rPr>
        <w:t xml:space="preserve"> </w:t>
      </w:r>
      <w:r w:rsidRPr="00834A15">
        <w:rPr>
          <w:rFonts w:ascii="Cambria Math" w:hAnsi="Cambria Math" w:cs="Cambria Math"/>
          <w:lang w:val="en-US"/>
        </w:rPr>
        <w:t>∊</w:t>
      </w:r>
      <w:r w:rsidRPr="00834A15">
        <w:rPr>
          <w:lang w:val="en-US"/>
        </w:rPr>
        <w:t>{</w:t>
      </w:r>
      <w:proofErr w:type="gramStart"/>
      <w:r w:rsidRPr="00834A15">
        <w:rPr>
          <w:lang w:val="en-US"/>
        </w:rPr>
        <w:t>1,…</w:t>
      </w:r>
      <w:proofErr w:type="gramEnd"/>
      <w:r w:rsidRPr="00834A15">
        <w:rPr>
          <w:lang w:val="en-US"/>
        </w:rPr>
        <w:t>,</w:t>
      </w:r>
      <w:r w:rsidRPr="00834A15">
        <w:rPr>
          <w:i/>
          <w:lang w:val="en-US"/>
        </w:rPr>
        <w:t>m</w:t>
      </w:r>
      <w:r w:rsidRPr="00834A15">
        <w:rPr>
          <w:lang w:val="en-US"/>
        </w:rPr>
        <w:t xml:space="preserve">}  </w:t>
      </w:r>
      <w:r w:rsidRPr="00834A15">
        <w:rPr>
          <w:i/>
          <w:lang w:val="en-US"/>
        </w:rPr>
        <w:t>R</w:t>
      </w:r>
      <w:r w:rsidRPr="00834A15">
        <w:rPr>
          <w:lang w:val="en-US"/>
        </w:rPr>
        <w:t>(</w:t>
      </w:r>
      <w:r w:rsidRPr="00834A15">
        <w:rPr>
          <w:i/>
          <w:lang w:val="en-US"/>
        </w:rPr>
        <w:t>S</w:t>
      </w:r>
      <w:r w:rsidRPr="00834A15">
        <w:rPr>
          <w:i/>
          <w:vertAlign w:val="subscript"/>
          <w:lang w:val="en-US"/>
        </w:rPr>
        <w:t>t</w:t>
      </w:r>
      <w:r w:rsidRPr="00834A15">
        <w:rPr>
          <w:lang w:val="en-US"/>
        </w:rPr>
        <w:t>)=</w:t>
      </w:r>
      <w:r w:rsidRPr="00834A15">
        <w:rPr>
          <w:i/>
          <w:lang w:val="en-US"/>
        </w:rPr>
        <w:t xml:space="preserve"> R</w:t>
      </w:r>
      <w:r w:rsidRPr="00834A15">
        <w:rPr>
          <w:lang w:val="en-US"/>
        </w:rPr>
        <w:t>(</w:t>
      </w:r>
      <w:r w:rsidRPr="00834A15">
        <w:rPr>
          <w:i/>
          <w:lang w:val="en-US"/>
        </w:rPr>
        <w:t>S</w:t>
      </w:r>
      <w:r w:rsidRPr="00834A15">
        <w:rPr>
          <w:i/>
          <w:vertAlign w:val="subscript"/>
          <w:lang w:val="en-US"/>
        </w:rPr>
        <w:t>t</w:t>
      </w:r>
      <w:r w:rsidRPr="00834A15">
        <w:rPr>
          <w:lang w:val="en-US"/>
        </w:rPr>
        <w:t xml:space="preserve">) + </w:t>
      </w:r>
      <w:r w:rsidRPr="00834A15">
        <w:t>η</w:t>
      </w:r>
      <w:r w:rsidRPr="00834A15">
        <w:rPr>
          <w:i/>
          <w:vertAlign w:val="subscript"/>
          <w:lang w:val="en-US"/>
        </w:rPr>
        <w:t>q</w:t>
      </w:r>
      <w:r w:rsidRPr="00834A15">
        <w:rPr>
          <w:lang w:val="en-US"/>
        </w:rPr>
        <w:t>(</w:t>
      </w:r>
      <w:proofErr w:type="spellStart"/>
      <w:r w:rsidRPr="00834A15">
        <w:rPr>
          <w:i/>
          <w:lang w:val="en-US"/>
        </w:rPr>
        <w:t>a</w:t>
      </w:r>
      <w:r w:rsidRPr="00834A15">
        <w:rPr>
          <w:i/>
          <w:vertAlign w:val="subscript"/>
          <w:lang w:val="en-US"/>
        </w:rPr>
        <w:t>tq</w:t>
      </w:r>
      <w:proofErr w:type="spellEnd"/>
      <w:r w:rsidRPr="00834A15">
        <w:rPr>
          <w:lang w:val="en-US"/>
        </w:rPr>
        <w:t xml:space="preserve">). </w:t>
      </w:r>
    </w:p>
    <w:p w14:paraId="70728D35" w14:textId="77777777" w:rsidR="00F13AC8" w:rsidRPr="00834A15" w:rsidRDefault="00F13AC8" w:rsidP="00F13AC8">
      <w:pPr>
        <w:widowControl w:val="0"/>
        <w:spacing w:line="360" w:lineRule="auto"/>
        <w:ind w:firstLine="284"/>
        <w:jc w:val="both"/>
        <w:rPr>
          <w:lang w:val="en-US"/>
        </w:rPr>
      </w:pPr>
      <w:r w:rsidRPr="00834A15">
        <w:t>Если</w:t>
      </w:r>
      <w:r w:rsidRPr="00834A15">
        <w:rPr>
          <w:lang w:val="en-US"/>
        </w:rPr>
        <w:t xml:space="preserve"> </w:t>
      </w:r>
      <w:r w:rsidRPr="00834A15">
        <w:rPr>
          <w:i/>
          <w:lang w:val="en-US"/>
        </w:rPr>
        <w:t>S</w:t>
      </w:r>
      <w:r w:rsidRPr="00834A15">
        <w:rPr>
          <w:i/>
          <w:vertAlign w:val="subscript"/>
          <w:lang w:val="en-US"/>
        </w:rPr>
        <w:t>t</w:t>
      </w:r>
      <w:r w:rsidRPr="00834A15">
        <w:rPr>
          <w:rFonts w:ascii="Cambria Math" w:hAnsi="Cambria Math" w:cs="Cambria Math"/>
          <w:lang w:val="en-US"/>
        </w:rPr>
        <w:t>∊</w:t>
      </w:r>
      <w:r w:rsidRPr="00834A15">
        <w:rPr>
          <w:i/>
          <w:lang w:val="en-US"/>
        </w:rPr>
        <w:t>K</w:t>
      </w:r>
      <w:r w:rsidRPr="00834A15">
        <w:rPr>
          <w:vertAlign w:val="subscript"/>
          <w:lang w:val="en-US"/>
        </w:rPr>
        <w:t>1</w:t>
      </w:r>
      <w:r w:rsidRPr="00834A15">
        <w:rPr>
          <w:lang w:val="en-US"/>
        </w:rPr>
        <w:t xml:space="preserve">, </w:t>
      </w:r>
      <w:r w:rsidRPr="00834A15">
        <w:t>то</w:t>
      </w:r>
      <w:r w:rsidRPr="00834A15">
        <w:rPr>
          <w:lang w:val="en-US"/>
        </w:rPr>
        <w:t xml:space="preserve"> </w:t>
      </w:r>
      <w:r w:rsidRPr="00834A15">
        <w:rPr>
          <w:i/>
          <w:lang w:val="en-US"/>
        </w:rPr>
        <w:t>R</w:t>
      </w:r>
      <w:r w:rsidRPr="00834A15">
        <w:rPr>
          <w:lang w:val="en-US"/>
        </w:rPr>
        <w:t>(</w:t>
      </w:r>
      <w:r w:rsidRPr="00834A15">
        <w:rPr>
          <w:i/>
          <w:lang w:val="en-US"/>
        </w:rPr>
        <w:t>S</w:t>
      </w:r>
      <w:r w:rsidRPr="00834A15">
        <w:rPr>
          <w:i/>
          <w:vertAlign w:val="subscript"/>
          <w:lang w:val="en-US"/>
        </w:rPr>
        <w:t>t</w:t>
      </w:r>
      <w:r w:rsidRPr="00834A15">
        <w:rPr>
          <w:lang w:val="en-US"/>
        </w:rPr>
        <w:t xml:space="preserve">)= </w:t>
      </w:r>
      <w:r w:rsidRPr="00834A15">
        <w:rPr>
          <w:i/>
          <w:lang w:val="en-US"/>
        </w:rPr>
        <w:t>R</w:t>
      </w:r>
      <w:r w:rsidRPr="00834A15">
        <w:rPr>
          <w:lang w:val="en-US"/>
        </w:rPr>
        <w:t>(</w:t>
      </w:r>
      <w:r w:rsidRPr="00834A15">
        <w:rPr>
          <w:i/>
          <w:lang w:val="en-US"/>
        </w:rPr>
        <w:t>S</w:t>
      </w:r>
      <w:r w:rsidRPr="00834A15">
        <w:rPr>
          <w:i/>
          <w:vertAlign w:val="subscript"/>
          <w:lang w:val="en-US"/>
        </w:rPr>
        <w:t>t</w:t>
      </w:r>
      <w:r w:rsidRPr="00834A15">
        <w:rPr>
          <w:lang w:val="en-US"/>
        </w:rPr>
        <w:t>) + α</w:t>
      </w:r>
      <w:r w:rsidRPr="00834A15">
        <w:sym w:font="Symbol" w:char="F06A"/>
      </w:r>
      <w:r w:rsidRPr="00834A15">
        <w:rPr>
          <w:lang w:val="en-US"/>
        </w:rPr>
        <w:t>(-</w:t>
      </w:r>
      <w:r w:rsidRPr="00834A15">
        <w:rPr>
          <w:i/>
          <w:lang w:val="en-US"/>
        </w:rPr>
        <w:t>R</w:t>
      </w:r>
      <w:r w:rsidRPr="00834A15">
        <w:rPr>
          <w:lang w:val="en-US"/>
        </w:rPr>
        <w:t>(</w:t>
      </w:r>
      <w:r w:rsidRPr="00834A15">
        <w:rPr>
          <w:i/>
          <w:lang w:val="en-US"/>
        </w:rPr>
        <w:t>S</w:t>
      </w:r>
      <w:r w:rsidRPr="00834A15">
        <w:rPr>
          <w:i/>
          <w:vertAlign w:val="subscript"/>
          <w:lang w:val="en-US"/>
        </w:rPr>
        <w:t>t</w:t>
      </w:r>
      <w:r w:rsidRPr="00834A15">
        <w:rPr>
          <w:lang w:val="en-US"/>
        </w:rPr>
        <w:t xml:space="preserve">)). </w:t>
      </w:r>
      <w:r w:rsidRPr="00834A15">
        <w:t>Иначе</w:t>
      </w:r>
      <w:r w:rsidRPr="00834A15">
        <w:rPr>
          <w:lang w:val="en-US"/>
        </w:rPr>
        <w:t xml:space="preserve"> </w:t>
      </w:r>
      <w:r w:rsidRPr="00834A15">
        <w:rPr>
          <w:i/>
          <w:lang w:val="en-US"/>
        </w:rPr>
        <w:t>R</w:t>
      </w:r>
      <w:r w:rsidRPr="00834A15">
        <w:rPr>
          <w:lang w:val="en-US"/>
        </w:rPr>
        <w:t>(</w:t>
      </w:r>
      <w:r w:rsidRPr="00834A15">
        <w:rPr>
          <w:i/>
          <w:lang w:val="en-US"/>
        </w:rPr>
        <w:t>S</w:t>
      </w:r>
      <w:r w:rsidRPr="00834A15">
        <w:rPr>
          <w:i/>
          <w:vertAlign w:val="subscript"/>
          <w:lang w:val="en-US"/>
        </w:rPr>
        <w:t>t</w:t>
      </w:r>
      <w:r w:rsidRPr="00834A15">
        <w:rPr>
          <w:lang w:val="en-US"/>
        </w:rPr>
        <w:t xml:space="preserve">)= </w:t>
      </w:r>
      <w:r w:rsidRPr="00834A15">
        <w:rPr>
          <w:i/>
          <w:lang w:val="en-US"/>
        </w:rPr>
        <w:t>R</w:t>
      </w:r>
      <w:r w:rsidRPr="00834A15">
        <w:rPr>
          <w:lang w:val="en-US"/>
        </w:rPr>
        <w:t>(</w:t>
      </w:r>
      <w:r w:rsidRPr="00834A15">
        <w:rPr>
          <w:i/>
          <w:lang w:val="en-US"/>
        </w:rPr>
        <w:t>S</w:t>
      </w:r>
      <w:r w:rsidRPr="00834A15">
        <w:rPr>
          <w:i/>
          <w:vertAlign w:val="subscript"/>
          <w:lang w:val="en-US"/>
        </w:rPr>
        <w:t>t</w:t>
      </w:r>
      <w:r w:rsidRPr="00834A15">
        <w:rPr>
          <w:lang w:val="en-US"/>
        </w:rPr>
        <w:t>) - α</w:t>
      </w:r>
      <w:r w:rsidRPr="00834A15">
        <w:sym w:font="Symbol" w:char="F06A"/>
      </w:r>
      <w:r w:rsidRPr="00834A15">
        <w:rPr>
          <w:lang w:val="en-US"/>
        </w:rPr>
        <w:t>(-</w:t>
      </w:r>
      <w:r w:rsidRPr="00834A15">
        <w:rPr>
          <w:i/>
          <w:lang w:val="en-US"/>
        </w:rPr>
        <w:t>R</w:t>
      </w:r>
      <w:r w:rsidRPr="00834A15">
        <w:rPr>
          <w:lang w:val="en-US"/>
        </w:rPr>
        <w:t>(</w:t>
      </w:r>
      <w:r w:rsidRPr="00834A15">
        <w:rPr>
          <w:i/>
          <w:lang w:val="en-US"/>
        </w:rPr>
        <w:t>S</w:t>
      </w:r>
      <w:r w:rsidRPr="00834A15">
        <w:rPr>
          <w:i/>
          <w:vertAlign w:val="subscript"/>
          <w:lang w:val="en-US"/>
        </w:rPr>
        <w:t>t</w:t>
      </w:r>
      <w:r w:rsidRPr="00834A15">
        <w:rPr>
          <w:lang w:val="en-US"/>
        </w:rPr>
        <w:t>)).</w:t>
      </w:r>
    </w:p>
    <w:p w14:paraId="75A02116" w14:textId="77777777" w:rsidR="00F13AC8" w:rsidRPr="00834A15" w:rsidRDefault="00F13AC8" w:rsidP="00F13AC8">
      <w:pPr>
        <w:widowControl w:val="0"/>
        <w:spacing w:line="360" w:lineRule="auto"/>
        <w:ind w:firstLine="284"/>
        <w:jc w:val="both"/>
      </w:pPr>
      <w:r w:rsidRPr="00834A15">
        <w:t xml:space="preserve">Конец </w:t>
      </w:r>
      <w:proofErr w:type="gramStart"/>
      <w:r w:rsidRPr="00834A15">
        <w:rPr>
          <w:b/>
        </w:rPr>
        <w:t>цикла;</w:t>
      </w:r>
      <w:r w:rsidRPr="00834A15">
        <w:t xml:space="preserve">  Вывод</w:t>
      </w:r>
      <w:proofErr w:type="gramEnd"/>
      <w:r w:rsidRPr="00834A15">
        <w:t xml:space="preserve"> {</w:t>
      </w:r>
      <w:r w:rsidRPr="00834A15">
        <w:rPr>
          <w:i/>
          <w:lang w:val="en-US"/>
        </w:rPr>
        <w:t>R</w:t>
      </w:r>
      <w:r w:rsidRPr="00834A15">
        <w:t>(</w:t>
      </w:r>
      <w:r w:rsidRPr="00834A15">
        <w:rPr>
          <w:i/>
          <w:lang w:val="en-US"/>
        </w:rPr>
        <w:t>S</w:t>
      </w:r>
      <w:r w:rsidRPr="00834A15">
        <w:rPr>
          <w:i/>
          <w:vertAlign w:val="subscript"/>
          <w:lang w:val="en-US"/>
        </w:rPr>
        <w:t>t</w:t>
      </w:r>
      <w:r w:rsidRPr="00834A15">
        <w:t>)}</w:t>
      </w:r>
      <w:r w:rsidRPr="00834A15">
        <w:rPr>
          <w:i/>
          <w:vertAlign w:val="subscript"/>
          <w:lang w:val="en-US"/>
        </w:rPr>
        <w:t>t</w:t>
      </w:r>
      <w:r w:rsidRPr="00834A15">
        <w:rPr>
          <w:vertAlign w:val="subscript"/>
        </w:rPr>
        <w:t xml:space="preserve"> </w:t>
      </w:r>
      <w:r w:rsidRPr="00834A15">
        <w:rPr>
          <w:rFonts w:ascii="Cambria Math" w:hAnsi="Cambria Math" w:cs="Cambria Math"/>
          <w:vertAlign w:val="subscript"/>
        </w:rPr>
        <w:t>∊</w:t>
      </w:r>
      <w:r w:rsidRPr="00834A15">
        <w:rPr>
          <w:vertAlign w:val="subscript"/>
        </w:rPr>
        <w:t>{1,…,</w:t>
      </w:r>
      <w:r w:rsidRPr="00834A15">
        <w:rPr>
          <w:i/>
          <w:vertAlign w:val="subscript"/>
          <w:lang w:val="en-US"/>
        </w:rPr>
        <w:t>m</w:t>
      </w:r>
      <w:r w:rsidRPr="00834A15">
        <w:rPr>
          <w:vertAlign w:val="subscript"/>
        </w:rPr>
        <w:t>}</w:t>
      </w:r>
      <w:r w:rsidRPr="00834A15">
        <w:t>. Если |</w:t>
      </w:r>
      <w:r w:rsidRPr="00834A15">
        <w:rPr>
          <w:i/>
          <w:lang w:val="en-US"/>
        </w:rPr>
        <w:t>TUPLAM</w:t>
      </w:r>
      <w:r w:rsidRPr="00834A15">
        <w:t xml:space="preserve"> </w:t>
      </w:r>
      <w:proofErr w:type="gramStart"/>
      <w:r w:rsidRPr="00834A15">
        <w:t>|&lt;</w:t>
      </w:r>
      <w:proofErr w:type="gramEnd"/>
      <w:r w:rsidRPr="00834A15">
        <w:rPr>
          <w:lang w:val="en-US"/>
        </w:rPr>
        <w:t>ϰ</w:t>
      </w:r>
      <w:r w:rsidRPr="00834A15">
        <w:t xml:space="preserve"> </w:t>
      </w:r>
      <w:r w:rsidRPr="00834A15">
        <w:rPr>
          <w:i/>
        </w:rPr>
        <w:t>и</w:t>
      </w:r>
      <w:r w:rsidRPr="00834A15">
        <w:t xml:space="preserve"> </w:t>
      </w:r>
      <w:r w:rsidRPr="00834A15">
        <w:rPr>
          <w:i/>
          <w:lang w:val="en-US"/>
        </w:rPr>
        <w:t>crit</w:t>
      </w:r>
      <w:r w:rsidRPr="00834A15">
        <w:t>&gt;</w:t>
      </w:r>
      <w:r w:rsidRPr="00834A15">
        <w:rPr>
          <w:lang w:val="en-US"/>
        </w:rPr>
        <w:t>δ</w:t>
      </w:r>
      <w:r w:rsidRPr="00834A15">
        <w:t>, то идти 3.</w:t>
      </w:r>
    </w:p>
    <w:p w14:paraId="1B224C7E" w14:textId="77777777" w:rsidR="00F13AC8" w:rsidRPr="00834A15" w:rsidRDefault="00F13AC8" w:rsidP="00F13AC8">
      <w:pPr>
        <w:widowControl w:val="0"/>
        <w:spacing w:line="360" w:lineRule="auto"/>
        <w:ind w:firstLine="284"/>
        <w:jc w:val="both"/>
      </w:pPr>
      <w:r w:rsidRPr="00834A15">
        <w:t xml:space="preserve"> Вывод </w:t>
      </w:r>
      <w:r w:rsidRPr="00834A15">
        <w:rPr>
          <w:i/>
          <w:lang w:val="en-US"/>
        </w:rPr>
        <w:t>TUPLAM</w:t>
      </w:r>
      <w:r w:rsidRPr="00834A15">
        <w:t xml:space="preserve">. </w:t>
      </w:r>
    </w:p>
    <w:p w14:paraId="0DDD4F39" w14:textId="77777777" w:rsidR="00F13AC8" w:rsidRPr="00834A15" w:rsidRDefault="00F13AC8" w:rsidP="00F13AC8">
      <w:pPr>
        <w:widowControl w:val="0"/>
        <w:spacing w:line="360" w:lineRule="auto"/>
        <w:ind w:firstLine="284"/>
        <w:jc w:val="both"/>
      </w:pPr>
      <w:r w:rsidRPr="00834A15">
        <w:t>Шаг 5. Конец.</w:t>
      </w:r>
    </w:p>
    <w:p w14:paraId="7E350230" w14:textId="77777777" w:rsidR="00F13AC8" w:rsidRPr="00834A15" w:rsidRDefault="00F13AC8" w:rsidP="00F13AC8">
      <w:pPr>
        <w:widowControl w:val="0"/>
        <w:spacing w:line="360" w:lineRule="auto"/>
        <w:ind w:firstLine="284"/>
        <w:jc w:val="both"/>
      </w:pPr>
      <w:r w:rsidRPr="00834A15">
        <w:t>Множество значений {</w:t>
      </w:r>
      <w:r w:rsidRPr="00834A15">
        <w:rPr>
          <w:i/>
          <w:lang w:val="en-US"/>
        </w:rPr>
        <w:t>R</w:t>
      </w:r>
      <w:r w:rsidRPr="00834A15">
        <w:t>(</w:t>
      </w:r>
      <w:r w:rsidRPr="00834A15">
        <w:rPr>
          <w:i/>
          <w:lang w:val="en-US"/>
        </w:rPr>
        <w:t>S</w:t>
      </w:r>
      <w:r w:rsidRPr="00834A15">
        <w:rPr>
          <w:i/>
          <w:vertAlign w:val="subscript"/>
          <w:lang w:val="en-US"/>
        </w:rPr>
        <w:t>t</w:t>
      </w:r>
      <w:r w:rsidRPr="00834A15">
        <w:t>)}</w:t>
      </w:r>
      <w:r w:rsidRPr="00834A15">
        <w:rPr>
          <w:i/>
          <w:vertAlign w:val="subscript"/>
          <w:lang w:val="en-US"/>
        </w:rPr>
        <w:t>t</w:t>
      </w:r>
      <w:r w:rsidRPr="00834A15">
        <w:rPr>
          <w:rFonts w:ascii="Cambria Math" w:hAnsi="Cambria Math" w:cs="Cambria Math"/>
          <w:vertAlign w:val="subscript"/>
        </w:rPr>
        <w:t>∊</w:t>
      </w:r>
      <w:r w:rsidRPr="00834A15">
        <w:rPr>
          <w:vertAlign w:val="subscript"/>
        </w:rPr>
        <w:t>{</w:t>
      </w:r>
      <w:proofErr w:type="gramStart"/>
      <w:r w:rsidRPr="00834A15">
        <w:rPr>
          <w:vertAlign w:val="subscript"/>
        </w:rPr>
        <w:t>1,…</w:t>
      </w:r>
      <w:proofErr w:type="gramEnd"/>
      <w:r w:rsidRPr="00834A15">
        <w:rPr>
          <w:vertAlign w:val="subscript"/>
        </w:rPr>
        <w:t>,</w:t>
      </w:r>
      <w:r w:rsidRPr="00834A15">
        <w:rPr>
          <w:i/>
          <w:vertAlign w:val="subscript"/>
          <w:lang w:val="en-US"/>
        </w:rPr>
        <w:t>m</w:t>
      </w:r>
      <w:r w:rsidRPr="00834A15">
        <w:rPr>
          <w:vertAlign w:val="subscript"/>
        </w:rPr>
        <w:t>}</w:t>
      </w:r>
      <w:r w:rsidRPr="00834A15">
        <w:t xml:space="preserve">, полученное на шаге 4 алгоритма, формирует дополнительные (латентные) признаки в описания объектов </w:t>
      </w:r>
      <w:r w:rsidRPr="00834A15">
        <w:rPr>
          <w:i/>
          <w:lang w:val="en-US"/>
        </w:rPr>
        <w:t>K</w:t>
      </w:r>
      <w:r w:rsidRPr="00834A15">
        <w:rPr>
          <w:vertAlign w:val="subscript"/>
        </w:rPr>
        <w:t>1</w:t>
      </w:r>
      <w:r w:rsidRPr="00834A15">
        <w:t xml:space="preserve"> и </w:t>
      </w:r>
      <w:r w:rsidRPr="00834A15">
        <w:rPr>
          <w:i/>
          <w:lang w:val="en-US"/>
        </w:rPr>
        <w:t>K</w:t>
      </w:r>
      <w:r w:rsidRPr="00834A15">
        <w:rPr>
          <w:vertAlign w:val="subscript"/>
        </w:rPr>
        <w:t>2</w:t>
      </w:r>
      <w:r w:rsidRPr="00834A15">
        <w:t xml:space="preserve">. Выводы, которые можно сделать по результатам иерархического </w:t>
      </w:r>
      <w:proofErr w:type="spellStart"/>
      <w:r w:rsidRPr="00834A15">
        <w:t>агломеративного</w:t>
      </w:r>
      <w:proofErr w:type="spellEnd"/>
      <w:r w:rsidRPr="00834A15">
        <w:t xml:space="preserve"> алгоритма:</w:t>
      </w:r>
    </w:p>
    <w:p w14:paraId="52A1EC63" w14:textId="77777777" w:rsidR="00F13AC8" w:rsidRPr="00834A15" w:rsidRDefault="00F13AC8" w:rsidP="00F13AC8">
      <w:pPr>
        <w:spacing w:line="360" w:lineRule="auto"/>
        <w:ind w:firstLine="284"/>
        <w:jc w:val="both"/>
      </w:pPr>
      <w:r w:rsidRPr="00834A15">
        <w:t>– мощность множества синтетических признаков для обучения мета–алгоритма |</w:t>
      </w:r>
      <w:r w:rsidRPr="00834A15">
        <w:rPr>
          <w:i/>
          <w:lang w:val="en-US"/>
        </w:rPr>
        <w:t>TUPLAM</w:t>
      </w:r>
      <w:r w:rsidRPr="00834A15">
        <w:t>|≤</w:t>
      </w:r>
      <w:r w:rsidRPr="00834A15">
        <w:rPr>
          <w:i/>
          <w:lang w:val="en-US"/>
        </w:rPr>
        <w:t>r</w:t>
      </w:r>
      <w:r w:rsidRPr="00834A15">
        <w:t>;</w:t>
      </w:r>
    </w:p>
    <w:p w14:paraId="28F68309" w14:textId="77777777" w:rsidR="00F13AC8" w:rsidRPr="00834A15" w:rsidRDefault="00F13AC8" w:rsidP="00F13AC8">
      <w:pPr>
        <w:spacing w:line="360" w:lineRule="auto"/>
        <w:ind w:firstLine="284"/>
        <w:jc w:val="both"/>
      </w:pPr>
      <w:r w:rsidRPr="00834A15">
        <w:t xml:space="preserve">– число дополнительных (латентных) признаков </w:t>
      </w:r>
      <w:r w:rsidRPr="00834A15">
        <w:rPr>
          <w:i/>
          <w:lang w:val="en-US"/>
        </w:rPr>
        <w:t>p</w:t>
      </w:r>
      <w:r w:rsidRPr="00834A15">
        <w:t>=|</w:t>
      </w:r>
      <w:r w:rsidRPr="00834A15">
        <w:rPr>
          <w:i/>
        </w:rPr>
        <w:t xml:space="preserve"> </w:t>
      </w:r>
      <w:r w:rsidRPr="00834A15">
        <w:rPr>
          <w:i/>
          <w:lang w:val="en-US"/>
        </w:rPr>
        <w:t>TUPLAM</w:t>
      </w:r>
      <w:r w:rsidRPr="00834A15">
        <w:t xml:space="preserve"> |-1.</w:t>
      </w:r>
    </w:p>
    <w:p w14:paraId="140DA76B" w14:textId="77777777" w:rsidR="00F13AC8" w:rsidRPr="00834A15" w:rsidRDefault="00F13AC8" w:rsidP="00F13AC8">
      <w:pPr>
        <w:pStyle w:val="ds-markdown-paragraph"/>
        <w:shd w:val="clear" w:color="auto" w:fill="FFFFFF"/>
        <w:spacing w:before="0" w:beforeAutospacing="0" w:after="0" w:afterAutospacing="0" w:line="360" w:lineRule="auto"/>
        <w:ind w:firstLine="284"/>
        <w:jc w:val="both"/>
        <w:rPr>
          <w:color w:val="0F1115"/>
          <w:sz w:val="22"/>
          <w:szCs w:val="22"/>
        </w:rPr>
      </w:pPr>
      <w:r w:rsidRPr="00834A15">
        <w:rPr>
          <w:color w:val="0F1115"/>
          <w:sz w:val="22"/>
          <w:szCs w:val="22"/>
        </w:rPr>
        <w:t xml:space="preserve">Считается, что для произвольного допустимого объекта </w:t>
      </w:r>
      <w:r w:rsidRPr="00834A15">
        <w:rPr>
          <w:i/>
          <w:color w:val="0F1115"/>
          <w:sz w:val="22"/>
          <w:szCs w:val="22"/>
        </w:rPr>
        <w:t>S</w:t>
      </w:r>
      <w:r w:rsidRPr="00834A15">
        <w:rPr>
          <w:color w:val="0F1115"/>
          <w:sz w:val="22"/>
          <w:szCs w:val="22"/>
        </w:rPr>
        <w:t xml:space="preserve"> на по набору исходных признаков </w:t>
      </w:r>
      <w:r w:rsidRPr="00834A15">
        <w:rPr>
          <w:i/>
          <w:color w:val="0F1115"/>
          <w:sz w:val="22"/>
          <w:szCs w:val="22"/>
        </w:rPr>
        <w:t>X</w:t>
      </w:r>
      <w:r w:rsidRPr="00834A15">
        <w:rPr>
          <w:color w:val="0F1115"/>
          <w:sz w:val="22"/>
          <w:szCs w:val="22"/>
        </w:rPr>
        <w:t>(</w:t>
      </w:r>
      <w:r w:rsidRPr="00834A15">
        <w:rPr>
          <w:i/>
          <w:color w:val="0F1115"/>
          <w:sz w:val="22"/>
          <w:szCs w:val="22"/>
        </w:rPr>
        <w:t>n</w:t>
      </w:r>
      <w:r w:rsidRPr="00834A15">
        <w:rPr>
          <w:color w:val="0F1115"/>
          <w:sz w:val="22"/>
          <w:szCs w:val="22"/>
        </w:rPr>
        <w:t xml:space="preserve">) вычислен набор синтетических признаков </w:t>
      </w:r>
      <w:r w:rsidRPr="00834A15">
        <w:rPr>
          <w:rStyle w:val="mord"/>
          <w:iCs/>
          <w:color w:val="0F1115"/>
          <w:sz w:val="22"/>
          <w:szCs w:val="22"/>
          <w:shd w:val="clear" w:color="auto" w:fill="FFFFFF"/>
        </w:rPr>
        <w:t>Ψ</w:t>
      </w:r>
      <w:r w:rsidRPr="00834A15">
        <w:rPr>
          <w:rStyle w:val="mopen"/>
          <w:color w:val="0F1115"/>
          <w:sz w:val="22"/>
          <w:szCs w:val="22"/>
          <w:shd w:val="clear" w:color="auto" w:fill="FFFFFF"/>
        </w:rPr>
        <w:t>(</w:t>
      </w:r>
      <w:r w:rsidRPr="00834A15">
        <w:rPr>
          <w:rStyle w:val="mord"/>
          <w:i/>
          <w:iCs/>
          <w:color w:val="0F1115"/>
          <w:sz w:val="22"/>
          <w:szCs w:val="22"/>
          <w:shd w:val="clear" w:color="auto" w:fill="FFFFFF"/>
        </w:rPr>
        <w:t>r</w:t>
      </w:r>
      <w:r w:rsidRPr="00834A15">
        <w:rPr>
          <w:rStyle w:val="mclose"/>
          <w:color w:val="0F1115"/>
          <w:sz w:val="22"/>
          <w:szCs w:val="22"/>
          <w:shd w:val="clear" w:color="auto" w:fill="FFFFFF"/>
        </w:rPr>
        <w:t>)</w:t>
      </w:r>
      <w:r w:rsidRPr="00834A15">
        <w:rPr>
          <w:color w:val="0F1115"/>
          <w:sz w:val="22"/>
          <w:szCs w:val="22"/>
        </w:rPr>
        <w:t xml:space="preserve">. На основании этого вычисления каждому латентному признаку ставится в соответствие индекс согласно его порядку в </w:t>
      </w:r>
      <w:r w:rsidRPr="00834A15">
        <w:rPr>
          <w:i/>
          <w:color w:val="0F1115"/>
          <w:sz w:val="22"/>
          <w:szCs w:val="22"/>
        </w:rPr>
        <w:t>TUPLAM</w:t>
      </w:r>
      <w:r w:rsidRPr="00834A15">
        <w:rPr>
          <w:color w:val="0F1115"/>
          <w:sz w:val="22"/>
          <w:szCs w:val="22"/>
        </w:rPr>
        <w:t xml:space="preserve">. Обозначим набор синтетических и дополнительных признаков для объектов из </w:t>
      </w:r>
      <w:r w:rsidRPr="00834A15">
        <w:rPr>
          <w:i/>
          <w:sz w:val="22"/>
          <w:szCs w:val="22"/>
          <w:lang w:val="en-US"/>
        </w:rPr>
        <w:t>E</w:t>
      </w:r>
      <w:r w:rsidRPr="00834A15">
        <w:rPr>
          <w:sz w:val="22"/>
          <w:szCs w:val="22"/>
          <w:vertAlign w:val="subscript"/>
        </w:rPr>
        <w:t>0</w:t>
      </w:r>
      <w:r w:rsidRPr="00834A15">
        <w:rPr>
          <w:color w:val="0F1115"/>
          <w:sz w:val="22"/>
          <w:szCs w:val="22"/>
        </w:rPr>
        <w:t xml:space="preserve"> (для реализации мета-алгоритма) как </w:t>
      </w:r>
      <w:r w:rsidRPr="00834A15">
        <w:rPr>
          <w:i/>
          <w:sz w:val="22"/>
          <w:szCs w:val="22"/>
          <w:lang w:val="en-US"/>
        </w:rPr>
        <w:t>Y</w:t>
      </w:r>
      <w:r w:rsidRPr="00834A15">
        <w:rPr>
          <w:sz w:val="22"/>
          <w:szCs w:val="22"/>
        </w:rPr>
        <w:t>(2</w:t>
      </w:r>
      <w:r w:rsidRPr="00834A15">
        <w:rPr>
          <w:i/>
          <w:sz w:val="22"/>
          <w:szCs w:val="22"/>
          <w:lang w:val="en-US"/>
        </w:rPr>
        <w:t>p</w:t>
      </w:r>
      <w:r w:rsidRPr="00834A15">
        <w:rPr>
          <w:sz w:val="22"/>
          <w:szCs w:val="22"/>
        </w:rPr>
        <w:t>-</w:t>
      </w:r>
      <w:proofErr w:type="gramStart"/>
      <w:r w:rsidRPr="00834A15">
        <w:rPr>
          <w:sz w:val="22"/>
          <w:szCs w:val="22"/>
        </w:rPr>
        <w:t>1)=</w:t>
      </w:r>
      <w:proofErr w:type="gramEnd"/>
      <w:r w:rsidRPr="00834A15">
        <w:rPr>
          <w:sz w:val="22"/>
          <w:szCs w:val="22"/>
        </w:rPr>
        <w:t>(</w:t>
      </w:r>
      <w:r w:rsidRPr="00834A15">
        <w:rPr>
          <w:i/>
          <w:sz w:val="22"/>
          <w:szCs w:val="22"/>
          <w:lang w:val="en-US"/>
        </w:rPr>
        <w:t>v</w:t>
      </w:r>
      <w:r w:rsidRPr="00834A15">
        <w:rPr>
          <w:sz w:val="22"/>
          <w:szCs w:val="22"/>
          <w:vertAlign w:val="subscript"/>
        </w:rPr>
        <w:t>0</w:t>
      </w:r>
      <w:r w:rsidRPr="00834A15">
        <w:rPr>
          <w:sz w:val="22"/>
          <w:szCs w:val="22"/>
        </w:rPr>
        <w:t>,…,</w:t>
      </w:r>
      <w:proofErr w:type="spellStart"/>
      <w:r w:rsidRPr="00834A15">
        <w:rPr>
          <w:i/>
          <w:sz w:val="22"/>
          <w:szCs w:val="22"/>
          <w:lang w:val="en-US"/>
        </w:rPr>
        <w:t>v</w:t>
      </w:r>
      <w:r w:rsidRPr="00834A15">
        <w:rPr>
          <w:i/>
          <w:sz w:val="22"/>
          <w:szCs w:val="22"/>
          <w:vertAlign w:val="subscript"/>
          <w:lang w:val="en-US"/>
        </w:rPr>
        <w:t>p</w:t>
      </w:r>
      <w:proofErr w:type="spellEnd"/>
      <w:r w:rsidRPr="00834A15">
        <w:rPr>
          <w:sz w:val="22"/>
          <w:szCs w:val="22"/>
        </w:rPr>
        <w:t>,</w:t>
      </w:r>
      <w:r w:rsidRPr="00834A15">
        <w:rPr>
          <w:i/>
          <w:sz w:val="22"/>
          <w:szCs w:val="22"/>
          <w:lang w:val="en-US"/>
        </w:rPr>
        <w:t>z</w:t>
      </w:r>
      <w:r w:rsidRPr="00834A15">
        <w:rPr>
          <w:sz w:val="22"/>
          <w:szCs w:val="22"/>
          <w:vertAlign w:val="subscript"/>
        </w:rPr>
        <w:t>1</w:t>
      </w:r>
      <w:r w:rsidRPr="00834A15">
        <w:rPr>
          <w:sz w:val="22"/>
          <w:szCs w:val="22"/>
        </w:rPr>
        <w:t>,…,</w:t>
      </w:r>
      <w:proofErr w:type="spellStart"/>
      <w:r w:rsidRPr="00834A15">
        <w:rPr>
          <w:i/>
          <w:sz w:val="22"/>
          <w:szCs w:val="22"/>
          <w:lang w:val="en-US"/>
        </w:rPr>
        <w:t>z</w:t>
      </w:r>
      <w:r w:rsidRPr="00834A15">
        <w:rPr>
          <w:i/>
          <w:sz w:val="22"/>
          <w:szCs w:val="22"/>
          <w:vertAlign w:val="subscript"/>
          <w:lang w:val="en-US"/>
        </w:rPr>
        <w:t>p</w:t>
      </w:r>
      <w:proofErr w:type="spellEnd"/>
      <w:r w:rsidRPr="00834A15">
        <w:rPr>
          <w:sz w:val="22"/>
          <w:szCs w:val="22"/>
        </w:rPr>
        <w:t>)</w:t>
      </w:r>
      <w:r w:rsidRPr="00834A15">
        <w:rPr>
          <w:color w:val="0F1115"/>
          <w:sz w:val="22"/>
          <w:szCs w:val="22"/>
        </w:rPr>
        <w:t xml:space="preserve">. Распознаваемый объект </w:t>
      </w:r>
      <w:r w:rsidRPr="00834A15">
        <w:rPr>
          <w:i/>
          <w:color w:val="0F1115"/>
          <w:sz w:val="22"/>
          <w:szCs w:val="22"/>
        </w:rPr>
        <w:t>S</w:t>
      </w:r>
      <w:r w:rsidRPr="00834A15">
        <w:rPr>
          <w:color w:val="0F1115"/>
          <w:sz w:val="22"/>
          <w:szCs w:val="22"/>
        </w:rPr>
        <w:t xml:space="preserve"> представляется набором значений </w:t>
      </w:r>
      <w:r w:rsidRPr="00834A15">
        <w:rPr>
          <w:sz w:val="22"/>
          <w:szCs w:val="22"/>
        </w:rPr>
        <w:t>(</w:t>
      </w:r>
      <w:r w:rsidRPr="00834A15">
        <w:rPr>
          <w:i/>
          <w:sz w:val="22"/>
          <w:szCs w:val="22"/>
          <w:lang w:val="en-US"/>
        </w:rPr>
        <w:t>a</w:t>
      </w:r>
      <w:proofErr w:type="gramStart"/>
      <w:r w:rsidRPr="00834A15">
        <w:rPr>
          <w:sz w:val="22"/>
          <w:szCs w:val="22"/>
          <w:vertAlign w:val="subscript"/>
        </w:rPr>
        <w:t>0</w:t>
      </w:r>
      <w:r w:rsidRPr="00834A15">
        <w:rPr>
          <w:sz w:val="22"/>
          <w:szCs w:val="22"/>
        </w:rPr>
        <w:t>,…</w:t>
      </w:r>
      <w:proofErr w:type="gramEnd"/>
      <w:r w:rsidRPr="00834A15">
        <w:rPr>
          <w:sz w:val="22"/>
          <w:szCs w:val="22"/>
        </w:rPr>
        <w:t>,</w:t>
      </w:r>
      <w:r w:rsidRPr="00834A15">
        <w:rPr>
          <w:i/>
          <w:sz w:val="22"/>
          <w:szCs w:val="22"/>
          <w:lang w:val="en-US"/>
        </w:rPr>
        <w:t>a</w:t>
      </w:r>
      <w:r w:rsidRPr="00834A15">
        <w:rPr>
          <w:i/>
          <w:sz w:val="22"/>
          <w:szCs w:val="22"/>
          <w:vertAlign w:val="subscript"/>
          <w:lang w:val="en-US"/>
        </w:rPr>
        <w:t>p</w:t>
      </w:r>
      <w:r w:rsidRPr="00834A15">
        <w:rPr>
          <w:sz w:val="22"/>
          <w:szCs w:val="22"/>
        </w:rPr>
        <w:t>) бинарных признаков, вычисляемых по (5).</w:t>
      </w:r>
      <w:r w:rsidRPr="00834A15">
        <w:rPr>
          <w:color w:val="0F1115"/>
          <w:sz w:val="22"/>
          <w:szCs w:val="22"/>
        </w:rPr>
        <w:t xml:space="preserve"> Объект обучающей выборки </w:t>
      </w:r>
      <w:r w:rsidRPr="00834A15">
        <w:rPr>
          <w:i/>
          <w:sz w:val="22"/>
          <w:szCs w:val="22"/>
        </w:rPr>
        <w:t>S</w:t>
      </w:r>
      <w:proofErr w:type="spellStart"/>
      <w:r w:rsidRPr="00834A15">
        <w:rPr>
          <w:i/>
          <w:sz w:val="22"/>
          <w:szCs w:val="22"/>
          <w:vertAlign w:val="subscript"/>
          <w:lang w:val="en-US"/>
        </w:rPr>
        <w:t>i</w:t>
      </w:r>
      <w:proofErr w:type="spellEnd"/>
      <w:r w:rsidRPr="00834A15">
        <w:rPr>
          <w:rFonts w:ascii="Cambria Math" w:hAnsi="Cambria Math" w:cs="Cambria Math"/>
          <w:sz w:val="22"/>
          <w:szCs w:val="22"/>
        </w:rPr>
        <w:t>∈</w:t>
      </w:r>
      <w:r w:rsidRPr="00834A15">
        <w:rPr>
          <w:i/>
          <w:sz w:val="22"/>
          <w:szCs w:val="22"/>
        </w:rPr>
        <w:t>E</w:t>
      </w:r>
      <w:r w:rsidRPr="00834A15">
        <w:rPr>
          <w:sz w:val="22"/>
          <w:szCs w:val="22"/>
          <w:vertAlign w:val="subscript"/>
        </w:rPr>
        <w:t>0</w:t>
      </w:r>
      <w:r w:rsidRPr="00834A15">
        <w:rPr>
          <w:color w:val="0F1115"/>
          <w:sz w:val="22"/>
          <w:szCs w:val="22"/>
        </w:rPr>
        <w:t xml:space="preserve"> в описании через </w:t>
      </w:r>
      <w:r w:rsidRPr="00834A15">
        <w:rPr>
          <w:i/>
          <w:sz w:val="22"/>
          <w:szCs w:val="22"/>
          <w:lang w:val="en-US"/>
        </w:rPr>
        <w:t>Y</w:t>
      </w:r>
      <w:r w:rsidRPr="00834A15">
        <w:rPr>
          <w:color w:val="0F1115"/>
          <w:sz w:val="22"/>
          <w:szCs w:val="22"/>
        </w:rPr>
        <w:t xml:space="preserve"> представляется в </w:t>
      </w:r>
      <w:r w:rsidRPr="00834A15">
        <w:rPr>
          <w:color w:val="0F1115"/>
          <w:sz w:val="22"/>
          <w:szCs w:val="22"/>
        </w:rPr>
        <w:lastRenderedPageBreak/>
        <w:t xml:space="preserve">виде </w:t>
      </w:r>
      <w:r w:rsidRPr="00834A15">
        <w:rPr>
          <w:i/>
          <w:sz w:val="22"/>
          <w:szCs w:val="22"/>
        </w:rPr>
        <w:t>S</w:t>
      </w:r>
      <w:proofErr w:type="spellStart"/>
      <w:r w:rsidRPr="00834A15">
        <w:rPr>
          <w:i/>
          <w:sz w:val="22"/>
          <w:szCs w:val="22"/>
          <w:vertAlign w:val="subscript"/>
          <w:lang w:val="en-US"/>
        </w:rPr>
        <w:t>i</w:t>
      </w:r>
      <w:proofErr w:type="spellEnd"/>
      <w:r w:rsidRPr="00834A15">
        <w:rPr>
          <w:sz w:val="22"/>
          <w:szCs w:val="22"/>
        </w:rPr>
        <w:t>=(</w:t>
      </w:r>
      <w:r w:rsidRPr="00834A15">
        <w:rPr>
          <w:i/>
          <w:sz w:val="22"/>
          <w:szCs w:val="22"/>
          <w:lang w:val="en-US"/>
        </w:rPr>
        <w:t>a</w:t>
      </w:r>
      <w:r w:rsidRPr="00834A15">
        <w:rPr>
          <w:i/>
          <w:sz w:val="22"/>
          <w:szCs w:val="22"/>
          <w:vertAlign w:val="subscript"/>
          <w:lang w:val="en-US"/>
        </w:rPr>
        <w:t>i</w:t>
      </w:r>
      <w:proofErr w:type="gramStart"/>
      <w:r w:rsidRPr="00834A15">
        <w:rPr>
          <w:sz w:val="22"/>
          <w:szCs w:val="22"/>
          <w:vertAlign w:val="subscript"/>
        </w:rPr>
        <w:t>0</w:t>
      </w:r>
      <w:r w:rsidRPr="00834A15">
        <w:rPr>
          <w:sz w:val="22"/>
          <w:szCs w:val="22"/>
        </w:rPr>
        <w:t>,…</w:t>
      </w:r>
      <w:proofErr w:type="gramEnd"/>
      <w:r w:rsidRPr="00834A15">
        <w:rPr>
          <w:sz w:val="22"/>
          <w:szCs w:val="22"/>
        </w:rPr>
        <w:t>,</w:t>
      </w:r>
      <w:proofErr w:type="spellStart"/>
      <w:r w:rsidRPr="00834A15">
        <w:rPr>
          <w:i/>
          <w:sz w:val="22"/>
          <w:szCs w:val="22"/>
          <w:lang w:val="en-US"/>
        </w:rPr>
        <w:t>a</w:t>
      </w:r>
      <w:r w:rsidRPr="00834A15">
        <w:rPr>
          <w:i/>
          <w:sz w:val="22"/>
          <w:szCs w:val="22"/>
          <w:vertAlign w:val="subscript"/>
          <w:lang w:val="en-US"/>
        </w:rPr>
        <w:t>ip</w:t>
      </w:r>
      <w:proofErr w:type="spellEnd"/>
      <w:r w:rsidRPr="00834A15">
        <w:rPr>
          <w:sz w:val="22"/>
          <w:szCs w:val="22"/>
        </w:rPr>
        <w:t>,</w:t>
      </w:r>
      <w:r w:rsidRPr="00834A15">
        <w:rPr>
          <w:i/>
          <w:sz w:val="22"/>
          <w:szCs w:val="22"/>
          <w:lang w:val="en-US"/>
        </w:rPr>
        <w:t>d</w:t>
      </w:r>
      <w:r w:rsidRPr="00834A15">
        <w:rPr>
          <w:i/>
          <w:sz w:val="22"/>
          <w:szCs w:val="22"/>
          <w:vertAlign w:val="subscript"/>
          <w:lang w:val="en-US"/>
        </w:rPr>
        <w:t>i</w:t>
      </w:r>
      <w:r w:rsidRPr="00834A15">
        <w:rPr>
          <w:sz w:val="22"/>
          <w:szCs w:val="22"/>
          <w:vertAlign w:val="subscript"/>
        </w:rPr>
        <w:t>1</w:t>
      </w:r>
      <w:r w:rsidRPr="00834A15">
        <w:rPr>
          <w:sz w:val="22"/>
          <w:szCs w:val="22"/>
        </w:rPr>
        <w:t>,…,</w:t>
      </w:r>
      <w:r w:rsidRPr="00834A15">
        <w:rPr>
          <w:i/>
          <w:sz w:val="22"/>
          <w:szCs w:val="22"/>
          <w:lang w:val="en-US"/>
        </w:rPr>
        <w:t>d</w:t>
      </w:r>
      <w:r w:rsidRPr="00834A15">
        <w:rPr>
          <w:i/>
          <w:sz w:val="22"/>
          <w:szCs w:val="22"/>
          <w:vertAlign w:val="subscript"/>
          <w:lang w:val="en-US"/>
        </w:rPr>
        <w:t>ip</w:t>
      </w:r>
      <w:r w:rsidRPr="00834A15">
        <w:rPr>
          <w:sz w:val="22"/>
          <w:szCs w:val="22"/>
        </w:rPr>
        <w:t>)</w:t>
      </w:r>
      <w:r w:rsidRPr="00834A15">
        <w:rPr>
          <w:color w:val="0F1115"/>
          <w:sz w:val="22"/>
          <w:szCs w:val="22"/>
        </w:rPr>
        <w:t xml:space="preserve">, где </w:t>
      </w:r>
      <w:r w:rsidRPr="00834A15">
        <w:rPr>
          <w:i/>
          <w:sz w:val="22"/>
          <w:szCs w:val="22"/>
          <w:lang w:val="en-US"/>
        </w:rPr>
        <w:t>d</w:t>
      </w:r>
      <w:r w:rsidRPr="00834A15">
        <w:rPr>
          <w:i/>
          <w:sz w:val="22"/>
          <w:szCs w:val="22"/>
          <w:vertAlign w:val="subscript"/>
          <w:lang w:val="en-US"/>
        </w:rPr>
        <w:t>i</w:t>
      </w:r>
      <w:r w:rsidRPr="00834A15">
        <w:rPr>
          <w:sz w:val="22"/>
          <w:szCs w:val="22"/>
          <w:vertAlign w:val="subscript"/>
        </w:rPr>
        <w:t>1</w:t>
      </w:r>
      <w:r w:rsidRPr="00834A15">
        <w:rPr>
          <w:sz w:val="22"/>
          <w:szCs w:val="22"/>
        </w:rPr>
        <w:t>,…,</w:t>
      </w:r>
      <w:r w:rsidRPr="00834A15">
        <w:rPr>
          <w:i/>
          <w:sz w:val="22"/>
          <w:szCs w:val="22"/>
          <w:lang w:val="en-US"/>
        </w:rPr>
        <w:t>d</w:t>
      </w:r>
      <w:r w:rsidRPr="00834A15">
        <w:rPr>
          <w:i/>
          <w:sz w:val="22"/>
          <w:szCs w:val="22"/>
          <w:vertAlign w:val="subscript"/>
          <w:lang w:val="en-US"/>
        </w:rPr>
        <w:t>ip</w:t>
      </w:r>
      <w:r w:rsidRPr="00834A15">
        <w:rPr>
          <w:color w:val="0F1115"/>
          <w:sz w:val="22"/>
          <w:szCs w:val="22"/>
        </w:rPr>
        <w:t xml:space="preserve"> </w:t>
      </w:r>
      <w:r>
        <w:rPr>
          <w:color w:val="0F1115"/>
          <w:sz w:val="22"/>
          <w:szCs w:val="22"/>
        </w:rPr>
        <w:t>–</w:t>
      </w:r>
      <w:r w:rsidRPr="00834A15">
        <w:rPr>
          <w:color w:val="0F1115"/>
          <w:sz w:val="22"/>
          <w:szCs w:val="22"/>
        </w:rPr>
        <w:t xml:space="preserve"> дополнительные признаки. Мета-алгоритм распознавания объекта </w:t>
      </w:r>
      <w:r w:rsidRPr="00834A15">
        <w:rPr>
          <w:i/>
          <w:color w:val="0F1115"/>
          <w:sz w:val="22"/>
          <w:szCs w:val="22"/>
        </w:rPr>
        <w:t>S</w:t>
      </w:r>
      <w:r w:rsidRPr="00834A15">
        <w:rPr>
          <w:color w:val="0F1115"/>
          <w:sz w:val="22"/>
          <w:szCs w:val="22"/>
        </w:rPr>
        <w:t xml:space="preserve"> состоит из следующих шагов.</w:t>
      </w:r>
    </w:p>
    <w:p w14:paraId="6ADC81B8" w14:textId="77777777" w:rsidR="00F13AC8" w:rsidRPr="00A3233D" w:rsidRDefault="00F13AC8" w:rsidP="00F13AC8">
      <w:pPr>
        <w:spacing w:line="360" w:lineRule="auto"/>
        <w:ind w:firstLine="284"/>
        <w:jc w:val="both"/>
      </w:pPr>
      <w:r w:rsidRPr="00834A15">
        <w:t>Шаг</w:t>
      </w:r>
      <w:r w:rsidRPr="00A3233D">
        <w:t xml:space="preserve"> 1. </w:t>
      </w:r>
      <w:r w:rsidRPr="00834A15">
        <w:rPr>
          <w:i/>
          <w:lang w:val="en-US"/>
        </w:rPr>
        <w:t>B</w:t>
      </w:r>
      <w:r w:rsidRPr="00A3233D">
        <w:t>1(</w:t>
      </w:r>
      <w:r w:rsidRPr="00834A15">
        <w:rPr>
          <w:i/>
          <w:lang w:val="en-US"/>
        </w:rPr>
        <w:t>a</w:t>
      </w:r>
      <w:proofErr w:type="gramStart"/>
      <w:r w:rsidRPr="00A3233D">
        <w:rPr>
          <w:vertAlign w:val="subscript"/>
        </w:rPr>
        <w:t>0</w:t>
      </w:r>
      <w:r w:rsidRPr="00A3233D">
        <w:t>)=</w:t>
      </w:r>
      <w:proofErr w:type="gramEnd"/>
      <w:r w:rsidRPr="00A3233D">
        <w:t>{</w:t>
      </w:r>
      <w:r w:rsidRPr="00834A15">
        <w:rPr>
          <w:i/>
          <w:lang w:val="en-US"/>
        </w:rPr>
        <w:t>S</w:t>
      </w:r>
      <w:r w:rsidRPr="00834A15">
        <w:rPr>
          <w:i/>
          <w:vertAlign w:val="subscript"/>
          <w:lang w:val="en-US"/>
        </w:rPr>
        <w:t>i</w:t>
      </w:r>
      <w:r w:rsidRPr="00A3233D">
        <w:rPr>
          <w:rFonts w:ascii="Cambria Math" w:hAnsi="Cambria Math" w:cs="Cambria Math"/>
        </w:rPr>
        <w:t>∈</w:t>
      </w:r>
      <w:r w:rsidRPr="00834A15">
        <w:rPr>
          <w:i/>
          <w:lang w:val="en-US"/>
        </w:rPr>
        <w:t>K</w:t>
      </w:r>
      <w:r w:rsidRPr="00A3233D">
        <w:rPr>
          <w:vertAlign w:val="subscript"/>
        </w:rPr>
        <w:t>1</w:t>
      </w:r>
      <w:r w:rsidRPr="00A3233D">
        <w:t>|</w:t>
      </w:r>
      <w:r w:rsidRPr="00A3233D">
        <w:rPr>
          <w:i/>
        </w:rPr>
        <w:t xml:space="preserve"> </w:t>
      </w:r>
      <w:r w:rsidRPr="00834A15">
        <w:rPr>
          <w:i/>
          <w:lang w:val="en-US"/>
        </w:rPr>
        <w:t>a</w:t>
      </w:r>
      <w:r w:rsidRPr="00A3233D">
        <w:rPr>
          <w:vertAlign w:val="subscript"/>
        </w:rPr>
        <w:t>0</w:t>
      </w:r>
      <w:r w:rsidRPr="00A3233D">
        <w:t xml:space="preserve"> =</w:t>
      </w:r>
      <w:r w:rsidRPr="00A3233D">
        <w:rPr>
          <w:i/>
        </w:rPr>
        <w:t xml:space="preserve"> </w:t>
      </w:r>
      <w:r w:rsidRPr="00834A15">
        <w:rPr>
          <w:i/>
          <w:lang w:val="en-US"/>
        </w:rPr>
        <w:t>a</w:t>
      </w:r>
      <w:r w:rsidRPr="00834A15">
        <w:rPr>
          <w:i/>
          <w:vertAlign w:val="subscript"/>
          <w:lang w:val="en-US"/>
        </w:rPr>
        <w:t>i</w:t>
      </w:r>
      <w:r w:rsidRPr="00A3233D">
        <w:rPr>
          <w:vertAlign w:val="subscript"/>
        </w:rPr>
        <w:t>0</w:t>
      </w:r>
      <w:r w:rsidRPr="00A3233D">
        <w:t xml:space="preserve">}, </w:t>
      </w:r>
      <w:r w:rsidRPr="00834A15">
        <w:rPr>
          <w:i/>
          <w:lang w:val="en-US"/>
        </w:rPr>
        <w:t>B</w:t>
      </w:r>
      <w:r w:rsidRPr="00A3233D">
        <w:t>2(</w:t>
      </w:r>
      <w:r w:rsidRPr="00834A15">
        <w:rPr>
          <w:i/>
          <w:lang w:val="en-US"/>
        </w:rPr>
        <w:t>a</w:t>
      </w:r>
      <w:r w:rsidRPr="00A3233D">
        <w:rPr>
          <w:vertAlign w:val="subscript"/>
        </w:rPr>
        <w:t>0</w:t>
      </w:r>
      <w:r w:rsidRPr="00A3233D">
        <w:t>)={</w:t>
      </w:r>
      <w:r w:rsidRPr="00834A15">
        <w:rPr>
          <w:i/>
          <w:lang w:val="en-US"/>
        </w:rPr>
        <w:t>S</w:t>
      </w:r>
      <w:r w:rsidRPr="00834A15">
        <w:rPr>
          <w:i/>
          <w:vertAlign w:val="subscript"/>
          <w:lang w:val="en-US"/>
        </w:rPr>
        <w:t>i</w:t>
      </w:r>
      <w:r w:rsidRPr="00A3233D">
        <w:rPr>
          <w:rFonts w:ascii="Cambria Math" w:hAnsi="Cambria Math" w:cs="Cambria Math"/>
        </w:rPr>
        <w:t>∈</w:t>
      </w:r>
      <w:r w:rsidRPr="00834A15">
        <w:rPr>
          <w:i/>
          <w:lang w:val="en-US"/>
        </w:rPr>
        <w:t>K</w:t>
      </w:r>
      <w:r w:rsidRPr="00A3233D">
        <w:rPr>
          <w:vertAlign w:val="subscript"/>
        </w:rPr>
        <w:t>2</w:t>
      </w:r>
      <w:r w:rsidRPr="00A3233D">
        <w:t>|</w:t>
      </w:r>
      <w:r w:rsidRPr="00A3233D">
        <w:rPr>
          <w:i/>
        </w:rPr>
        <w:t xml:space="preserve"> </w:t>
      </w:r>
      <w:r w:rsidRPr="00834A15">
        <w:rPr>
          <w:i/>
          <w:lang w:val="en-US"/>
        </w:rPr>
        <w:t>a</w:t>
      </w:r>
      <w:r w:rsidRPr="00A3233D">
        <w:rPr>
          <w:vertAlign w:val="subscript"/>
        </w:rPr>
        <w:t>0</w:t>
      </w:r>
      <w:r w:rsidRPr="00A3233D">
        <w:t xml:space="preserve"> =</w:t>
      </w:r>
      <w:r w:rsidRPr="00A3233D">
        <w:rPr>
          <w:i/>
        </w:rPr>
        <w:t xml:space="preserve"> </w:t>
      </w:r>
      <w:r w:rsidRPr="00834A15">
        <w:rPr>
          <w:i/>
          <w:lang w:val="en-US"/>
        </w:rPr>
        <w:t>a</w:t>
      </w:r>
      <w:r w:rsidRPr="00834A15">
        <w:rPr>
          <w:i/>
          <w:vertAlign w:val="subscript"/>
          <w:lang w:val="en-US"/>
        </w:rPr>
        <w:t>i</w:t>
      </w:r>
      <w:r w:rsidRPr="00A3233D">
        <w:rPr>
          <w:vertAlign w:val="subscript"/>
        </w:rPr>
        <w:t>0</w:t>
      </w:r>
      <w:r w:rsidRPr="00A3233D">
        <w:t xml:space="preserve">}, </w:t>
      </w:r>
      <w:r w:rsidRPr="00834A15">
        <w:rPr>
          <w:i/>
          <w:lang w:val="en-US"/>
        </w:rPr>
        <w:t>j</w:t>
      </w:r>
      <w:r w:rsidRPr="00A3233D">
        <w:t xml:space="preserve">=0. </w:t>
      </w:r>
    </w:p>
    <w:p w14:paraId="2869657C" w14:textId="77777777" w:rsidR="00F13AC8" w:rsidRPr="00A3233D" w:rsidRDefault="00F13AC8" w:rsidP="00F13AC8">
      <w:pPr>
        <w:spacing w:line="360" w:lineRule="auto"/>
        <w:ind w:firstLine="284"/>
        <w:jc w:val="both"/>
      </w:pPr>
      <w:r w:rsidRPr="00834A15">
        <w:t>Шаг</w:t>
      </w:r>
      <w:r w:rsidRPr="00A3233D">
        <w:t xml:space="preserve"> 2. </w:t>
      </w:r>
      <w:r w:rsidRPr="00834A15">
        <w:rPr>
          <w:i/>
          <w:lang w:val="en-US"/>
        </w:rPr>
        <w:t>j</w:t>
      </w:r>
      <w:r w:rsidRPr="00A3233D">
        <w:t>=</w:t>
      </w:r>
      <w:r w:rsidRPr="00834A15">
        <w:rPr>
          <w:i/>
          <w:lang w:val="en-US"/>
        </w:rPr>
        <w:t>j</w:t>
      </w:r>
      <w:r w:rsidRPr="00A3233D">
        <w:t xml:space="preserve">+1. </w:t>
      </w:r>
      <w:r w:rsidRPr="00834A15">
        <w:rPr>
          <w:i/>
          <w:lang w:val="en-US"/>
        </w:rPr>
        <w:t>B</w:t>
      </w:r>
      <w:r w:rsidRPr="00A3233D">
        <w:t>1(</w:t>
      </w:r>
      <w:proofErr w:type="spellStart"/>
      <w:r w:rsidRPr="00834A15">
        <w:rPr>
          <w:i/>
          <w:lang w:val="en-US"/>
        </w:rPr>
        <w:t>a</w:t>
      </w:r>
      <w:r w:rsidRPr="00834A15">
        <w:rPr>
          <w:i/>
          <w:vertAlign w:val="subscript"/>
          <w:lang w:val="en-US"/>
        </w:rPr>
        <w:t>j</w:t>
      </w:r>
      <w:proofErr w:type="spellEnd"/>
      <w:r w:rsidRPr="00A3233D">
        <w:t>)={</w:t>
      </w:r>
      <w:r w:rsidRPr="00834A15">
        <w:rPr>
          <w:i/>
          <w:lang w:val="en-US"/>
        </w:rPr>
        <w:t>S</w:t>
      </w:r>
      <w:r w:rsidRPr="00834A15">
        <w:rPr>
          <w:i/>
          <w:vertAlign w:val="subscript"/>
          <w:lang w:val="en-US"/>
        </w:rPr>
        <w:t>i</w:t>
      </w:r>
      <w:r w:rsidRPr="00A3233D">
        <w:rPr>
          <w:rFonts w:ascii="Cambria Math" w:hAnsi="Cambria Math" w:cs="Cambria Math"/>
        </w:rPr>
        <w:t>∈</w:t>
      </w:r>
      <w:r w:rsidRPr="00834A15">
        <w:rPr>
          <w:i/>
          <w:lang w:val="en-US"/>
        </w:rPr>
        <w:t>B</w:t>
      </w:r>
      <w:r w:rsidRPr="00A3233D">
        <w:t>1(</w:t>
      </w:r>
      <w:proofErr w:type="spellStart"/>
      <w:r w:rsidRPr="00834A15">
        <w:rPr>
          <w:i/>
          <w:lang w:val="en-US"/>
        </w:rPr>
        <w:t>a</w:t>
      </w:r>
      <w:r w:rsidRPr="00834A15">
        <w:rPr>
          <w:i/>
          <w:vertAlign w:val="subscript"/>
          <w:lang w:val="en-US"/>
        </w:rPr>
        <w:t>j</w:t>
      </w:r>
      <w:proofErr w:type="spellEnd"/>
      <w:r w:rsidRPr="00A3233D">
        <w:rPr>
          <w:vertAlign w:val="subscript"/>
        </w:rPr>
        <w:t>-</w:t>
      </w:r>
      <w:proofErr w:type="gramStart"/>
      <w:r w:rsidRPr="00A3233D">
        <w:rPr>
          <w:vertAlign w:val="subscript"/>
        </w:rPr>
        <w:t>1</w:t>
      </w:r>
      <w:r w:rsidRPr="00A3233D">
        <w:t>)|</w:t>
      </w:r>
      <w:proofErr w:type="gramEnd"/>
      <w:r w:rsidRPr="00A3233D">
        <w:rPr>
          <w:i/>
        </w:rPr>
        <w:t xml:space="preserve"> </w:t>
      </w:r>
      <w:proofErr w:type="spellStart"/>
      <w:r w:rsidRPr="00834A15">
        <w:rPr>
          <w:i/>
          <w:lang w:val="en-US"/>
        </w:rPr>
        <w:t>a</w:t>
      </w:r>
      <w:r w:rsidRPr="00834A15">
        <w:rPr>
          <w:i/>
          <w:vertAlign w:val="subscript"/>
          <w:lang w:val="en-US"/>
        </w:rPr>
        <w:t>j</w:t>
      </w:r>
      <w:proofErr w:type="spellEnd"/>
      <w:r w:rsidRPr="00A3233D">
        <w:t xml:space="preserve"> =</w:t>
      </w:r>
      <w:r w:rsidRPr="00A3233D">
        <w:rPr>
          <w:i/>
        </w:rPr>
        <w:t xml:space="preserve"> </w:t>
      </w:r>
      <w:proofErr w:type="spellStart"/>
      <w:r w:rsidRPr="00834A15">
        <w:rPr>
          <w:i/>
          <w:lang w:val="en-US"/>
        </w:rPr>
        <w:t>a</w:t>
      </w:r>
      <w:r w:rsidRPr="00834A15">
        <w:rPr>
          <w:i/>
          <w:vertAlign w:val="subscript"/>
          <w:lang w:val="en-US"/>
        </w:rPr>
        <w:t>ij</w:t>
      </w:r>
      <w:proofErr w:type="spellEnd"/>
      <w:r w:rsidRPr="00A3233D">
        <w:t xml:space="preserve">, </w:t>
      </w:r>
      <w:proofErr w:type="spellStart"/>
      <w:r w:rsidRPr="00834A15">
        <w:rPr>
          <w:i/>
          <w:lang w:val="en-US"/>
        </w:rPr>
        <w:t>d</w:t>
      </w:r>
      <w:r w:rsidRPr="00834A15">
        <w:rPr>
          <w:i/>
          <w:vertAlign w:val="subscript"/>
          <w:lang w:val="en-US"/>
        </w:rPr>
        <w:t>ij</w:t>
      </w:r>
      <w:proofErr w:type="spellEnd"/>
      <w:r w:rsidRPr="00A3233D">
        <w:t xml:space="preserve"> &gt;0}, </w:t>
      </w:r>
      <w:r w:rsidRPr="00834A15">
        <w:rPr>
          <w:i/>
          <w:lang w:val="en-US"/>
        </w:rPr>
        <w:t>B</w:t>
      </w:r>
      <w:r w:rsidRPr="00A3233D">
        <w:t>2(</w:t>
      </w:r>
      <w:proofErr w:type="spellStart"/>
      <w:r w:rsidRPr="00834A15">
        <w:rPr>
          <w:i/>
          <w:lang w:val="en-US"/>
        </w:rPr>
        <w:t>a</w:t>
      </w:r>
      <w:r w:rsidRPr="00834A15">
        <w:rPr>
          <w:i/>
          <w:vertAlign w:val="subscript"/>
          <w:lang w:val="en-US"/>
        </w:rPr>
        <w:t>j</w:t>
      </w:r>
      <w:proofErr w:type="spellEnd"/>
      <w:r w:rsidRPr="00A3233D">
        <w:t>)={</w:t>
      </w:r>
      <w:r w:rsidRPr="00834A15">
        <w:rPr>
          <w:i/>
          <w:lang w:val="en-US"/>
        </w:rPr>
        <w:t>S</w:t>
      </w:r>
      <w:r w:rsidRPr="00834A15">
        <w:rPr>
          <w:i/>
          <w:vertAlign w:val="subscript"/>
          <w:lang w:val="en-US"/>
        </w:rPr>
        <w:t>i</w:t>
      </w:r>
      <w:r w:rsidRPr="00A3233D">
        <w:rPr>
          <w:rFonts w:ascii="Cambria Math" w:hAnsi="Cambria Math" w:cs="Cambria Math"/>
        </w:rPr>
        <w:t>∈</w:t>
      </w:r>
      <w:r w:rsidRPr="00834A15">
        <w:rPr>
          <w:i/>
          <w:lang w:val="en-US"/>
        </w:rPr>
        <w:t>B</w:t>
      </w:r>
      <w:r w:rsidRPr="00A3233D">
        <w:t>2(</w:t>
      </w:r>
      <w:proofErr w:type="spellStart"/>
      <w:r w:rsidRPr="00834A15">
        <w:rPr>
          <w:i/>
          <w:lang w:val="en-US"/>
        </w:rPr>
        <w:t>a</w:t>
      </w:r>
      <w:r w:rsidRPr="00834A15">
        <w:rPr>
          <w:i/>
          <w:vertAlign w:val="subscript"/>
          <w:lang w:val="en-US"/>
        </w:rPr>
        <w:t>j</w:t>
      </w:r>
      <w:proofErr w:type="spellEnd"/>
      <w:r w:rsidRPr="00A3233D">
        <w:rPr>
          <w:vertAlign w:val="subscript"/>
        </w:rPr>
        <w:t>-1</w:t>
      </w:r>
      <w:r w:rsidRPr="00A3233D">
        <w:t>)|</w:t>
      </w:r>
      <w:r w:rsidRPr="00A3233D">
        <w:rPr>
          <w:i/>
        </w:rPr>
        <w:t xml:space="preserve"> </w:t>
      </w:r>
      <w:proofErr w:type="spellStart"/>
      <w:r w:rsidRPr="00834A15">
        <w:rPr>
          <w:i/>
          <w:lang w:val="en-US"/>
        </w:rPr>
        <w:t>a</w:t>
      </w:r>
      <w:r w:rsidRPr="00834A15">
        <w:rPr>
          <w:i/>
          <w:vertAlign w:val="subscript"/>
          <w:lang w:val="en-US"/>
        </w:rPr>
        <w:t>j</w:t>
      </w:r>
      <w:proofErr w:type="spellEnd"/>
      <w:r w:rsidRPr="00A3233D">
        <w:t xml:space="preserve"> =</w:t>
      </w:r>
      <w:r w:rsidRPr="00A3233D">
        <w:rPr>
          <w:i/>
        </w:rPr>
        <w:t xml:space="preserve"> </w:t>
      </w:r>
      <w:proofErr w:type="spellStart"/>
      <w:r w:rsidRPr="00834A15">
        <w:rPr>
          <w:i/>
          <w:lang w:val="en-US"/>
        </w:rPr>
        <w:t>a</w:t>
      </w:r>
      <w:r w:rsidRPr="00834A15">
        <w:rPr>
          <w:i/>
          <w:vertAlign w:val="subscript"/>
          <w:lang w:val="en-US"/>
        </w:rPr>
        <w:t>ij</w:t>
      </w:r>
      <w:proofErr w:type="spellEnd"/>
      <w:r w:rsidRPr="00A3233D">
        <w:t xml:space="preserve">, </w:t>
      </w:r>
      <w:proofErr w:type="spellStart"/>
      <w:r w:rsidRPr="00834A15">
        <w:rPr>
          <w:i/>
          <w:lang w:val="en-US"/>
        </w:rPr>
        <w:t>d</w:t>
      </w:r>
      <w:r w:rsidRPr="00834A15">
        <w:rPr>
          <w:i/>
          <w:vertAlign w:val="subscript"/>
          <w:lang w:val="en-US"/>
        </w:rPr>
        <w:t>ij</w:t>
      </w:r>
      <w:proofErr w:type="spellEnd"/>
      <w:r w:rsidRPr="00A3233D">
        <w:t xml:space="preserve"> &lt;0}.    </w:t>
      </w:r>
    </w:p>
    <w:p w14:paraId="6E67006A" w14:textId="77777777" w:rsidR="00F13AC8" w:rsidRPr="00834A15" w:rsidRDefault="00F13AC8" w:rsidP="00F13AC8">
      <w:pPr>
        <w:spacing w:line="360" w:lineRule="auto"/>
        <w:ind w:firstLine="284"/>
        <w:jc w:val="both"/>
      </w:pPr>
      <w:r w:rsidRPr="00834A15">
        <w:t xml:space="preserve">Шаг 3. Если </w:t>
      </w:r>
      <w:proofErr w:type="gramStart"/>
      <w:r w:rsidRPr="00834A15">
        <w:rPr>
          <w:i/>
          <w:lang w:val="en-US"/>
        </w:rPr>
        <w:t>j</w:t>
      </w:r>
      <w:r w:rsidRPr="00834A15">
        <w:t>&lt;</w:t>
      </w:r>
      <w:proofErr w:type="gramEnd"/>
      <w:r w:rsidRPr="00834A15">
        <w:rPr>
          <w:i/>
          <w:lang w:val="en-US"/>
        </w:rPr>
        <w:t>p</w:t>
      </w:r>
      <w:r w:rsidRPr="00834A15">
        <w:t xml:space="preserve">, то идти 2. </w:t>
      </w:r>
    </w:p>
    <w:p w14:paraId="0087CF75" w14:textId="77777777" w:rsidR="00F13AC8" w:rsidRPr="00834A15" w:rsidRDefault="00F13AC8" w:rsidP="00F13AC8">
      <w:pPr>
        <w:spacing w:line="360" w:lineRule="auto"/>
        <w:ind w:firstLine="284"/>
        <w:jc w:val="both"/>
      </w:pPr>
      <w:r w:rsidRPr="00834A15">
        <w:t xml:space="preserve">Шаг 4. </w:t>
      </w:r>
      <w:r w:rsidRPr="00834A15">
        <w:rPr>
          <w:position w:val="-64"/>
        </w:rPr>
        <w:object w:dxaOrig="4060" w:dyaOrig="1400" w14:anchorId="7A33C589">
          <v:shape id="_x0000_i1035" type="#_x0000_t75" style="width:195pt;height:67.2pt" o:ole="" fillcolor="window">
            <v:imagedata r:id="rId27" o:title=""/>
          </v:shape>
          <o:OLEObject Type="Embed" ProgID="Equation.DSMT4" ShapeID="_x0000_i1035" DrawAspect="Content" ObjectID="_1853050050" r:id="rId28"/>
        </w:object>
      </w:r>
      <w:r w:rsidRPr="00834A15">
        <w:t xml:space="preserve"> </w:t>
      </w:r>
    </w:p>
    <w:p w14:paraId="752E732C" w14:textId="77777777" w:rsidR="00F13AC8" w:rsidRPr="00834A15" w:rsidRDefault="00F13AC8" w:rsidP="00F13AC8">
      <w:pPr>
        <w:spacing w:line="360" w:lineRule="auto"/>
        <w:ind w:firstLine="284"/>
        <w:jc w:val="both"/>
      </w:pPr>
      <w:r w:rsidRPr="00834A15">
        <w:t>Шаг 5. Конец.</w:t>
      </w:r>
    </w:p>
    <w:p w14:paraId="12055D9E" w14:textId="77777777" w:rsidR="00F13AC8" w:rsidRPr="00834A15" w:rsidRDefault="00F13AC8" w:rsidP="00F13AC8">
      <w:pPr>
        <w:pStyle w:val="ds-markdown-paragraph"/>
        <w:shd w:val="clear" w:color="auto" w:fill="FFFFFF"/>
        <w:spacing w:before="0" w:beforeAutospacing="0" w:after="0" w:afterAutospacing="0" w:line="360" w:lineRule="auto"/>
        <w:ind w:firstLine="284"/>
        <w:jc w:val="both"/>
        <w:rPr>
          <w:b/>
          <w:color w:val="0F1115"/>
          <w:sz w:val="22"/>
          <w:szCs w:val="22"/>
        </w:rPr>
      </w:pPr>
      <w:r>
        <w:rPr>
          <w:rStyle w:val="Strong"/>
          <w:b w:val="0"/>
          <w:color w:val="0F1115"/>
          <w:sz w:val="22"/>
          <w:szCs w:val="22"/>
        </w:rPr>
        <w:t>Предлагаются следующие варианты</w:t>
      </w:r>
      <w:r w:rsidRPr="00834A15">
        <w:rPr>
          <w:rStyle w:val="Strong"/>
          <w:b w:val="0"/>
          <w:color w:val="0F1115"/>
          <w:sz w:val="22"/>
          <w:szCs w:val="22"/>
        </w:rPr>
        <w:t xml:space="preserve"> формирования наборов синтетических признаков:</w:t>
      </w:r>
    </w:p>
    <w:p w14:paraId="72E5345D" w14:textId="77777777" w:rsidR="00F13AC8" w:rsidRPr="00834A15" w:rsidRDefault="00F13AC8" w:rsidP="00F13AC8">
      <w:pPr>
        <w:pStyle w:val="ds-markdown-paragraph"/>
        <w:shd w:val="clear" w:color="auto" w:fill="FFFFFF"/>
        <w:spacing w:before="0" w:beforeAutospacing="0" w:after="0" w:afterAutospacing="0" w:line="360" w:lineRule="auto"/>
        <w:ind w:firstLine="284"/>
        <w:jc w:val="both"/>
        <w:rPr>
          <w:color w:val="0F1115"/>
          <w:sz w:val="22"/>
          <w:szCs w:val="22"/>
        </w:rPr>
      </w:pPr>
      <w:r w:rsidRPr="00834A15">
        <w:rPr>
          <w:sz w:val="22"/>
          <w:szCs w:val="22"/>
        </w:rPr>
        <w:t>–</w:t>
      </w:r>
      <w:r w:rsidRPr="00834A15">
        <w:rPr>
          <w:color w:val="0F1115"/>
          <w:sz w:val="22"/>
          <w:szCs w:val="22"/>
        </w:rPr>
        <w:t>построенные на основе разных метрик;</w:t>
      </w:r>
    </w:p>
    <w:p w14:paraId="5E16B5F1" w14:textId="77777777" w:rsidR="00F13AC8" w:rsidRPr="00834A15" w:rsidRDefault="00F13AC8" w:rsidP="00F13AC8">
      <w:pPr>
        <w:pStyle w:val="ds-markdown-paragraph"/>
        <w:shd w:val="clear" w:color="auto" w:fill="FFFFFF"/>
        <w:spacing w:before="0" w:beforeAutospacing="0" w:after="0" w:afterAutospacing="0" w:line="360" w:lineRule="auto"/>
        <w:ind w:firstLine="284"/>
        <w:jc w:val="both"/>
        <w:rPr>
          <w:color w:val="0F1115"/>
          <w:sz w:val="22"/>
          <w:szCs w:val="22"/>
        </w:rPr>
      </w:pPr>
      <w:r w:rsidRPr="00834A15">
        <w:rPr>
          <w:sz w:val="22"/>
          <w:szCs w:val="22"/>
        </w:rPr>
        <w:t>–</w:t>
      </w:r>
      <w:r w:rsidRPr="00834A15">
        <w:rPr>
          <w:color w:val="0F1115"/>
          <w:sz w:val="22"/>
          <w:szCs w:val="22"/>
        </w:rPr>
        <w:t>полученные по одной метрике, но на разных наборах исходных признаков (например, только на номинальных или только на количественных).</w:t>
      </w:r>
    </w:p>
    <w:p w14:paraId="284EB698" w14:textId="77777777" w:rsidR="00F13AC8" w:rsidRPr="00834A15" w:rsidRDefault="00F13AC8" w:rsidP="00F13AC8">
      <w:pPr>
        <w:pStyle w:val="ds-markdown-paragraph"/>
        <w:shd w:val="clear" w:color="auto" w:fill="FFFFFF"/>
        <w:spacing w:before="0" w:beforeAutospacing="0" w:after="0" w:afterAutospacing="0" w:line="360" w:lineRule="auto"/>
        <w:ind w:firstLine="284"/>
        <w:jc w:val="both"/>
        <w:rPr>
          <w:color w:val="0F1115"/>
          <w:sz w:val="22"/>
          <w:szCs w:val="22"/>
        </w:rPr>
      </w:pPr>
      <w:r w:rsidRPr="00834A15">
        <w:rPr>
          <w:color w:val="0F1115"/>
          <w:sz w:val="22"/>
          <w:szCs w:val="22"/>
        </w:rPr>
        <w:t xml:space="preserve">Перечисленные варианты позволяют искусственно расширить пространство признаков. Допускается комбинированное применение исходных признаков или их части вместе с синтетическими. Разнообразие отношений близости между объектами, порождаемых </w:t>
      </w:r>
      <w:proofErr w:type="gramStart"/>
      <w:r w:rsidRPr="00834A15">
        <w:rPr>
          <w:color w:val="0F1115"/>
          <w:sz w:val="22"/>
          <w:szCs w:val="22"/>
        </w:rPr>
        <w:t>различными метриками</w:t>
      </w:r>
      <w:proofErr w:type="gramEnd"/>
      <w:r w:rsidRPr="00834A15">
        <w:rPr>
          <w:color w:val="0F1115"/>
          <w:sz w:val="22"/>
          <w:szCs w:val="22"/>
        </w:rPr>
        <w:t xml:space="preserve"> отображаются через значения синтетических признаков.</w:t>
      </w:r>
    </w:p>
    <w:p w14:paraId="6EBFA91A" w14:textId="77777777" w:rsidR="00F13AC8" w:rsidRPr="00834A15" w:rsidRDefault="00F13AC8" w:rsidP="00F13AC8">
      <w:pPr>
        <w:pStyle w:val="ds-markdown-paragraph"/>
        <w:shd w:val="clear" w:color="auto" w:fill="FFFFFF"/>
        <w:spacing w:before="0" w:beforeAutospacing="0" w:after="0" w:afterAutospacing="0" w:line="360" w:lineRule="auto"/>
        <w:ind w:firstLine="284"/>
        <w:jc w:val="both"/>
        <w:rPr>
          <w:color w:val="0F1115"/>
          <w:sz w:val="22"/>
          <w:szCs w:val="22"/>
        </w:rPr>
      </w:pPr>
      <w:r w:rsidRPr="00834A15">
        <w:rPr>
          <w:color w:val="0F1115"/>
          <w:sz w:val="22"/>
          <w:szCs w:val="22"/>
        </w:rPr>
        <w:t>Это разнообразие учитывается при реализации жадной стратегии алгоритма многокритериального отбора признаков [6] через минимизацию отношений внутриклассового сходства и межклассового различия между объектами.</w:t>
      </w:r>
    </w:p>
    <w:p w14:paraId="49C73A03" w14:textId="77777777" w:rsidR="00F13AC8" w:rsidRDefault="00F13AC8" w:rsidP="00E22F2C">
      <w:pPr>
        <w:ind w:firstLine="708"/>
        <w:jc w:val="both"/>
      </w:pPr>
    </w:p>
    <w:p w14:paraId="7B0970C2" w14:textId="77777777" w:rsidR="006036A3" w:rsidRPr="00C034E2" w:rsidRDefault="006036A3" w:rsidP="00B600B9">
      <w:pPr>
        <w:pStyle w:val="Heading2"/>
        <w:spacing w:before="0" w:beforeAutospacing="0" w:after="0" w:afterAutospacing="0"/>
        <w:jc w:val="both"/>
        <w:rPr>
          <w:sz w:val="24"/>
          <w:szCs w:val="24"/>
        </w:rPr>
      </w:pPr>
      <w:r w:rsidRPr="00C034E2">
        <w:rPr>
          <w:sz w:val="24"/>
          <w:szCs w:val="24"/>
        </w:rPr>
        <w:t>Модель алгоритмов распознавания на основе локальных контекстов и синтетических признаков</w:t>
      </w:r>
    </w:p>
    <w:p w14:paraId="3437C35B" w14:textId="77777777" w:rsidR="00B600B9" w:rsidRDefault="00B600B9" w:rsidP="00B600B9">
      <w:pPr>
        <w:pStyle w:val="NormalWeb"/>
        <w:spacing w:before="0" w:beforeAutospacing="0" w:after="0" w:afterAutospacing="0"/>
        <w:jc w:val="both"/>
      </w:pPr>
      <w:r>
        <w:t xml:space="preserve">В рамках настоящего исследования предлагается модель алгоритмов распознавания, основанная на представлении локальной структуры обучающей выборки посредством синтетических и дополнительных признаков. Принципиальное отличие предлагаемого подхода от традиционных моделей распознавания состоит в разделении процессов формирования признакового пространства и принятия итогового решения. В предлагаемой архитектуре базовые алгоритмы не осуществляют самостоятельное распознавание объекта, а используются для формирования контекстно-зависимого признакового описания, которое в дальнейшем поступает на вход </w:t>
      </w:r>
      <w:proofErr w:type="spellStart"/>
      <w:r>
        <w:t>метаалгоритму</w:t>
      </w:r>
      <w:proofErr w:type="spellEnd"/>
      <w:r>
        <w:t xml:space="preserve">. Общая структура предлагаемой модели может быть представлена последовательностью </w:t>
      </w:r>
      <w:proofErr w:type="spellStart"/>
      <w:r>
        <w:rPr>
          <w:rStyle w:val="katex"/>
        </w:rPr>
        <w:t>модель→локальные</w:t>
      </w:r>
      <w:proofErr w:type="spellEnd"/>
      <w:r>
        <w:rPr>
          <w:rStyle w:val="katex"/>
        </w:rPr>
        <w:t xml:space="preserve"> контексты </w:t>
      </w:r>
      <w:proofErr w:type="spellStart"/>
      <w:r>
        <w:rPr>
          <w:rStyle w:val="katex"/>
        </w:rPr>
        <w:t>kNN→синтетические</w:t>
      </w:r>
      <w:proofErr w:type="spellEnd"/>
      <w:r>
        <w:rPr>
          <w:rStyle w:val="katex"/>
        </w:rPr>
        <w:t xml:space="preserve"> </w:t>
      </w:r>
      <w:proofErr w:type="spellStart"/>
      <w:r>
        <w:rPr>
          <w:rStyle w:val="katex"/>
        </w:rPr>
        <w:t>признаки→дополнительные</w:t>
      </w:r>
      <w:proofErr w:type="spellEnd"/>
      <w:r>
        <w:rPr>
          <w:rStyle w:val="katex"/>
        </w:rPr>
        <w:t xml:space="preserve"> </w:t>
      </w:r>
      <w:proofErr w:type="spellStart"/>
      <w:r>
        <w:rPr>
          <w:rStyle w:val="katex"/>
        </w:rPr>
        <w:t>признаки→метаалгоритм</w:t>
      </w:r>
      <w:proofErr w:type="spellEnd"/>
      <w:r>
        <w:rPr>
          <w:rStyle w:val="katex"/>
        </w:rPr>
        <w:t xml:space="preserve">. </w:t>
      </w:r>
    </w:p>
    <w:p w14:paraId="5A4E3DB8" w14:textId="77777777" w:rsidR="00B600B9" w:rsidRDefault="00B600B9" w:rsidP="00B600B9">
      <w:pPr>
        <w:pStyle w:val="NormalWeb"/>
        <w:spacing w:before="0" w:beforeAutospacing="0" w:after="0" w:afterAutospacing="0"/>
        <w:ind w:firstLine="708"/>
        <w:jc w:val="both"/>
      </w:pPr>
      <w:r>
        <w:t xml:space="preserve">Такая организация вычислительного процесса позволяет отделить информацию о локальной структуре данных от процедуры принятия окончательного решения. В результате базовый уровень модели выполняет функцию формирования признакового пространства, тогда как классификация осуществляется исключительно на </w:t>
      </w:r>
      <w:proofErr w:type="spellStart"/>
      <w:r>
        <w:t>метауровне</w:t>
      </w:r>
      <w:proofErr w:type="spellEnd"/>
      <w:r>
        <w:t>.</w:t>
      </w:r>
    </w:p>
    <w:p w14:paraId="06A29683" w14:textId="77777777" w:rsidR="00B600B9" w:rsidRDefault="00B600B9" w:rsidP="00B600B9">
      <w:pPr>
        <w:pStyle w:val="NormalWeb"/>
        <w:spacing w:before="0" w:beforeAutospacing="0" w:after="0" w:afterAutospacing="0"/>
        <w:ind w:firstLine="708"/>
        <w:jc w:val="both"/>
      </w:pPr>
      <w:r>
        <w:t xml:space="preserve">Пусть </w:t>
      </w:r>
      <w:r>
        <w:rPr>
          <w:rStyle w:val="katex"/>
        </w:rPr>
        <w:t>X</w:t>
      </w:r>
      <w:r>
        <w:t xml:space="preserve"> обозначает пространство исходных признаков, </w:t>
      </w:r>
      <w:r>
        <w:rPr>
          <w:rStyle w:val="katex"/>
        </w:rPr>
        <w:t>E</w:t>
      </w:r>
      <w:r>
        <w:rPr>
          <w:rStyle w:val="katex"/>
          <w:rFonts w:ascii="Cambria Math" w:hAnsi="Cambria Math" w:cs="Cambria Math"/>
        </w:rPr>
        <w:t>⊂</w:t>
      </w:r>
      <w:r>
        <w:rPr>
          <w:rStyle w:val="katex"/>
        </w:rPr>
        <w:t>X</w:t>
      </w:r>
      <w:r>
        <w:t xml:space="preserve"> — обучающую выборку, </w:t>
      </w:r>
      <w:r>
        <w:rPr>
          <w:rStyle w:val="katex"/>
        </w:rPr>
        <w:t>ρ</w:t>
      </w:r>
      <w:r>
        <w:t xml:space="preserve"> — заданную меру близости, </w:t>
      </w:r>
      <w:r>
        <w:rPr>
          <w:rStyle w:val="katex"/>
        </w:rPr>
        <w:t>k</w:t>
      </w:r>
      <w:r>
        <w:t xml:space="preserve"> — параметр локального контекста, а </w:t>
      </w:r>
      <w:r>
        <w:rPr>
          <w:rStyle w:val="katex"/>
        </w:rPr>
        <w:t>K</w:t>
      </w:r>
      <w:r>
        <w:t xml:space="preserve"> — множество классов. Для объекта </w:t>
      </w:r>
      <w:r>
        <w:rPr>
          <w:rStyle w:val="katex"/>
        </w:rPr>
        <w:t>S</w:t>
      </w:r>
      <w:r>
        <w:rPr>
          <w:rStyle w:val="katex"/>
          <w:rFonts w:ascii="Cambria Math" w:hAnsi="Cambria Math" w:cs="Cambria Math"/>
        </w:rPr>
        <w:t>∈</w:t>
      </w:r>
      <w:proofErr w:type="gramStart"/>
      <w:r>
        <w:rPr>
          <w:rStyle w:val="katex"/>
        </w:rPr>
        <w:t xml:space="preserve">X </w:t>
      </w:r>
      <w:r>
        <w:t xml:space="preserve"> оператор</w:t>
      </w:r>
      <w:proofErr w:type="gramEnd"/>
      <w:r>
        <w:t xml:space="preserve"> </w:t>
      </w:r>
      <w:proofErr w:type="spellStart"/>
      <w:r>
        <w:rPr>
          <w:rStyle w:val="katex"/>
        </w:rPr>
        <w:t>Ψ</w:t>
      </w:r>
      <w:r w:rsidRPr="0023332C">
        <w:rPr>
          <w:rStyle w:val="katex"/>
          <w:vertAlign w:val="subscript"/>
        </w:rPr>
        <w:t>ρ,k</w:t>
      </w:r>
      <w:proofErr w:type="spellEnd"/>
      <w:r>
        <w:rPr>
          <w:rStyle w:val="katex"/>
        </w:rPr>
        <w:t xml:space="preserve">(S,E) </w:t>
      </w:r>
      <w:r>
        <w:t xml:space="preserve">формирует его локально-контекстное представление относительно обучающей выборки. В отличие от обычного оператора извлечения признаков, результат </w:t>
      </w:r>
      <w:proofErr w:type="spellStart"/>
      <w:proofErr w:type="gramStart"/>
      <w:r>
        <w:rPr>
          <w:rStyle w:val="katex"/>
        </w:rPr>
        <w:t>Ψ</w:t>
      </w:r>
      <w:r w:rsidRPr="0023332C">
        <w:rPr>
          <w:rStyle w:val="katex"/>
          <w:vertAlign w:val="subscript"/>
        </w:rPr>
        <w:t>ρ,k</w:t>
      </w:r>
      <w:proofErr w:type="spellEnd"/>
      <w:proofErr w:type="gramEnd"/>
      <w:r>
        <w:t xml:space="preserve"> определяется не только значениями исходных признаков объекта </w:t>
      </w:r>
      <w:r>
        <w:rPr>
          <w:rStyle w:val="katex"/>
        </w:rPr>
        <w:t>S</w:t>
      </w:r>
      <w:r>
        <w:t xml:space="preserve">, но и его </w:t>
      </w:r>
      <w:r>
        <w:lastRenderedPageBreak/>
        <w:t xml:space="preserve">отношениями с объектами выборки </w:t>
      </w:r>
      <w:r>
        <w:rPr>
          <w:rStyle w:val="katex"/>
        </w:rPr>
        <w:t>E</w:t>
      </w:r>
      <w:r>
        <w:t>. Поэтому преобразованное пространство следует рассматривать как контекстно-зависимое пространство признаков.</w:t>
      </w:r>
    </w:p>
    <w:p w14:paraId="2674CAD3" w14:textId="77777777" w:rsidR="00B600B9" w:rsidRPr="00B600B9" w:rsidRDefault="00B600B9" w:rsidP="00B600B9">
      <w:pPr>
        <w:pStyle w:val="NormalWeb"/>
        <w:spacing w:before="0" w:beforeAutospacing="0" w:after="0" w:afterAutospacing="0"/>
        <w:ind w:firstLine="708"/>
        <w:jc w:val="both"/>
      </w:pPr>
      <w:r>
        <w:t xml:space="preserve">Для конкретного объекта полученное представление может быть дополнительно преобразовано посредством оператора </w:t>
      </w:r>
      <w:r>
        <w:rPr>
          <w:rStyle w:val="katex"/>
        </w:rPr>
        <w:t>D</w:t>
      </w:r>
      <w:r>
        <w:t xml:space="preserve">, формирующего дополнительные признаки. Совокупность синтетических и дополнительных признаков обозначим через </w:t>
      </w:r>
      <w:r w:rsidRPr="00B359D5">
        <w:rPr>
          <w:rStyle w:val="katex"/>
          <w:lang w:val="en-US"/>
        </w:rPr>
        <w:t>Y</w:t>
      </w:r>
      <w:r w:rsidRPr="00B359D5">
        <w:rPr>
          <w:rStyle w:val="katex"/>
        </w:rPr>
        <w:t>(</w:t>
      </w:r>
      <w:proofErr w:type="gramStart"/>
      <w:r w:rsidRPr="00B359D5">
        <w:rPr>
          <w:rStyle w:val="katex"/>
          <w:lang w:val="en-US"/>
        </w:rPr>
        <w:t>S</w:t>
      </w:r>
      <w:r w:rsidRPr="00B359D5">
        <w:rPr>
          <w:rStyle w:val="katex"/>
        </w:rPr>
        <w:t>,</w:t>
      </w:r>
      <w:r w:rsidRPr="00B359D5">
        <w:rPr>
          <w:rStyle w:val="katex"/>
          <w:lang w:val="en-US"/>
        </w:rPr>
        <w:t>E</w:t>
      </w:r>
      <w:proofErr w:type="gramEnd"/>
      <w:r w:rsidRPr="00B359D5">
        <w:rPr>
          <w:rStyle w:val="katex"/>
        </w:rPr>
        <w:t>)=</w:t>
      </w:r>
      <w:r w:rsidRPr="00B359D5">
        <w:rPr>
          <w:rStyle w:val="katex"/>
          <w:lang w:val="en-US"/>
        </w:rPr>
        <w:t>D</w:t>
      </w:r>
      <w:r w:rsidRPr="00B359D5">
        <w:rPr>
          <w:rStyle w:val="katex"/>
        </w:rPr>
        <w:t>(</w:t>
      </w:r>
      <w:proofErr w:type="spellStart"/>
      <w:r>
        <w:rPr>
          <w:rStyle w:val="katex"/>
        </w:rPr>
        <w:t>Ψ</w:t>
      </w:r>
      <w:r w:rsidRPr="00B359D5">
        <w:rPr>
          <w:rStyle w:val="katex"/>
          <w:vertAlign w:val="subscript"/>
        </w:rPr>
        <w:t>ρ</w:t>
      </w:r>
      <w:proofErr w:type="spellEnd"/>
      <w:r w:rsidRPr="00B359D5">
        <w:rPr>
          <w:rStyle w:val="katex"/>
          <w:vertAlign w:val="subscript"/>
        </w:rPr>
        <w:t>,</w:t>
      </w:r>
      <w:r w:rsidRPr="00B359D5">
        <w:rPr>
          <w:rStyle w:val="katex"/>
          <w:vertAlign w:val="subscript"/>
          <w:lang w:val="en-US"/>
        </w:rPr>
        <w:t>k</w:t>
      </w:r>
      <w:r w:rsidRPr="00B359D5">
        <w:rPr>
          <w:rStyle w:val="katex"/>
        </w:rPr>
        <w:t>(</w:t>
      </w:r>
      <w:r w:rsidRPr="00B359D5">
        <w:rPr>
          <w:rStyle w:val="katex"/>
          <w:lang w:val="en-US"/>
        </w:rPr>
        <w:t>S</w:t>
      </w:r>
      <w:r w:rsidRPr="00B359D5">
        <w:rPr>
          <w:rStyle w:val="katex"/>
        </w:rPr>
        <w:t>,</w:t>
      </w:r>
      <w:r w:rsidRPr="00B359D5">
        <w:rPr>
          <w:rStyle w:val="katex"/>
          <w:lang w:val="en-US"/>
        </w:rPr>
        <w:t>E</w:t>
      </w:r>
      <w:r w:rsidRPr="00B359D5">
        <w:rPr>
          <w:rStyle w:val="katex"/>
        </w:rPr>
        <w:t xml:space="preserve">)). </w:t>
      </w:r>
      <w:r>
        <w:t xml:space="preserve">Итоговое решение определяется </w:t>
      </w:r>
      <w:proofErr w:type="spellStart"/>
      <w:r>
        <w:t>метаалгоритмом</w:t>
      </w:r>
      <w:proofErr w:type="spellEnd"/>
      <w:r>
        <w:t xml:space="preserve"> </w:t>
      </w:r>
      <w:r>
        <w:rPr>
          <w:rStyle w:val="katex"/>
        </w:rPr>
        <w:t>R</w:t>
      </w:r>
      <w:r>
        <w:t xml:space="preserve">, действующим в пространстве </w:t>
      </w:r>
      <w:r>
        <w:rPr>
          <w:rStyle w:val="katex"/>
        </w:rPr>
        <w:t>Y</w:t>
      </w:r>
      <w:r>
        <w:t xml:space="preserve">: </w:t>
      </w:r>
      <w:r w:rsidRPr="0023332C">
        <w:rPr>
          <w:rStyle w:val="katex"/>
          <w:lang w:val="en-US"/>
        </w:rPr>
        <w:t>A</w:t>
      </w:r>
      <w:r w:rsidRPr="00B359D5">
        <w:rPr>
          <w:rStyle w:val="katex"/>
        </w:rPr>
        <w:t>(</w:t>
      </w:r>
      <w:proofErr w:type="gramStart"/>
      <w:r w:rsidRPr="0023332C">
        <w:rPr>
          <w:rStyle w:val="katex"/>
          <w:lang w:val="en-US"/>
        </w:rPr>
        <w:t>S</w:t>
      </w:r>
      <w:r w:rsidRPr="00B359D5">
        <w:rPr>
          <w:rStyle w:val="katex"/>
        </w:rPr>
        <w:t>,</w:t>
      </w:r>
      <w:r w:rsidRPr="0023332C">
        <w:rPr>
          <w:rStyle w:val="katex"/>
          <w:lang w:val="en-US"/>
        </w:rPr>
        <w:t>E</w:t>
      </w:r>
      <w:proofErr w:type="gramEnd"/>
      <w:r w:rsidRPr="00B359D5">
        <w:rPr>
          <w:rStyle w:val="katex"/>
        </w:rPr>
        <w:t>)=</w:t>
      </w:r>
      <w:r w:rsidRPr="0023332C">
        <w:rPr>
          <w:rStyle w:val="katex"/>
          <w:lang w:val="en-US"/>
        </w:rPr>
        <w:t>R</w:t>
      </w:r>
      <w:r w:rsidRPr="00B359D5">
        <w:rPr>
          <w:rStyle w:val="katex"/>
        </w:rPr>
        <w:t>(</w:t>
      </w:r>
      <w:r w:rsidRPr="0023332C">
        <w:rPr>
          <w:rStyle w:val="katex"/>
          <w:lang w:val="en-US"/>
        </w:rPr>
        <w:t>Y</w:t>
      </w:r>
      <w:r w:rsidRPr="00B359D5">
        <w:rPr>
          <w:rStyle w:val="katex"/>
        </w:rPr>
        <w:t>(</w:t>
      </w:r>
      <w:r w:rsidRPr="0023332C">
        <w:rPr>
          <w:rStyle w:val="katex"/>
          <w:lang w:val="en-US"/>
        </w:rPr>
        <w:t>S</w:t>
      </w:r>
      <w:r w:rsidRPr="00B359D5">
        <w:rPr>
          <w:rStyle w:val="katex"/>
        </w:rPr>
        <w:t>,</w:t>
      </w:r>
      <w:r w:rsidRPr="0023332C">
        <w:rPr>
          <w:rStyle w:val="katex"/>
          <w:lang w:val="en-US"/>
        </w:rPr>
        <w:t>E</w:t>
      </w:r>
      <w:r w:rsidRPr="00B359D5">
        <w:rPr>
          <w:rStyle w:val="katex"/>
        </w:rPr>
        <w:t>)).</w:t>
      </w:r>
      <w:r>
        <w:rPr>
          <w:rStyle w:val="katex"/>
        </w:rPr>
        <w:t xml:space="preserve"> </w:t>
      </w:r>
      <w:r>
        <w:t>Таким образом, полный вычислительный конвейер модели имеет вид</w:t>
      </w:r>
      <w:r>
        <w:rPr>
          <w:rStyle w:val="katex"/>
        </w:rPr>
        <w:t xml:space="preserve"> </w:t>
      </w:r>
      <w:r w:rsidRPr="00B600B9">
        <w:rPr>
          <w:rStyle w:val="katex"/>
        </w:rPr>
        <w:t>(</w:t>
      </w:r>
      <w:proofErr w:type="gramStart"/>
      <w:r w:rsidRPr="0023332C">
        <w:rPr>
          <w:rStyle w:val="katex"/>
          <w:lang w:val="en-US"/>
        </w:rPr>
        <w:t>S</w:t>
      </w:r>
      <w:r w:rsidRPr="00B600B9">
        <w:rPr>
          <w:rStyle w:val="katex"/>
        </w:rPr>
        <w:t>,</w:t>
      </w:r>
      <w:r w:rsidRPr="0023332C">
        <w:rPr>
          <w:rStyle w:val="katex"/>
          <w:lang w:val="en-US"/>
        </w:rPr>
        <w:t>E</w:t>
      </w:r>
      <w:proofErr w:type="gramEnd"/>
      <w:r w:rsidRPr="00B600B9">
        <w:rPr>
          <w:rStyle w:val="katex"/>
        </w:rPr>
        <w:t>)).</w:t>
      </w:r>
    </w:p>
    <w:p w14:paraId="6995D312" w14:textId="77777777" w:rsidR="00B600B9" w:rsidRDefault="00B600B9" w:rsidP="00B600B9">
      <w:pPr>
        <w:pStyle w:val="NormalWeb"/>
        <w:spacing w:before="0" w:beforeAutospacing="0" w:after="0" w:afterAutospacing="0"/>
        <w:ind w:firstLine="708"/>
        <w:jc w:val="both"/>
      </w:pPr>
      <w:r>
        <w:t>Формально модель может быть задана кортежем</w:t>
      </w:r>
      <w:r w:rsidRPr="00B359D5">
        <w:t xml:space="preserve"> </w:t>
      </w:r>
      <w:r>
        <w:rPr>
          <w:rStyle w:val="katex"/>
        </w:rPr>
        <w:t>M</w:t>
      </w:r>
      <w:r w:rsidRPr="00B359D5">
        <w:rPr>
          <w:rStyle w:val="katex"/>
          <w:vertAlign w:val="subscript"/>
        </w:rPr>
        <w:t>CS</w:t>
      </w:r>
      <w:r>
        <w:rPr>
          <w:rStyle w:val="katex"/>
        </w:rPr>
        <w:t>=(</w:t>
      </w:r>
      <w:proofErr w:type="spellStart"/>
      <w:r>
        <w:rPr>
          <w:rStyle w:val="katex"/>
        </w:rPr>
        <w:t>X,E,ρ,K,K,Ψ,D,R</w:t>
      </w:r>
      <w:proofErr w:type="spellEnd"/>
      <w:r>
        <w:rPr>
          <w:rStyle w:val="katex"/>
        </w:rPr>
        <w:t xml:space="preserve">), </w:t>
      </w:r>
      <w:r>
        <w:t xml:space="preserve">где </w:t>
      </w:r>
      <w:r>
        <w:rPr>
          <w:rStyle w:val="katex"/>
        </w:rPr>
        <w:t>X</w:t>
      </w:r>
      <w:r>
        <w:t xml:space="preserve"> — пространство исходных признаков; </w:t>
      </w:r>
      <w:r>
        <w:rPr>
          <w:rStyle w:val="katex"/>
        </w:rPr>
        <w:t>E</w:t>
      </w:r>
      <w:r>
        <w:t xml:space="preserve"> — обучающая выборка; </w:t>
      </w:r>
      <w:r>
        <w:rPr>
          <w:rStyle w:val="katex"/>
        </w:rPr>
        <w:t>ρ</w:t>
      </w:r>
      <w:r>
        <w:t xml:space="preserve"> — допустимая мера близости; </w:t>
      </w:r>
      <w:r>
        <w:rPr>
          <w:rStyle w:val="katex"/>
        </w:rPr>
        <w:t>K</w:t>
      </w:r>
      <w:r w:rsidRPr="00B359D5">
        <w:rPr>
          <w:rStyle w:val="katex"/>
        </w:rPr>
        <w:t>^</w:t>
      </w:r>
      <w:r>
        <w:t xml:space="preserve"> — множество допустимых значений параметра </w:t>
      </w:r>
      <w:r>
        <w:rPr>
          <w:rStyle w:val="katex"/>
        </w:rPr>
        <w:t>k</w:t>
      </w:r>
      <w:r>
        <w:t xml:space="preserve">; </w:t>
      </w:r>
      <w:r>
        <w:rPr>
          <w:rStyle w:val="katex"/>
        </w:rPr>
        <w:t>K</w:t>
      </w:r>
      <w:r>
        <w:t xml:space="preserve"> — множество классов; </w:t>
      </w:r>
      <w:r>
        <w:rPr>
          <w:rStyle w:val="katex"/>
        </w:rPr>
        <w:t>Ψ</w:t>
      </w:r>
      <w:r>
        <w:t xml:space="preserve"> — семейство операторов формирования синтетических признаков на основе локальных контекстов; </w:t>
      </w:r>
      <w:r>
        <w:rPr>
          <w:rStyle w:val="katex"/>
        </w:rPr>
        <w:t>D</w:t>
      </w:r>
      <w:r>
        <w:t xml:space="preserve"> — семейство операторов формирования дополнительных признаков; </w:t>
      </w:r>
      <w:r>
        <w:rPr>
          <w:rStyle w:val="katex"/>
        </w:rPr>
        <w:t>R</w:t>
      </w:r>
      <w:r>
        <w:t xml:space="preserve"> — решающее правило </w:t>
      </w:r>
      <w:proofErr w:type="spellStart"/>
      <w:r>
        <w:t>метаалгоритма</w:t>
      </w:r>
      <w:proofErr w:type="spellEnd"/>
      <w:r>
        <w:t>.</w:t>
      </w:r>
    </w:p>
    <w:p w14:paraId="33CF5240" w14:textId="77777777" w:rsidR="00B600B9" w:rsidRDefault="00B600B9" w:rsidP="00483883">
      <w:pPr>
        <w:pStyle w:val="NormalWeb"/>
        <w:spacing w:before="0" w:beforeAutospacing="0" w:after="0" w:afterAutospacing="0"/>
        <w:ind w:firstLine="708"/>
        <w:jc w:val="both"/>
      </w:pPr>
      <w:r>
        <w:t xml:space="preserve">Конкретный алгоритм, принадлежащий данной модели, определяется фиксацией соответствующих операторов и их параметров. К числовым параметрам могут относиться значения </w:t>
      </w:r>
      <w:r>
        <w:rPr>
          <w:rStyle w:val="katex"/>
        </w:rPr>
        <w:t>k</w:t>
      </w:r>
      <w:r>
        <w:t>, параметры выбранной меры близости, параметры преобразования признаков и другие величины, определяющие структуру формируемого представления. Тем самым модель задаёт не один фиксированный алгоритм распознавания, а класс алгоритмов, различающихся способом построения локальных контекстов и последующего преобразования получаемой информации.</w:t>
      </w:r>
    </w:p>
    <w:p w14:paraId="33932CA1" w14:textId="77777777" w:rsidR="00B600B9" w:rsidRDefault="00B600B9" w:rsidP="00483883">
      <w:pPr>
        <w:pStyle w:val="NormalWeb"/>
        <w:spacing w:before="0" w:beforeAutospacing="0" w:after="0" w:afterAutospacing="0"/>
        <w:ind w:firstLine="708"/>
        <w:jc w:val="both"/>
      </w:pPr>
      <w:r>
        <w:t xml:space="preserve">Существенную роль в предлагаемой модели играет локальный контекст объекта. Для заданной меры близости </w:t>
      </w:r>
      <w:r>
        <w:rPr>
          <w:rStyle w:val="katex"/>
        </w:rPr>
        <w:t>ρ</w:t>
      </w:r>
      <w:r>
        <w:t xml:space="preserve"> и параметра </w:t>
      </w:r>
      <w:r>
        <w:rPr>
          <w:rStyle w:val="katex"/>
        </w:rPr>
        <w:t>k</w:t>
      </w:r>
      <w:r>
        <w:t xml:space="preserve"> локальный контекст определяется посредством отношения ближайшего соседства объекта </w:t>
      </w:r>
      <w:r>
        <w:rPr>
          <w:rStyle w:val="katex"/>
        </w:rPr>
        <w:t>S</w:t>
      </w:r>
      <w:r>
        <w:t xml:space="preserve"> с элементами обучающей выборки. Полученная структура затем кодируется в виде синтетических признаков. Поэтому различные меры близости могут рассматриваться не только как различные способы вычисления числового расстояния, но и как средства </w:t>
      </w:r>
      <w:proofErr w:type="spellStart"/>
      <w:r>
        <w:t>индуцирования</w:t>
      </w:r>
      <w:proofErr w:type="spellEnd"/>
      <w:r>
        <w:t xml:space="preserve"> различных реляционных структур на обучающей выборке.</w:t>
      </w:r>
    </w:p>
    <w:p w14:paraId="3023EBFD" w14:textId="77777777" w:rsidR="00B600B9" w:rsidRDefault="00B600B9" w:rsidP="00483883">
      <w:pPr>
        <w:pStyle w:val="NormalWeb"/>
        <w:spacing w:before="0" w:beforeAutospacing="0" w:after="0" w:afterAutospacing="0"/>
        <w:ind w:firstLine="708"/>
        <w:jc w:val="both"/>
      </w:pPr>
      <w:r>
        <w:t xml:space="preserve">Это положение позволяет ввести понятие эквивалентности мер близости относительно контекстного оператора. Две меры </w:t>
      </w:r>
      <w:r>
        <w:rPr>
          <w:rStyle w:val="katex"/>
        </w:rPr>
        <w:t>ρ1</w:t>
      </w:r>
      <w:r>
        <w:t xml:space="preserve"> и </w:t>
      </w:r>
      <w:r>
        <w:rPr>
          <w:rStyle w:val="katex"/>
        </w:rPr>
        <w:t>ρ2</w:t>
      </w:r>
      <w:r>
        <w:t xml:space="preserve"> будем считать эквивалентными относительно </w:t>
      </w:r>
      <w:r>
        <w:rPr>
          <w:rStyle w:val="katex"/>
        </w:rPr>
        <w:t>Ψ</w:t>
      </w:r>
      <w:r>
        <w:t xml:space="preserve"> и </w:t>
      </w:r>
      <w:r>
        <w:rPr>
          <w:rStyle w:val="katex"/>
        </w:rPr>
        <w:t>k</w:t>
      </w:r>
      <w:r>
        <w:t>, если для рассматриваемого класса объектов выполняется</w:t>
      </w:r>
      <w:r w:rsidRPr="00B359D5">
        <w:t xml:space="preserve"> </w:t>
      </w:r>
      <w:r>
        <w:rPr>
          <w:rStyle w:val="katex"/>
        </w:rPr>
        <w:t>ρ</w:t>
      </w:r>
      <w:r w:rsidRPr="00B359D5">
        <w:rPr>
          <w:rStyle w:val="katex"/>
        </w:rPr>
        <w:t>1</w:t>
      </w:r>
      <w:r w:rsidRPr="00B359D5">
        <w:rPr>
          <w:rStyle w:val="katex"/>
          <w:rFonts w:ascii="Cambria Math" w:hAnsi="Cambria Math" w:cs="Cambria Math"/>
        </w:rPr>
        <w:t>∼</w:t>
      </w:r>
      <w:proofErr w:type="gramStart"/>
      <w:r w:rsidRPr="00B359D5">
        <w:rPr>
          <w:rStyle w:val="katex"/>
          <w:vertAlign w:val="subscript"/>
        </w:rPr>
        <w:t>Ψ,</w:t>
      </w:r>
      <w:r w:rsidRPr="00B359D5">
        <w:rPr>
          <w:rStyle w:val="katex"/>
          <w:vertAlign w:val="subscript"/>
          <w:lang w:val="en-US"/>
        </w:rPr>
        <w:t>k</w:t>
      </w:r>
      <w:proofErr w:type="gramEnd"/>
      <w:r>
        <w:rPr>
          <w:rStyle w:val="katex"/>
        </w:rPr>
        <w:t>ρ</w:t>
      </w:r>
      <w:r w:rsidRPr="00B359D5">
        <w:rPr>
          <w:rStyle w:val="katex"/>
        </w:rPr>
        <w:t>2</w:t>
      </w:r>
      <w:r>
        <w:rPr>
          <w:rStyle w:val="katex"/>
          <w:rFonts w:ascii="Cambria Math" w:hAnsi="Cambria Math" w:cs="Cambria Math"/>
        </w:rPr>
        <w:t>⟺</w:t>
      </w:r>
      <w:r>
        <w:rPr>
          <w:rStyle w:val="katex"/>
        </w:rPr>
        <w:t>Ψ</w:t>
      </w:r>
      <w:r w:rsidRPr="00B359D5">
        <w:rPr>
          <w:rStyle w:val="katex"/>
          <w:vertAlign w:val="subscript"/>
        </w:rPr>
        <w:t>ρ1,</w:t>
      </w:r>
      <w:r w:rsidRPr="00B359D5">
        <w:rPr>
          <w:rStyle w:val="katex"/>
          <w:vertAlign w:val="subscript"/>
          <w:lang w:val="en-US"/>
        </w:rPr>
        <w:t>k</w:t>
      </w:r>
      <w:r w:rsidRPr="00B359D5">
        <w:rPr>
          <w:rStyle w:val="katex"/>
        </w:rPr>
        <w:t>(</w:t>
      </w:r>
      <w:r w:rsidRPr="0023332C">
        <w:rPr>
          <w:rStyle w:val="katex"/>
          <w:lang w:val="en-US"/>
        </w:rPr>
        <w:t>S</w:t>
      </w:r>
      <w:r w:rsidRPr="00B359D5">
        <w:rPr>
          <w:rStyle w:val="katex"/>
        </w:rPr>
        <w:t>,</w:t>
      </w:r>
      <w:r w:rsidRPr="0023332C">
        <w:rPr>
          <w:rStyle w:val="katex"/>
          <w:lang w:val="en-US"/>
        </w:rPr>
        <w:t>E</w:t>
      </w:r>
      <w:r w:rsidRPr="00B359D5">
        <w:rPr>
          <w:rStyle w:val="katex"/>
        </w:rPr>
        <w:t>)=</w:t>
      </w:r>
      <w:r>
        <w:rPr>
          <w:rStyle w:val="katex"/>
        </w:rPr>
        <w:t>Ψ</w:t>
      </w:r>
      <w:r w:rsidRPr="00B359D5">
        <w:rPr>
          <w:rStyle w:val="katex"/>
          <w:vertAlign w:val="subscript"/>
        </w:rPr>
        <w:t>ρ2,</w:t>
      </w:r>
      <w:r w:rsidRPr="00B359D5">
        <w:rPr>
          <w:rStyle w:val="katex"/>
          <w:vertAlign w:val="subscript"/>
          <w:lang w:val="en-US"/>
        </w:rPr>
        <w:t>k</w:t>
      </w:r>
      <w:r w:rsidRPr="00B359D5">
        <w:rPr>
          <w:rStyle w:val="katex"/>
        </w:rPr>
        <w:t>(</w:t>
      </w:r>
      <w:r w:rsidRPr="0023332C">
        <w:rPr>
          <w:rStyle w:val="katex"/>
          <w:lang w:val="en-US"/>
        </w:rPr>
        <w:t>S</w:t>
      </w:r>
      <w:r w:rsidRPr="00B359D5">
        <w:rPr>
          <w:rStyle w:val="katex"/>
        </w:rPr>
        <w:t>,</w:t>
      </w:r>
      <w:r w:rsidRPr="0023332C">
        <w:rPr>
          <w:rStyle w:val="katex"/>
          <w:lang w:val="en-US"/>
        </w:rPr>
        <w:t>E</w:t>
      </w:r>
      <w:r w:rsidRPr="00B359D5">
        <w:rPr>
          <w:rStyle w:val="katex"/>
        </w:rPr>
        <w:t>).</w:t>
      </w:r>
      <w:r w:rsidR="00483883">
        <w:rPr>
          <w:rStyle w:val="katex"/>
        </w:rPr>
        <w:t xml:space="preserve"> </w:t>
      </w:r>
      <w:r>
        <w:t>Следовательно, численно различные меры близости могут порождать одно и то же контекстное представление и потому быть неразличимыми относительно последующих преобразований модели. В связи с этим разнообразие базовых операторов целесообразно оценивать не количеством использованных численно различных метрик, а количеством и содержательной различностью индуцируемых ими локальных контекстов.</w:t>
      </w:r>
    </w:p>
    <w:p w14:paraId="6D211808" w14:textId="77777777" w:rsidR="00B600B9" w:rsidRDefault="00B600B9" w:rsidP="00483883">
      <w:pPr>
        <w:pStyle w:val="NormalWeb"/>
        <w:spacing w:before="0" w:beforeAutospacing="0" w:after="0" w:afterAutospacing="0"/>
        <w:ind w:firstLine="708"/>
        <w:jc w:val="both"/>
      </w:pPr>
      <w:r>
        <w:t xml:space="preserve">В предлагаемой архитектуре базовые операторы выполняют вспомогательную, но принципиально важную функцию. Их результат не интерпретируется как самостоятельное решение о принадлежности объекта к определённому классу. Напротив, он представляет собой промежуточное описание объекта, отражающее его положение и локальные отношения в обучающей выборке. Окончательное решение формируется только после преобразования данного описания в пространство </w:t>
      </w:r>
      <w:proofErr w:type="spellStart"/>
      <w:r>
        <w:t>метапризнаков</w:t>
      </w:r>
      <w:proofErr w:type="spellEnd"/>
      <w:r>
        <w:t xml:space="preserve"> и применения </w:t>
      </w:r>
      <w:proofErr w:type="spellStart"/>
      <w:r>
        <w:t>метаалгоритма</w:t>
      </w:r>
      <w:proofErr w:type="spellEnd"/>
      <w:r>
        <w:t>.</w:t>
      </w:r>
    </w:p>
    <w:p w14:paraId="29A3E3EB" w14:textId="77777777" w:rsidR="00B600B9" w:rsidRDefault="00B600B9" w:rsidP="00483883">
      <w:pPr>
        <w:pStyle w:val="NormalWeb"/>
        <w:spacing w:before="0" w:beforeAutospacing="0" w:after="0" w:afterAutospacing="0"/>
        <w:ind w:firstLine="708"/>
        <w:jc w:val="both"/>
      </w:pPr>
      <w:r>
        <w:t>Данная особенность принципиально отличает предлагаемую модель от классических ансамблевых методов распознавания. В ансамблевой схеме базовые алгоритмы, как правило, формируют собственные решения, которые затем объединяются посредством голосования, усреднения или иной процедуры агрегации. В рассматриваемой модели результаты базовых операторов имеют другую семантику: они используются для построения признакового пространства, в котором впоследствии выполняется единая процедура распознавания.</w:t>
      </w:r>
    </w:p>
    <w:p w14:paraId="0F6B6F56" w14:textId="77777777" w:rsidR="00B600B9" w:rsidRDefault="00B600B9" w:rsidP="00483883">
      <w:pPr>
        <w:pStyle w:val="NormalWeb"/>
        <w:spacing w:before="0" w:beforeAutospacing="0" w:after="0" w:afterAutospacing="0"/>
        <w:ind w:firstLine="708"/>
        <w:jc w:val="both"/>
      </w:pPr>
      <w:r>
        <w:t xml:space="preserve">Отдельного рассмотрения требует соотношение предлагаемой модели с методом </w:t>
      </w:r>
      <w:proofErr w:type="spellStart"/>
      <w:r>
        <w:t>стекинга</w:t>
      </w:r>
      <w:proofErr w:type="spellEnd"/>
      <w:r>
        <w:t xml:space="preserve">. Несмотря на внешнее сходство архитектур, обусловленное наличием базового и </w:t>
      </w:r>
      <w:proofErr w:type="spellStart"/>
      <w:r>
        <w:t>метауровня</w:t>
      </w:r>
      <w:proofErr w:type="spellEnd"/>
      <w:r>
        <w:t xml:space="preserve">, функциональное назначение этих уровней различается. В классическом </w:t>
      </w:r>
      <w:proofErr w:type="spellStart"/>
      <w:r>
        <w:t>стекинге</w:t>
      </w:r>
      <w:proofErr w:type="spellEnd"/>
      <w:r>
        <w:t xml:space="preserve"> в качестве входных данных </w:t>
      </w:r>
      <w:proofErr w:type="spellStart"/>
      <w:r>
        <w:t>метаалгоритма</w:t>
      </w:r>
      <w:proofErr w:type="spellEnd"/>
      <w:r>
        <w:t xml:space="preserve"> обычно используются прогнозы базовых моделей. В предлагаемой модели входом </w:t>
      </w:r>
      <w:proofErr w:type="spellStart"/>
      <w:r>
        <w:t>метаалгоритма</w:t>
      </w:r>
      <w:proofErr w:type="spellEnd"/>
      <w:r>
        <w:t xml:space="preserve"> служат признаки, характеризующие локальный контекст объекта относительно обучающей выборки. Поэтому предлагаемую конструкцию </w:t>
      </w:r>
      <w:r>
        <w:lastRenderedPageBreak/>
        <w:t xml:space="preserve">следует рассматривать не как разновидность классического </w:t>
      </w:r>
      <w:proofErr w:type="spellStart"/>
      <w:r>
        <w:t>стекинга</w:t>
      </w:r>
      <w:proofErr w:type="spellEnd"/>
      <w:r>
        <w:t>, а как самостоятельный способ формирования контекстно-зависимого пространства признаков с последующим распознаванием в этом пространстве.</w:t>
      </w:r>
    </w:p>
    <w:p w14:paraId="279AFC3A" w14:textId="77777777" w:rsidR="00B600B9" w:rsidRDefault="00B600B9" w:rsidP="00483883">
      <w:pPr>
        <w:pStyle w:val="NormalWeb"/>
        <w:spacing w:before="0" w:beforeAutospacing="0" w:after="0" w:afterAutospacing="0"/>
        <w:ind w:firstLine="708"/>
        <w:jc w:val="both"/>
      </w:pPr>
      <w:r>
        <w:t xml:space="preserve">Использование нескольких значений </w:t>
      </w:r>
      <w:r>
        <w:rPr>
          <w:rStyle w:val="katex"/>
        </w:rPr>
        <w:t>k</w:t>
      </w:r>
      <w:r>
        <w:t xml:space="preserve">, различных мер близости, подпространств исходных признаков и операторов кодирования позволяет получать несколько представлений одного и того же объекта. Их объединение формирует многокомпонентное </w:t>
      </w:r>
      <w:proofErr w:type="spellStart"/>
      <w:r>
        <w:t>метаописание</w:t>
      </w:r>
      <w:proofErr w:type="spellEnd"/>
      <w:r w:rsidRPr="00B359D5">
        <w:t xml:space="preserve"> </w:t>
      </w:r>
      <w:r w:rsidRPr="00B359D5">
        <w:rPr>
          <w:rStyle w:val="katex"/>
          <w:lang w:val="en-US"/>
        </w:rPr>
        <w:t>Y</w:t>
      </w:r>
      <w:r w:rsidRPr="00B359D5">
        <w:rPr>
          <w:rStyle w:val="katex"/>
        </w:rPr>
        <w:t>(</w:t>
      </w:r>
      <w:proofErr w:type="gramStart"/>
      <w:r w:rsidRPr="00B359D5">
        <w:rPr>
          <w:rStyle w:val="katex"/>
          <w:lang w:val="en-US"/>
        </w:rPr>
        <w:t>S</w:t>
      </w:r>
      <w:r w:rsidRPr="00B359D5">
        <w:rPr>
          <w:rStyle w:val="katex"/>
        </w:rPr>
        <w:t>,</w:t>
      </w:r>
      <w:r w:rsidRPr="00B359D5">
        <w:rPr>
          <w:rStyle w:val="katex"/>
          <w:lang w:val="en-US"/>
        </w:rPr>
        <w:t>E</w:t>
      </w:r>
      <w:proofErr w:type="gramEnd"/>
      <w:r w:rsidRPr="00B359D5">
        <w:rPr>
          <w:rStyle w:val="katex"/>
        </w:rPr>
        <w:t>)=(</w:t>
      </w:r>
      <w:r w:rsidRPr="00B359D5">
        <w:rPr>
          <w:rStyle w:val="katex"/>
          <w:lang w:val="en-US"/>
        </w:rPr>
        <w:t>Y</w:t>
      </w:r>
      <w:r w:rsidRPr="00B359D5">
        <w:rPr>
          <w:rStyle w:val="katex"/>
          <w:vertAlign w:val="subscript"/>
        </w:rPr>
        <w:t>1</w:t>
      </w:r>
      <w:r w:rsidRPr="00B359D5">
        <w:rPr>
          <w:rStyle w:val="katex"/>
        </w:rPr>
        <w:t>(</w:t>
      </w:r>
      <w:r w:rsidRPr="00B359D5">
        <w:rPr>
          <w:rStyle w:val="katex"/>
          <w:lang w:val="en-US"/>
        </w:rPr>
        <w:t>S</w:t>
      </w:r>
      <w:r w:rsidRPr="00B359D5">
        <w:rPr>
          <w:rStyle w:val="katex"/>
        </w:rPr>
        <w:t>,</w:t>
      </w:r>
      <w:r w:rsidRPr="00B359D5">
        <w:rPr>
          <w:rStyle w:val="katex"/>
          <w:lang w:val="en-US"/>
        </w:rPr>
        <w:t>E</w:t>
      </w:r>
      <w:r w:rsidRPr="00B359D5">
        <w:rPr>
          <w:rStyle w:val="katex"/>
        </w:rPr>
        <w:t>),…,</w:t>
      </w:r>
      <w:proofErr w:type="spellStart"/>
      <w:r w:rsidRPr="00B359D5">
        <w:rPr>
          <w:rStyle w:val="katex"/>
          <w:lang w:val="en-US"/>
        </w:rPr>
        <w:t>Y</w:t>
      </w:r>
      <w:r w:rsidRPr="00B359D5">
        <w:rPr>
          <w:rStyle w:val="katex"/>
          <w:vertAlign w:val="subscript"/>
          <w:lang w:val="en-US"/>
        </w:rPr>
        <w:t>q</w:t>
      </w:r>
      <w:proofErr w:type="spellEnd"/>
      <w:r w:rsidRPr="00B359D5">
        <w:rPr>
          <w:rStyle w:val="katex"/>
        </w:rPr>
        <w:t>(</w:t>
      </w:r>
      <w:r w:rsidRPr="00B359D5">
        <w:rPr>
          <w:rStyle w:val="katex"/>
          <w:lang w:val="en-US"/>
        </w:rPr>
        <w:t>S</w:t>
      </w:r>
      <w:r w:rsidRPr="00B359D5">
        <w:rPr>
          <w:rStyle w:val="katex"/>
        </w:rPr>
        <w:t>,</w:t>
      </w:r>
      <w:r w:rsidRPr="00B359D5">
        <w:rPr>
          <w:rStyle w:val="katex"/>
          <w:lang w:val="en-US"/>
        </w:rPr>
        <w:t>E</w:t>
      </w:r>
      <w:r w:rsidRPr="00B359D5">
        <w:rPr>
          <w:rStyle w:val="katex"/>
        </w:rPr>
        <w:t xml:space="preserve">)), </w:t>
      </w:r>
      <w:r>
        <w:t xml:space="preserve">которое используется </w:t>
      </w:r>
      <w:proofErr w:type="spellStart"/>
      <w:r>
        <w:t>метаалгоритмом</w:t>
      </w:r>
      <w:proofErr w:type="spellEnd"/>
      <w:r>
        <w:t xml:space="preserve"> для принятия итогового решения. Таким образом, разнообразие базовых операторов преобразуется в разнообразие признаковых представлений, а не в совокупность независимых решений.</w:t>
      </w:r>
    </w:p>
    <w:p w14:paraId="7FCB0992" w14:textId="77777777" w:rsidR="00B600B9" w:rsidRDefault="00B600B9" w:rsidP="00483883">
      <w:pPr>
        <w:pStyle w:val="NormalWeb"/>
        <w:spacing w:before="0" w:beforeAutospacing="0" w:after="0" w:afterAutospacing="0"/>
        <w:ind w:firstLine="708"/>
        <w:jc w:val="both"/>
      </w:pPr>
      <w:r>
        <w:t xml:space="preserve">Принципиальное значение имеет также возможность применения сформированной модели к объектам, отсутствующим в обучающей выборке. Для нового объекта </w:t>
      </w:r>
      <w:r>
        <w:rPr>
          <w:rStyle w:val="katex"/>
        </w:rPr>
        <w:t>S</w:t>
      </w:r>
      <w:r>
        <w:rPr>
          <w:rStyle w:val="katex"/>
          <w:rFonts w:ascii="Cambria Math" w:hAnsi="Cambria Math" w:cs="Cambria Math"/>
        </w:rPr>
        <w:t>∉</w:t>
      </w:r>
      <w:r>
        <w:rPr>
          <w:rStyle w:val="katex"/>
        </w:rPr>
        <w:t>E</w:t>
      </w:r>
      <w:r>
        <w:t xml:space="preserve"> локальный контекст определяется относительно фиксированной обучающей выборки посредством тех же операторов </w:t>
      </w:r>
      <w:proofErr w:type="spellStart"/>
      <w:proofErr w:type="gramStart"/>
      <w:r>
        <w:rPr>
          <w:rStyle w:val="katex"/>
        </w:rPr>
        <w:t>Ψ</w:t>
      </w:r>
      <w:r w:rsidRPr="00BA5647">
        <w:rPr>
          <w:rStyle w:val="katex"/>
          <w:vertAlign w:val="subscript"/>
        </w:rPr>
        <w:t>ρ,k</w:t>
      </w:r>
      <w:proofErr w:type="spellEnd"/>
      <w:proofErr w:type="gramEnd"/>
      <w:r>
        <w:t xml:space="preserve">, которые были заданы при построении модели. После этого вычисляются синтетические и дополнительные признаки, формирующие </w:t>
      </w:r>
      <w:proofErr w:type="spellStart"/>
      <w:r>
        <w:t>метаописание</w:t>
      </w:r>
      <w:proofErr w:type="spellEnd"/>
      <w:r>
        <w:t xml:space="preserve"> </w:t>
      </w:r>
      <w:r>
        <w:rPr>
          <w:rStyle w:val="katex"/>
        </w:rPr>
        <w:t>Y(</w:t>
      </w:r>
      <w:proofErr w:type="gramStart"/>
      <w:r>
        <w:rPr>
          <w:rStyle w:val="katex"/>
        </w:rPr>
        <w:t>S,E</w:t>
      </w:r>
      <w:proofErr w:type="gramEnd"/>
      <w:r>
        <w:rPr>
          <w:rStyle w:val="katex"/>
        </w:rPr>
        <w:t>)</w:t>
      </w:r>
      <w:r>
        <w:t xml:space="preserve">. При условии, что правила вычисления </w:t>
      </w:r>
      <w:r>
        <w:rPr>
          <w:rStyle w:val="katex"/>
        </w:rPr>
        <w:t>D</w:t>
      </w:r>
      <w:r>
        <w:t xml:space="preserve"> не требуют знания истинного класса объекта </w:t>
      </w:r>
      <w:r>
        <w:rPr>
          <w:rStyle w:val="katex"/>
        </w:rPr>
        <w:t>S</w:t>
      </w:r>
      <w:r>
        <w:t>, всё указанное преобразование выполняется без использования неизвестной метки класса.</w:t>
      </w:r>
    </w:p>
    <w:p w14:paraId="2B3B1157" w14:textId="77777777" w:rsidR="00B600B9" w:rsidRDefault="00B600B9" w:rsidP="00483883">
      <w:pPr>
        <w:pStyle w:val="NormalWeb"/>
        <w:spacing w:before="0" w:beforeAutospacing="0" w:after="0" w:afterAutospacing="0"/>
        <w:ind w:firstLine="708"/>
        <w:jc w:val="both"/>
      </w:pPr>
      <w:r>
        <w:t xml:space="preserve">Следовательно, архитектура модели допускает строгое разделение информации, доступной на этапах формирования представления и принятия решения. Обучающая выборка используется для определения локального контекста и параметров преобразования, тогда как истинный класс нового объекта не является входом операторов формирования синтетических и дополнительных признаков. Итоговая классификация выполняется </w:t>
      </w:r>
      <w:proofErr w:type="spellStart"/>
      <w:r>
        <w:t>метаалгоритмом</w:t>
      </w:r>
      <w:proofErr w:type="spellEnd"/>
      <w:r>
        <w:t xml:space="preserve"> на основании сформированного </w:t>
      </w:r>
      <w:proofErr w:type="spellStart"/>
      <w:r>
        <w:t>метаописания</w:t>
      </w:r>
      <w:proofErr w:type="spellEnd"/>
      <w:r>
        <w:t>.</w:t>
      </w:r>
    </w:p>
    <w:p w14:paraId="1414EE48" w14:textId="77777777" w:rsidR="00B600B9" w:rsidRDefault="00B600B9" w:rsidP="00483883">
      <w:pPr>
        <w:pStyle w:val="NormalWeb"/>
        <w:spacing w:before="0" w:beforeAutospacing="0" w:after="0" w:afterAutospacing="0"/>
        <w:ind w:firstLine="708"/>
        <w:jc w:val="both"/>
      </w:pPr>
      <w:r>
        <w:t xml:space="preserve">Таким образом, предлагаемая модель представляет собой двухуровневую архитектуру распознавания, в которой первый уровень реализует контекстно-зависимое преобразование исходного описания объекта, а второй уровень осуществляет классификацию в сформированном пространстве признаков. Теоретическая специфика модели определяется тем, что локальные отношения между объектом и обучающей выборкой рассматриваются как источник информации для построения новых признаков. Это позволяет перейти от непосредственного комбинирования решений базовых алгоритмов к формированию единого пространства </w:t>
      </w:r>
      <w:proofErr w:type="spellStart"/>
      <w:r>
        <w:t>метапризнаков</w:t>
      </w:r>
      <w:proofErr w:type="spellEnd"/>
      <w:r>
        <w:t>, отражающего совокупность выбранных локальных реляционных структур.</w:t>
      </w:r>
    </w:p>
    <w:p w14:paraId="0205F210" w14:textId="77777777" w:rsidR="00B600B9" w:rsidRDefault="00B600B9" w:rsidP="00483883">
      <w:pPr>
        <w:pStyle w:val="NormalWeb"/>
        <w:spacing w:before="0" w:beforeAutospacing="0" w:after="0" w:afterAutospacing="0"/>
        <w:ind w:firstLine="708"/>
        <w:jc w:val="both"/>
      </w:pPr>
      <w:r>
        <w:t xml:space="preserve">В работе данная архитектура может рассматриваться как основа для построения класса алгоритмов распознавания, различающихся способами формирования локальных контекстов, синтетических признаков и </w:t>
      </w:r>
      <w:proofErr w:type="spellStart"/>
      <w:r>
        <w:t>метаописаний</w:t>
      </w:r>
      <w:proofErr w:type="spellEnd"/>
      <w:r>
        <w:t xml:space="preserve">. При этом ключевым объектом теоретического анализа становится не множество отдельных базовых классификаторов, а оператор преобразования </w:t>
      </w:r>
      <w:r w:rsidRPr="00BA5647">
        <w:rPr>
          <w:rStyle w:val="katex"/>
        </w:rPr>
        <w:t>(</w:t>
      </w:r>
      <w:proofErr w:type="gramStart"/>
      <w:r w:rsidRPr="0023332C">
        <w:rPr>
          <w:rStyle w:val="katex"/>
          <w:lang w:val="en-US"/>
        </w:rPr>
        <w:t>S</w:t>
      </w:r>
      <w:r w:rsidRPr="00BA5647">
        <w:rPr>
          <w:rStyle w:val="katex"/>
        </w:rPr>
        <w:t>,</w:t>
      </w:r>
      <w:r w:rsidRPr="0023332C">
        <w:rPr>
          <w:rStyle w:val="katex"/>
          <w:lang w:val="en-US"/>
        </w:rPr>
        <w:t>E</w:t>
      </w:r>
      <w:proofErr w:type="gramEnd"/>
      <w:r w:rsidRPr="00BA5647">
        <w:rPr>
          <w:rStyle w:val="katex"/>
        </w:rPr>
        <w:t>)</w:t>
      </w:r>
      <w:r w:rsidRPr="00BA5647">
        <w:rPr>
          <w:rStyle w:val="katex"/>
          <w:rFonts w:ascii="Cambria Math" w:hAnsi="Cambria Math" w:cs="Cambria Math"/>
        </w:rPr>
        <w:t>↦</w:t>
      </w:r>
      <w:r w:rsidRPr="0023332C">
        <w:rPr>
          <w:rStyle w:val="katex"/>
          <w:lang w:val="en-US"/>
        </w:rPr>
        <w:t>Y</w:t>
      </w:r>
      <w:r w:rsidRPr="00BA5647">
        <w:rPr>
          <w:rStyle w:val="katex"/>
        </w:rPr>
        <w:t>(</w:t>
      </w:r>
      <w:r w:rsidRPr="0023332C">
        <w:rPr>
          <w:rStyle w:val="katex"/>
          <w:lang w:val="en-US"/>
        </w:rPr>
        <w:t>S</w:t>
      </w:r>
      <w:r w:rsidRPr="00BA5647">
        <w:rPr>
          <w:rStyle w:val="katex"/>
        </w:rPr>
        <w:t>,</w:t>
      </w:r>
      <w:r w:rsidRPr="0023332C">
        <w:rPr>
          <w:rStyle w:val="katex"/>
          <w:lang w:val="en-US"/>
        </w:rPr>
        <w:t>E</w:t>
      </w:r>
      <w:r w:rsidRPr="00BA5647">
        <w:rPr>
          <w:rStyle w:val="katex"/>
        </w:rPr>
        <w:t xml:space="preserve">), </w:t>
      </w:r>
      <w:r>
        <w:t>определяющий информативность и выразительность контекстно-синтетического пространства. Такое представление позволяет сформулировать требования к определённости, полноте и достаточности модели непосредственно относительно всей последовательности преобразований от исходного описания объекта до итогового решения.</w:t>
      </w:r>
    </w:p>
    <w:p w14:paraId="3924023D" w14:textId="77777777" w:rsidR="003C1D54" w:rsidRDefault="003C1D54" w:rsidP="00C034E2">
      <w:pPr>
        <w:pStyle w:val="Heading3"/>
        <w:spacing w:before="0" w:beforeAutospacing="0" w:after="0" w:afterAutospacing="0"/>
        <w:ind w:firstLine="708"/>
        <w:jc w:val="both"/>
      </w:pPr>
      <w:r>
        <w:t>Полнота и корректность контекстно-синтетической модели</w:t>
      </w:r>
    </w:p>
    <w:p w14:paraId="3576C15E" w14:textId="77777777" w:rsidR="003C1D54" w:rsidRDefault="003C1D54" w:rsidP="003C1D54">
      <w:pPr>
        <w:pStyle w:val="NormalWeb"/>
        <w:spacing w:before="0" w:beforeAutospacing="0" w:after="0" w:afterAutospacing="0"/>
        <w:jc w:val="both"/>
      </w:pPr>
      <w:r>
        <w:t xml:space="preserve">Принципиальное значение при построении контекстно-синтетической (КС) модели имеет выбор метрик, используемых для формирования синтетических признаков. В предлагаемом подходе метрика рассматривается не только как численный способ задания расстояния между объектами, но и как отображение, индуцирующее определённую реляционную структуру на обучающей выборке. Такое понимание метрики согласуется с идеей факторизации </w:t>
      </w:r>
      <w:proofErr w:type="spellStart"/>
      <w:r>
        <w:t>полуметрического</w:t>
      </w:r>
      <w:proofErr w:type="spellEnd"/>
      <w:r>
        <w:t xml:space="preserve"> конуса, предложенной К. В. Рудаковым, в рамках которой содержательная информация о метрике связывается с классом эквивалентности, определяемым индуцируемыми отношениями между расстояниями. Для КС-модели существенным является, следовательно, не столько численное значение расстояния как таковое, сколько структура отношений ближайшего соседства, возникающая при его использовании.</w:t>
      </w:r>
    </w:p>
    <w:p w14:paraId="27E51083" w14:textId="77777777" w:rsidR="003C1D54" w:rsidRPr="00B45394" w:rsidRDefault="003C1D54" w:rsidP="003C1D54">
      <w:pPr>
        <w:pStyle w:val="NormalWeb"/>
        <w:spacing w:before="0" w:beforeAutospacing="0" w:after="0" w:afterAutospacing="0"/>
        <w:ind w:firstLine="708"/>
        <w:jc w:val="both"/>
      </w:pPr>
      <w:r>
        <w:t xml:space="preserve">Пусть </w:t>
      </w:r>
      <w:r>
        <w:rPr>
          <w:rStyle w:val="katex"/>
        </w:rPr>
        <w:t>E</w:t>
      </w:r>
      <w:r>
        <w:t xml:space="preserve"> — обучающая выборка, </w:t>
      </w:r>
      <w:r>
        <w:rPr>
          <w:rStyle w:val="katex"/>
        </w:rPr>
        <w:t>S</w:t>
      </w:r>
      <w:r>
        <w:t xml:space="preserve"> — произвольный объект из заданного пространства исходных признаков, </w:t>
      </w:r>
      <w:r>
        <w:rPr>
          <w:rStyle w:val="katex"/>
        </w:rPr>
        <w:t>ρ</w:t>
      </w:r>
      <w:r>
        <w:t xml:space="preserve"> — выбранная метрика, а </w:t>
      </w:r>
      <w:r>
        <w:rPr>
          <w:rStyle w:val="katex"/>
        </w:rPr>
        <w:t>k</w:t>
      </w:r>
      <w:r>
        <w:t xml:space="preserve"> — параметр, определяющий число ближайших соседей. Тогда отображение </w:t>
      </w:r>
      <w:proofErr w:type="spellStart"/>
      <w:proofErr w:type="gramStart"/>
      <w:r>
        <w:rPr>
          <w:rStyle w:val="katex"/>
        </w:rPr>
        <w:t>Ψ</w:t>
      </w:r>
      <w:r w:rsidRPr="00EC3838">
        <w:rPr>
          <w:rStyle w:val="katex"/>
          <w:vertAlign w:val="subscript"/>
        </w:rPr>
        <w:t>ρ,k</w:t>
      </w:r>
      <w:proofErr w:type="spellEnd"/>
      <w:proofErr w:type="gramEnd"/>
      <w:r w:rsidRPr="00EC3838">
        <w:rPr>
          <w:rStyle w:val="katex"/>
          <w:vertAlign w:val="subscript"/>
        </w:rPr>
        <w:t>(</w:t>
      </w:r>
      <w:r>
        <w:rPr>
          <w:rStyle w:val="katex"/>
        </w:rPr>
        <w:t>S,E)</w:t>
      </w:r>
      <w:r>
        <w:t xml:space="preserve"> задаёт локальный контекст объекта </w:t>
      </w:r>
      <w:r>
        <w:rPr>
          <w:rStyle w:val="katex"/>
        </w:rPr>
        <w:t>S</w:t>
      </w:r>
      <w:r>
        <w:t xml:space="preserve"> относительно </w:t>
      </w:r>
      <w:r>
        <w:lastRenderedPageBreak/>
        <w:t xml:space="preserve">выборки </w:t>
      </w:r>
      <w:r>
        <w:rPr>
          <w:rStyle w:val="katex"/>
        </w:rPr>
        <w:t>E</w:t>
      </w:r>
      <w:r>
        <w:t xml:space="preserve">. На основе данного контекста формируется множество синтетических и дополнительных признаков </w:t>
      </w:r>
      <w:r>
        <w:rPr>
          <w:rStyle w:val="katex"/>
        </w:rPr>
        <w:t>D(</w:t>
      </w:r>
      <w:proofErr w:type="gramStart"/>
      <w:r>
        <w:rPr>
          <w:rStyle w:val="katex"/>
        </w:rPr>
        <w:t>S,E</w:t>
      </w:r>
      <w:proofErr w:type="gramEnd"/>
      <w:r>
        <w:rPr>
          <w:rStyle w:val="katex"/>
        </w:rPr>
        <w:t>)</w:t>
      </w:r>
      <w:r>
        <w:t xml:space="preserve">, которое, в свою очередь, преобразуется в </w:t>
      </w:r>
      <w:proofErr w:type="spellStart"/>
      <w:r>
        <w:t>метаописание</w:t>
      </w:r>
      <w:proofErr w:type="spellEnd"/>
      <w:r>
        <w:t xml:space="preserve"> </w:t>
      </w:r>
      <w:r>
        <w:rPr>
          <w:rStyle w:val="katex"/>
        </w:rPr>
        <w:t>Y(S,E)</w:t>
      </w:r>
      <w:r>
        <w:t xml:space="preserve">. Итоговое решение формируется решающим правилом </w:t>
      </w:r>
      <w:r>
        <w:rPr>
          <w:rStyle w:val="katex"/>
        </w:rPr>
        <w:t>R</w:t>
      </w:r>
      <w:r>
        <w:t xml:space="preserve">, применяемым к полученному </w:t>
      </w:r>
      <w:proofErr w:type="spellStart"/>
      <w:r>
        <w:t>метаописанию</w:t>
      </w:r>
      <w:proofErr w:type="spellEnd"/>
      <w:r>
        <w:t>. Таким образом, полный вычислительный конвейер КС-модели может быть представлен в виде</w:t>
      </w:r>
      <w:r w:rsidRPr="00EC3838">
        <w:t xml:space="preserve"> </w:t>
      </w:r>
      <w:r w:rsidRPr="00B45394">
        <w:rPr>
          <w:rStyle w:val="katex"/>
        </w:rPr>
        <w:t>(</w:t>
      </w:r>
      <w:proofErr w:type="gramStart"/>
      <w:r w:rsidRPr="00316D65">
        <w:rPr>
          <w:rStyle w:val="katex"/>
          <w:lang w:val="en-US"/>
        </w:rPr>
        <w:t>S</w:t>
      </w:r>
      <w:r w:rsidRPr="00B45394">
        <w:rPr>
          <w:rStyle w:val="katex"/>
        </w:rPr>
        <w:t>,</w:t>
      </w:r>
      <w:r w:rsidRPr="00316D65">
        <w:rPr>
          <w:rStyle w:val="katex"/>
          <w:lang w:val="en-US"/>
        </w:rPr>
        <w:t>E</w:t>
      </w:r>
      <w:proofErr w:type="gramEnd"/>
      <w:r w:rsidRPr="00B45394">
        <w:rPr>
          <w:rStyle w:val="katex"/>
        </w:rPr>
        <w:t>)→</w:t>
      </w:r>
      <w:proofErr w:type="spellStart"/>
      <w:r>
        <w:rPr>
          <w:rStyle w:val="katex"/>
        </w:rPr>
        <w:t>Ψ</w:t>
      </w:r>
      <w:r w:rsidRPr="00EC3838">
        <w:rPr>
          <w:rStyle w:val="katex"/>
          <w:vertAlign w:val="subscript"/>
        </w:rPr>
        <w:t>ρ</w:t>
      </w:r>
      <w:proofErr w:type="spellEnd"/>
      <w:r w:rsidRPr="00B45394">
        <w:rPr>
          <w:rStyle w:val="katex"/>
          <w:vertAlign w:val="subscript"/>
        </w:rPr>
        <w:t>,</w:t>
      </w:r>
      <w:r w:rsidRPr="00EC3838">
        <w:rPr>
          <w:rStyle w:val="katex"/>
          <w:vertAlign w:val="subscript"/>
          <w:lang w:val="en-US"/>
        </w:rPr>
        <w:t>k</w:t>
      </w:r>
      <w:r w:rsidRPr="00B45394">
        <w:rPr>
          <w:rStyle w:val="katex"/>
        </w:rPr>
        <w:t>(</w:t>
      </w:r>
      <w:r w:rsidRPr="00316D65">
        <w:rPr>
          <w:rStyle w:val="katex"/>
          <w:lang w:val="en-US"/>
        </w:rPr>
        <w:t>S</w:t>
      </w:r>
      <w:r w:rsidRPr="00B45394">
        <w:rPr>
          <w:rStyle w:val="katex"/>
        </w:rPr>
        <w:t>,</w:t>
      </w:r>
      <w:r w:rsidRPr="00316D65">
        <w:rPr>
          <w:rStyle w:val="katex"/>
          <w:lang w:val="en-US"/>
        </w:rPr>
        <w:t>E</w:t>
      </w:r>
      <w:r w:rsidRPr="00B45394">
        <w:rPr>
          <w:rStyle w:val="katex"/>
        </w:rPr>
        <w:t>)→</w:t>
      </w:r>
      <w:r w:rsidRPr="00316D65">
        <w:rPr>
          <w:rStyle w:val="katex"/>
          <w:lang w:val="en-US"/>
        </w:rPr>
        <w:t>D</w:t>
      </w:r>
      <w:r w:rsidRPr="00B45394">
        <w:rPr>
          <w:rStyle w:val="katex"/>
        </w:rPr>
        <w:t>(</w:t>
      </w:r>
      <w:r w:rsidRPr="00316D65">
        <w:rPr>
          <w:rStyle w:val="katex"/>
          <w:lang w:val="en-US"/>
        </w:rPr>
        <w:t>S</w:t>
      </w:r>
      <w:r w:rsidRPr="00B45394">
        <w:rPr>
          <w:rStyle w:val="katex"/>
        </w:rPr>
        <w:t>,</w:t>
      </w:r>
      <w:r w:rsidRPr="00316D65">
        <w:rPr>
          <w:rStyle w:val="katex"/>
          <w:lang w:val="en-US"/>
        </w:rPr>
        <w:t>E</w:t>
      </w:r>
      <w:r w:rsidRPr="00B45394">
        <w:rPr>
          <w:rStyle w:val="katex"/>
        </w:rPr>
        <w:t>)→</w:t>
      </w:r>
      <w:r w:rsidRPr="00316D65">
        <w:rPr>
          <w:rStyle w:val="katex"/>
          <w:lang w:val="en-US"/>
        </w:rPr>
        <w:t>Y</w:t>
      </w:r>
      <w:r w:rsidRPr="00B45394">
        <w:rPr>
          <w:rStyle w:val="katex"/>
        </w:rPr>
        <w:t>(</w:t>
      </w:r>
      <w:r w:rsidRPr="00316D65">
        <w:rPr>
          <w:rStyle w:val="katex"/>
          <w:lang w:val="en-US"/>
        </w:rPr>
        <w:t>S</w:t>
      </w:r>
      <w:r w:rsidRPr="00B45394">
        <w:rPr>
          <w:rStyle w:val="katex"/>
        </w:rPr>
        <w:t>,</w:t>
      </w:r>
      <w:r w:rsidRPr="00316D65">
        <w:rPr>
          <w:rStyle w:val="katex"/>
          <w:lang w:val="en-US"/>
        </w:rPr>
        <w:t>E</w:t>
      </w:r>
      <w:r w:rsidRPr="00B45394">
        <w:rPr>
          <w:rStyle w:val="katex"/>
        </w:rPr>
        <w:t>)→</w:t>
      </w:r>
      <w:r w:rsidRPr="00316D65">
        <w:rPr>
          <w:rStyle w:val="katex"/>
          <w:lang w:val="en-US"/>
        </w:rPr>
        <w:t>R</w:t>
      </w:r>
      <w:r w:rsidRPr="00B45394">
        <w:rPr>
          <w:rStyle w:val="katex"/>
        </w:rPr>
        <w:t>(</w:t>
      </w:r>
      <w:r w:rsidRPr="00316D65">
        <w:rPr>
          <w:rStyle w:val="katex"/>
          <w:lang w:val="en-US"/>
        </w:rPr>
        <w:t>Y</w:t>
      </w:r>
      <w:r w:rsidRPr="00B45394">
        <w:rPr>
          <w:rStyle w:val="katex"/>
        </w:rPr>
        <w:t>(</w:t>
      </w:r>
      <w:r w:rsidRPr="00316D65">
        <w:rPr>
          <w:rStyle w:val="katex"/>
          <w:lang w:val="en-US"/>
        </w:rPr>
        <w:t>S</w:t>
      </w:r>
      <w:r w:rsidRPr="00B45394">
        <w:rPr>
          <w:rStyle w:val="katex"/>
        </w:rPr>
        <w:t>,</w:t>
      </w:r>
      <w:r w:rsidRPr="00316D65">
        <w:rPr>
          <w:rStyle w:val="katex"/>
          <w:lang w:val="en-US"/>
        </w:rPr>
        <w:t>E</w:t>
      </w:r>
      <w:r w:rsidRPr="00B45394">
        <w:rPr>
          <w:rStyle w:val="katex"/>
        </w:rPr>
        <w:t xml:space="preserve">)). </w:t>
      </w:r>
    </w:p>
    <w:p w14:paraId="19B73182" w14:textId="77777777" w:rsidR="003C1D54" w:rsidRDefault="003C1D54" w:rsidP="003C1D54">
      <w:pPr>
        <w:pStyle w:val="NormalWeb"/>
        <w:spacing w:before="0" w:beforeAutospacing="0" w:after="0" w:afterAutospacing="0"/>
        <w:ind w:firstLine="708"/>
        <w:jc w:val="both"/>
      </w:pPr>
      <w:r>
        <w:t>В связи с этим традиционное понимание полноты алгоритма необходимо адаптировать к структуре предлагаемой модели. Полнота должна характеризовать не отдельный оператор, а возможность последовательного выполнения всех преобразований, необходимых для формирования итогового решения.</w:t>
      </w:r>
    </w:p>
    <w:p w14:paraId="23F2F962" w14:textId="77777777" w:rsidR="003C1D54" w:rsidRDefault="003C1D54" w:rsidP="003C1D54">
      <w:pPr>
        <w:pStyle w:val="NormalWeb"/>
        <w:spacing w:before="0" w:beforeAutospacing="0" w:after="0" w:afterAutospacing="0"/>
        <w:jc w:val="both"/>
        <w:rPr>
          <w:rStyle w:val="Strong"/>
        </w:rPr>
      </w:pPr>
      <w:r>
        <w:rPr>
          <w:rStyle w:val="Strong"/>
        </w:rPr>
        <w:t>Определение 1. Полнота КС-модели.</w:t>
      </w:r>
    </w:p>
    <w:p w14:paraId="3B55DE12" w14:textId="77777777" w:rsidR="003C1D54" w:rsidRDefault="003C1D54" w:rsidP="003C1D54">
      <w:pPr>
        <w:pStyle w:val="NormalWeb"/>
        <w:spacing w:before="0" w:beforeAutospacing="0" w:after="0" w:afterAutospacing="0"/>
        <w:jc w:val="both"/>
      </w:pPr>
      <w:r>
        <w:t xml:space="preserve">КС-модель называется полной относительно класса допустимых объектов </w:t>
      </w:r>
      <w:r>
        <w:rPr>
          <w:rStyle w:val="katex"/>
        </w:rPr>
        <w:t>S</w:t>
      </w:r>
      <w:r w:rsidRPr="00EC3838">
        <w:rPr>
          <w:rStyle w:val="katex"/>
        </w:rPr>
        <w:t>^</w:t>
      </w:r>
      <w:r>
        <w:t xml:space="preserve">, если для каждого </w:t>
      </w:r>
      <w:r>
        <w:rPr>
          <w:rStyle w:val="katex"/>
        </w:rPr>
        <w:t>S</w:t>
      </w:r>
      <w:r>
        <w:rPr>
          <w:rStyle w:val="katex"/>
          <w:rFonts w:ascii="Cambria Math" w:hAnsi="Cambria Math" w:cs="Cambria Math"/>
        </w:rPr>
        <w:t>∈</w:t>
      </w:r>
      <w:r>
        <w:rPr>
          <w:rStyle w:val="katex"/>
        </w:rPr>
        <w:t>S</w:t>
      </w:r>
      <w:r w:rsidRPr="00EC3838">
        <w:rPr>
          <w:rStyle w:val="katex"/>
        </w:rPr>
        <w:t>^</w:t>
      </w:r>
      <w:r>
        <w:t xml:space="preserve">, представленного в том же исходном признаковом пространстве, что и объекты обучающей выборки </w:t>
      </w:r>
      <w:r>
        <w:rPr>
          <w:rStyle w:val="katex"/>
        </w:rPr>
        <w:t>EE</w:t>
      </w:r>
      <w:r>
        <w:t>, однозначно определены отображения</w:t>
      </w:r>
      <w:r w:rsidRPr="00EC3838">
        <w:t xml:space="preserve"> </w:t>
      </w:r>
      <w:proofErr w:type="spellStart"/>
      <w:proofErr w:type="gramStart"/>
      <w:r>
        <w:rPr>
          <w:rStyle w:val="katex"/>
        </w:rPr>
        <w:t>Ψ</w:t>
      </w:r>
      <w:r w:rsidRPr="00EC3838">
        <w:rPr>
          <w:rStyle w:val="katex"/>
          <w:vertAlign w:val="subscript"/>
        </w:rPr>
        <w:t>ρ</w:t>
      </w:r>
      <w:proofErr w:type="spellEnd"/>
      <w:r w:rsidRPr="00EC3838">
        <w:rPr>
          <w:rStyle w:val="katex"/>
          <w:vertAlign w:val="subscript"/>
        </w:rPr>
        <w:t>,</w:t>
      </w:r>
      <w:r w:rsidRPr="00EC3838">
        <w:rPr>
          <w:rStyle w:val="katex"/>
          <w:vertAlign w:val="subscript"/>
          <w:lang w:val="en-US"/>
        </w:rPr>
        <w:t>k</w:t>
      </w:r>
      <w:proofErr w:type="gramEnd"/>
      <w:r w:rsidRPr="00EC3838">
        <w:rPr>
          <w:rStyle w:val="katex"/>
        </w:rPr>
        <w:t>(</w:t>
      </w:r>
      <w:r w:rsidRPr="00316D65">
        <w:rPr>
          <w:rStyle w:val="katex"/>
          <w:lang w:val="en-US"/>
        </w:rPr>
        <w:t>S</w:t>
      </w:r>
      <w:r w:rsidRPr="00EC3838">
        <w:rPr>
          <w:rStyle w:val="katex"/>
        </w:rPr>
        <w:t>,</w:t>
      </w:r>
      <w:r w:rsidRPr="00316D65">
        <w:rPr>
          <w:rStyle w:val="katex"/>
          <w:lang w:val="en-US"/>
        </w:rPr>
        <w:t>E</w:t>
      </w:r>
      <w:r w:rsidRPr="00EC3838">
        <w:rPr>
          <w:rStyle w:val="katex"/>
        </w:rPr>
        <w:t>),</w:t>
      </w:r>
      <w:r w:rsidRPr="00316D65">
        <w:rPr>
          <w:rStyle w:val="katex"/>
          <w:lang w:val="en-US"/>
        </w:rPr>
        <w:t>D</w:t>
      </w:r>
      <w:r w:rsidRPr="00EC3838">
        <w:rPr>
          <w:rStyle w:val="katex"/>
        </w:rPr>
        <w:t>(</w:t>
      </w:r>
      <w:r w:rsidRPr="00316D65">
        <w:rPr>
          <w:rStyle w:val="katex"/>
          <w:lang w:val="en-US"/>
        </w:rPr>
        <w:t>S</w:t>
      </w:r>
      <w:r w:rsidRPr="00EC3838">
        <w:rPr>
          <w:rStyle w:val="katex"/>
        </w:rPr>
        <w:t>,</w:t>
      </w:r>
      <w:r w:rsidRPr="00316D65">
        <w:rPr>
          <w:rStyle w:val="katex"/>
          <w:lang w:val="en-US"/>
        </w:rPr>
        <w:t>E</w:t>
      </w:r>
      <w:r w:rsidRPr="00EC3838">
        <w:rPr>
          <w:rStyle w:val="katex"/>
        </w:rPr>
        <w:t>),</w:t>
      </w:r>
      <w:r w:rsidRPr="00316D65">
        <w:rPr>
          <w:rStyle w:val="katex"/>
          <w:lang w:val="en-US"/>
        </w:rPr>
        <w:t>Y</w:t>
      </w:r>
      <w:r w:rsidRPr="00EC3838">
        <w:rPr>
          <w:rStyle w:val="katex"/>
        </w:rPr>
        <w:t>(</w:t>
      </w:r>
      <w:r w:rsidRPr="00316D65">
        <w:rPr>
          <w:rStyle w:val="katex"/>
          <w:lang w:val="en-US"/>
        </w:rPr>
        <w:t>S</w:t>
      </w:r>
      <w:r w:rsidRPr="00EC3838">
        <w:rPr>
          <w:rStyle w:val="katex"/>
        </w:rPr>
        <w:t>,</w:t>
      </w:r>
      <w:r w:rsidRPr="00316D65">
        <w:rPr>
          <w:rStyle w:val="katex"/>
          <w:lang w:val="en-US"/>
        </w:rPr>
        <w:t>E</w:t>
      </w:r>
      <w:r w:rsidRPr="00EC3838">
        <w:rPr>
          <w:rStyle w:val="katex"/>
        </w:rPr>
        <w:t xml:space="preserve">), </w:t>
      </w:r>
      <w:r>
        <w:t>а также результат применения решающего правила</w:t>
      </w:r>
      <w:r w:rsidRPr="00EC3838">
        <w:t xml:space="preserve"> </w:t>
      </w:r>
      <w:r>
        <w:rPr>
          <w:rStyle w:val="katex"/>
        </w:rPr>
        <w:t>R(Y(S,E)).</w:t>
      </w:r>
      <w:r w:rsidRPr="00EC3838">
        <w:rPr>
          <w:rStyle w:val="katex"/>
        </w:rPr>
        <w:t xml:space="preserve"> </w:t>
      </w:r>
    </w:p>
    <w:p w14:paraId="68353E97" w14:textId="77777777" w:rsidR="003C1D54" w:rsidRDefault="003C1D54" w:rsidP="003C1D54">
      <w:pPr>
        <w:pStyle w:val="NormalWeb"/>
        <w:spacing w:before="0" w:beforeAutospacing="0" w:after="0" w:afterAutospacing="0"/>
        <w:ind w:firstLine="708"/>
        <w:jc w:val="both"/>
      </w:pPr>
      <w:r>
        <w:t xml:space="preserve">Иными словами, полнота означает отсутствие объектов, для которых вычислительный конвейер модели оказывается неопределённым на каком-либо из предусмотренных этапов. Данное определение не предполагает сохранения в </w:t>
      </w:r>
      <w:proofErr w:type="spellStart"/>
      <w:r>
        <w:t>метаописании</w:t>
      </w:r>
      <w:proofErr w:type="spellEnd"/>
      <w:r>
        <w:t xml:space="preserve"> всей информации, содержащейся в исходном описании объекта. Оно фиксирует лишь требование о том, что выбранный механизм преобразования должен обеспечивать получение представления, необходимого для последующего применения заданного решающего правила.</w:t>
      </w:r>
    </w:p>
    <w:p w14:paraId="5DAF0FD4" w14:textId="77777777" w:rsidR="003C1D54" w:rsidRDefault="003C1D54" w:rsidP="003C1D54">
      <w:pPr>
        <w:pStyle w:val="NormalWeb"/>
        <w:spacing w:before="0" w:beforeAutospacing="0" w:after="0" w:afterAutospacing="0"/>
        <w:ind w:firstLine="708"/>
        <w:jc w:val="both"/>
      </w:pPr>
      <w:r>
        <w:t xml:space="preserve">Из определения полноты непосредственно следуют следующие необходимые условия. Во-первых, метрика </w:t>
      </w:r>
      <w:r>
        <w:rPr>
          <w:rStyle w:val="katex"/>
        </w:rPr>
        <w:t>ρ</w:t>
      </w:r>
      <w:r>
        <w:t xml:space="preserve"> должна быть определена для всех допустимых пар объектов, используемых при формировании локальных контекстов. Во-вторых, для каждого допустимого значения параметра </w:t>
      </w:r>
      <w:r>
        <w:rPr>
          <w:rStyle w:val="katex"/>
        </w:rPr>
        <w:t>k</w:t>
      </w:r>
      <w:r>
        <w:t xml:space="preserve"> должно существовать требуемое количество объектов-соседей. В-третьих, отображение </w:t>
      </w:r>
      <w:proofErr w:type="spellStart"/>
      <w:proofErr w:type="gramStart"/>
      <w:r>
        <w:rPr>
          <w:rStyle w:val="katex"/>
        </w:rPr>
        <w:t>Ψ</w:t>
      </w:r>
      <w:r w:rsidRPr="00EC3838">
        <w:rPr>
          <w:rStyle w:val="katex"/>
          <w:vertAlign w:val="subscript"/>
        </w:rPr>
        <w:t>ρ,k</w:t>
      </w:r>
      <w:proofErr w:type="spellEnd"/>
      <w:proofErr w:type="gramEnd"/>
      <w:r>
        <w:t xml:space="preserve"> должно однозначно определять соответствующий локальный контекст. В-четвёртых, все признаки, сформированные и отобранные на этапе построения модели, должны быть вычислимы для любого нового объекта, поступающего на распознавание. В-пятых, правила формирования дополнительных признаков не должны требовать знания истинной классовой принадлежности распознаваемого объекта. Наконец, для любого полученного </w:t>
      </w:r>
      <w:proofErr w:type="spellStart"/>
      <w:r>
        <w:t>метаописания</w:t>
      </w:r>
      <w:proofErr w:type="spellEnd"/>
      <w:r>
        <w:t xml:space="preserve"> решающее правило </w:t>
      </w:r>
      <w:r>
        <w:rPr>
          <w:rStyle w:val="katex"/>
        </w:rPr>
        <w:t>R</w:t>
      </w:r>
      <w:r>
        <w:t xml:space="preserve"> должно выдавать определённый результат.</w:t>
      </w:r>
    </w:p>
    <w:p w14:paraId="1FFF2437" w14:textId="77777777" w:rsidR="003C1D54" w:rsidRDefault="003C1D54" w:rsidP="003C1D54">
      <w:pPr>
        <w:pStyle w:val="NormalWeb"/>
        <w:spacing w:before="0" w:beforeAutospacing="0" w:after="0" w:afterAutospacing="0"/>
        <w:jc w:val="both"/>
        <w:rPr>
          <w:rStyle w:val="Strong"/>
        </w:rPr>
      </w:pPr>
      <w:r>
        <w:rPr>
          <w:rStyle w:val="Strong"/>
        </w:rPr>
        <w:t>Свойство 1. Определённость представления.</w:t>
      </w:r>
    </w:p>
    <w:p w14:paraId="1A1D108C" w14:textId="77777777" w:rsidR="003C1D54" w:rsidRDefault="003C1D54" w:rsidP="003C1D54">
      <w:pPr>
        <w:pStyle w:val="NormalWeb"/>
        <w:spacing w:before="0" w:beforeAutospacing="0" w:after="0" w:afterAutospacing="0"/>
        <w:jc w:val="both"/>
      </w:pPr>
      <w:r>
        <w:t xml:space="preserve">Для каждого допустимого объекта </w:t>
      </w:r>
      <w:r>
        <w:rPr>
          <w:rStyle w:val="katex"/>
        </w:rPr>
        <w:t>S</w:t>
      </w:r>
      <w:r>
        <w:rPr>
          <w:rStyle w:val="katex"/>
          <w:rFonts w:ascii="Cambria Math" w:hAnsi="Cambria Math" w:cs="Cambria Math"/>
        </w:rPr>
        <w:t>∈</w:t>
      </w:r>
      <w:r>
        <w:rPr>
          <w:rStyle w:val="katex"/>
          <w:lang w:val="en-US"/>
        </w:rPr>
        <w:t>S</w:t>
      </w:r>
      <w:r w:rsidRPr="00EC3838">
        <w:rPr>
          <w:rStyle w:val="katex"/>
        </w:rPr>
        <w:t>^</w:t>
      </w:r>
      <w:r>
        <w:t xml:space="preserve"> последовательность</w:t>
      </w:r>
      <w:r w:rsidRPr="00EC3838">
        <w:t xml:space="preserve"> </w:t>
      </w:r>
      <w:proofErr w:type="spellStart"/>
      <w:proofErr w:type="gramStart"/>
      <w:r>
        <w:rPr>
          <w:rStyle w:val="katex"/>
        </w:rPr>
        <w:t>Ψ</w:t>
      </w:r>
      <w:r w:rsidRPr="00EC3838">
        <w:rPr>
          <w:rStyle w:val="katex"/>
          <w:vertAlign w:val="subscript"/>
        </w:rPr>
        <w:t>ρ</w:t>
      </w:r>
      <w:proofErr w:type="spellEnd"/>
      <w:r w:rsidRPr="00EC3838">
        <w:rPr>
          <w:rStyle w:val="katex"/>
          <w:vertAlign w:val="subscript"/>
        </w:rPr>
        <w:t>,</w:t>
      </w:r>
      <w:r w:rsidRPr="00EC3838">
        <w:rPr>
          <w:rStyle w:val="katex"/>
          <w:vertAlign w:val="subscript"/>
          <w:lang w:val="en-US"/>
        </w:rPr>
        <w:t>k</w:t>
      </w:r>
      <w:proofErr w:type="gramEnd"/>
      <w:r w:rsidRPr="00EC3838">
        <w:rPr>
          <w:rStyle w:val="katex"/>
        </w:rPr>
        <w:t>(</w:t>
      </w:r>
      <w:r w:rsidRPr="00316D65">
        <w:rPr>
          <w:rStyle w:val="katex"/>
          <w:lang w:val="en-US"/>
        </w:rPr>
        <w:t>S</w:t>
      </w:r>
      <w:r w:rsidRPr="00EC3838">
        <w:rPr>
          <w:rStyle w:val="katex"/>
        </w:rPr>
        <w:t>,</w:t>
      </w:r>
      <w:r w:rsidRPr="00316D65">
        <w:rPr>
          <w:rStyle w:val="katex"/>
          <w:lang w:val="en-US"/>
        </w:rPr>
        <w:t>E</w:t>
      </w:r>
      <w:r w:rsidRPr="00EC3838">
        <w:rPr>
          <w:rStyle w:val="katex"/>
        </w:rPr>
        <w:t>),</w:t>
      </w:r>
      <w:r w:rsidRPr="00316D65">
        <w:rPr>
          <w:rStyle w:val="katex"/>
          <w:lang w:val="en-US"/>
        </w:rPr>
        <w:t>D</w:t>
      </w:r>
      <w:r w:rsidRPr="00EC3838">
        <w:rPr>
          <w:rStyle w:val="katex"/>
        </w:rPr>
        <w:t>(</w:t>
      </w:r>
      <w:r w:rsidRPr="00316D65">
        <w:rPr>
          <w:rStyle w:val="katex"/>
          <w:lang w:val="en-US"/>
        </w:rPr>
        <w:t>S</w:t>
      </w:r>
      <w:r w:rsidRPr="00EC3838">
        <w:rPr>
          <w:rStyle w:val="katex"/>
        </w:rPr>
        <w:t>,</w:t>
      </w:r>
      <w:r w:rsidRPr="00316D65">
        <w:rPr>
          <w:rStyle w:val="katex"/>
          <w:lang w:val="en-US"/>
        </w:rPr>
        <w:t>E</w:t>
      </w:r>
      <w:r w:rsidRPr="00EC3838">
        <w:rPr>
          <w:rStyle w:val="katex"/>
        </w:rPr>
        <w:t>),</w:t>
      </w:r>
      <w:r w:rsidRPr="00316D65">
        <w:rPr>
          <w:rStyle w:val="katex"/>
          <w:lang w:val="en-US"/>
        </w:rPr>
        <w:t>Y</w:t>
      </w:r>
      <w:r w:rsidRPr="00EC3838">
        <w:rPr>
          <w:rStyle w:val="katex"/>
        </w:rPr>
        <w:t>(</w:t>
      </w:r>
      <w:r w:rsidRPr="00316D65">
        <w:rPr>
          <w:rStyle w:val="katex"/>
          <w:lang w:val="en-US"/>
        </w:rPr>
        <w:t>S</w:t>
      </w:r>
      <w:r w:rsidRPr="00EC3838">
        <w:rPr>
          <w:rStyle w:val="katex"/>
        </w:rPr>
        <w:t>,</w:t>
      </w:r>
      <w:r w:rsidRPr="00316D65">
        <w:rPr>
          <w:rStyle w:val="katex"/>
          <w:lang w:val="en-US"/>
        </w:rPr>
        <w:t>E</w:t>
      </w:r>
      <w:r w:rsidRPr="00EC3838">
        <w:rPr>
          <w:rStyle w:val="katex"/>
        </w:rPr>
        <w:t xml:space="preserve">) </w:t>
      </w:r>
      <w:r>
        <w:t>должна быть однозначно определена.</w:t>
      </w:r>
    </w:p>
    <w:p w14:paraId="68109809" w14:textId="77777777" w:rsidR="003C1D54" w:rsidRDefault="003C1D54" w:rsidP="003C1D54">
      <w:pPr>
        <w:pStyle w:val="NormalWeb"/>
        <w:spacing w:before="0" w:beforeAutospacing="0" w:after="0" w:afterAutospacing="0"/>
        <w:jc w:val="both"/>
      </w:pPr>
      <w:r>
        <w:t>Данное свойство является конструктивной основой полноты КС-модели и должно рассматриваться как необходимое условие её применимости к новым объектам. При этом определённость представления не означает его информативность относительно истинного класса объекта.</w:t>
      </w:r>
    </w:p>
    <w:p w14:paraId="5FA56E8E" w14:textId="77777777" w:rsidR="003C1D54" w:rsidRDefault="003C1D54" w:rsidP="003C1D54">
      <w:pPr>
        <w:pStyle w:val="NormalWeb"/>
        <w:spacing w:before="0" w:beforeAutospacing="0" w:after="0" w:afterAutospacing="0"/>
        <w:jc w:val="both"/>
        <w:rPr>
          <w:rStyle w:val="Strong"/>
        </w:rPr>
      </w:pPr>
      <w:r>
        <w:rPr>
          <w:rStyle w:val="Strong"/>
        </w:rPr>
        <w:t>Определение 2. Обучающая корректность.</w:t>
      </w:r>
    </w:p>
    <w:p w14:paraId="688F1CE4" w14:textId="77777777" w:rsidR="003C1D54" w:rsidRDefault="003C1D54" w:rsidP="003C1D54">
      <w:pPr>
        <w:pStyle w:val="NormalWeb"/>
        <w:spacing w:before="0" w:beforeAutospacing="0" w:after="0" w:afterAutospacing="0"/>
        <w:jc w:val="both"/>
      </w:pPr>
      <w:r>
        <w:t xml:space="preserve">КС-модель называется корректной на размеченной выборке </w:t>
      </w:r>
      <w:r w:rsidRPr="00AD5ACB">
        <w:rPr>
          <w:rStyle w:val="katex"/>
          <w:i/>
        </w:rPr>
        <w:t>E</w:t>
      </w:r>
      <w:r w:rsidRPr="00AD5ACB">
        <w:rPr>
          <w:rStyle w:val="katex"/>
          <w:vertAlign w:val="subscript"/>
        </w:rPr>
        <w:t>0</w:t>
      </w:r>
      <w:r>
        <w:t xml:space="preserve">, если для каждого объекта </w:t>
      </w:r>
      <w:r w:rsidRPr="00AD5ACB">
        <w:rPr>
          <w:rStyle w:val="katex"/>
          <w:i/>
        </w:rPr>
        <w:t>S</w:t>
      </w:r>
      <w:r w:rsidRPr="00AD5ACB">
        <w:rPr>
          <w:rStyle w:val="katex"/>
          <w:i/>
          <w:vertAlign w:val="subscript"/>
        </w:rPr>
        <w:t>i</w:t>
      </w:r>
      <w:r>
        <w:rPr>
          <w:rStyle w:val="katex"/>
          <w:rFonts w:ascii="Cambria Math" w:hAnsi="Cambria Math" w:cs="Cambria Math"/>
        </w:rPr>
        <w:t>∈</w:t>
      </w:r>
      <w:r w:rsidRPr="00AD5ACB">
        <w:rPr>
          <w:rStyle w:val="katex"/>
          <w:i/>
        </w:rPr>
        <w:t>E</w:t>
      </w:r>
      <w:r w:rsidRPr="00AD5ACB">
        <w:rPr>
          <w:rStyle w:val="katex"/>
          <w:vertAlign w:val="subscript"/>
        </w:rPr>
        <w:t>0</w:t>
      </w:r>
      <w:r>
        <w:t xml:space="preserve"> выполняется условие </w:t>
      </w:r>
      <w:r w:rsidRPr="00316D65">
        <w:rPr>
          <w:rStyle w:val="katex"/>
          <w:lang w:val="en-US"/>
        </w:rPr>
        <w:t>R</w:t>
      </w:r>
      <w:r w:rsidRPr="00AD5ACB">
        <w:rPr>
          <w:rStyle w:val="katex"/>
        </w:rPr>
        <w:t>(</w:t>
      </w:r>
      <w:r w:rsidRPr="00AD5ACB">
        <w:rPr>
          <w:rStyle w:val="katex"/>
          <w:i/>
          <w:lang w:val="en-US"/>
        </w:rPr>
        <w:t>Y</w:t>
      </w:r>
      <w:r w:rsidRPr="00AD5ACB">
        <w:rPr>
          <w:rStyle w:val="katex"/>
        </w:rPr>
        <w:t>(</w:t>
      </w:r>
      <w:proofErr w:type="gramStart"/>
      <w:r w:rsidRPr="00AD5ACB">
        <w:rPr>
          <w:rStyle w:val="katex"/>
          <w:i/>
          <w:lang w:val="en-US"/>
        </w:rPr>
        <w:t>S</w:t>
      </w:r>
      <w:r w:rsidRPr="00AD5ACB">
        <w:rPr>
          <w:rStyle w:val="katex"/>
          <w:i/>
          <w:vertAlign w:val="subscript"/>
          <w:lang w:val="en-US"/>
        </w:rPr>
        <w:t>i</w:t>
      </w:r>
      <w:r w:rsidRPr="00AD5ACB">
        <w:rPr>
          <w:rStyle w:val="katex"/>
        </w:rPr>
        <w:t>,</w:t>
      </w:r>
      <w:r w:rsidRPr="00AD5ACB">
        <w:rPr>
          <w:rStyle w:val="katex"/>
          <w:i/>
          <w:lang w:val="en-US"/>
        </w:rPr>
        <w:t>E</w:t>
      </w:r>
      <w:proofErr w:type="gramEnd"/>
      <w:r w:rsidRPr="00AD5ACB">
        <w:rPr>
          <w:rStyle w:val="katex"/>
          <w:vertAlign w:val="subscript"/>
        </w:rPr>
        <w:t>0</w:t>
      </w:r>
      <w:r w:rsidRPr="00AD5ACB">
        <w:rPr>
          <w:rStyle w:val="katex"/>
        </w:rPr>
        <w:t>))=</w:t>
      </w:r>
      <w:r w:rsidRPr="00AD5ACB">
        <w:rPr>
          <w:rStyle w:val="katex"/>
          <w:i/>
          <w:lang w:val="en-US"/>
        </w:rPr>
        <w:t>K</w:t>
      </w:r>
      <w:r w:rsidRPr="00AD5ACB">
        <w:rPr>
          <w:rStyle w:val="katex"/>
          <w:i/>
          <w:vertAlign w:val="subscript"/>
          <w:lang w:val="en-US"/>
        </w:rPr>
        <w:t>i</w:t>
      </w:r>
      <w:r w:rsidRPr="00AD5ACB">
        <w:rPr>
          <w:rStyle w:val="katex"/>
        </w:rPr>
        <w:t xml:space="preserve">, </w:t>
      </w:r>
      <w:r>
        <w:rPr>
          <w:rStyle w:val="katex"/>
        </w:rPr>
        <w:t xml:space="preserve"> </w:t>
      </w:r>
      <w:r>
        <w:t xml:space="preserve">где </w:t>
      </w:r>
      <w:proofErr w:type="spellStart"/>
      <w:r w:rsidRPr="00AD5ACB">
        <w:rPr>
          <w:rStyle w:val="katex"/>
          <w:i/>
        </w:rPr>
        <w:t>K</w:t>
      </w:r>
      <w:r w:rsidRPr="00AD5ACB">
        <w:rPr>
          <w:rStyle w:val="katex"/>
          <w:i/>
          <w:vertAlign w:val="subscript"/>
        </w:rPr>
        <w:t>i</w:t>
      </w:r>
      <w:proofErr w:type="spellEnd"/>
      <w:r>
        <w:t xml:space="preserve"> — известная истинная классовая принадлежность объекта </w:t>
      </w:r>
      <w:proofErr w:type="spellStart"/>
      <w:r w:rsidRPr="00AD5ACB">
        <w:rPr>
          <w:rStyle w:val="katex"/>
          <w:i/>
        </w:rPr>
        <w:t>S</w:t>
      </w:r>
      <w:r w:rsidRPr="00AD5ACB">
        <w:rPr>
          <w:rStyle w:val="katex"/>
          <w:i/>
          <w:vertAlign w:val="subscript"/>
        </w:rPr>
        <w:t>i</w:t>
      </w:r>
      <w:proofErr w:type="spellEnd"/>
      <w:r>
        <w:t>.</w:t>
      </w:r>
    </w:p>
    <w:p w14:paraId="555458D4" w14:textId="77777777" w:rsidR="003C1D54" w:rsidRDefault="003C1D54" w:rsidP="003C1D54">
      <w:pPr>
        <w:pStyle w:val="NormalWeb"/>
        <w:spacing w:before="0" w:beforeAutospacing="0" w:after="0" w:afterAutospacing="0"/>
        <w:ind w:firstLine="708"/>
        <w:jc w:val="both"/>
      </w:pPr>
      <w:r>
        <w:t>Таким образом, обучающая корректность характеризует соответствие решений модели известной разметке непосредственно на выборке, использованной при построении модели. Однако данное свойство не является достаточным условием корректности модели в отношении объектов, не участвовавших в её формировании.</w:t>
      </w:r>
    </w:p>
    <w:p w14:paraId="1FE09C7A" w14:textId="77777777" w:rsidR="003C1D54" w:rsidRDefault="003C1D54" w:rsidP="003C1D54">
      <w:pPr>
        <w:pStyle w:val="NormalWeb"/>
        <w:spacing w:before="0" w:beforeAutospacing="0" w:after="0" w:afterAutospacing="0"/>
        <w:ind w:firstLine="708"/>
        <w:jc w:val="both"/>
      </w:pPr>
      <w:r>
        <w:t xml:space="preserve">Это ограничение обусловлено возможностью переобучения, при котором параметры метрики, базовых операторов, синтетических признаков и </w:t>
      </w:r>
      <w:proofErr w:type="spellStart"/>
      <w:r>
        <w:t>метаалгоритма</w:t>
      </w:r>
      <w:proofErr w:type="spellEnd"/>
      <w:r>
        <w:t xml:space="preserve"> могут адаптироваться к особенностям конкретной обучающей выборки. Поэтому для характеристики способности модели к обобщению необходимо ввести независимую выборку.</w:t>
      </w:r>
    </w:p>
    <w:p w14:paraId="06DFB789" w14:textId="77777777" w:rsidR="003C1D54" w:rsidRDefault="003C1D54" w:rsidP="003C1D54">
      <w:pPr>
        <w:pStyle w:val="NormalWeb"/>
        <w:spacing w:before="0" w:beforeAutospacing="0" w:after="0" w:afterAutospacing="0"/>
        <w:jc w:val="both"/>
        <w:rPr>
          <w:rStyle w:val="Strong"/>
        </w:rPr>
      </w:pPr>
      <w:r>
        <w:rPr>
          <w:rStyle w:val="Strong"/>
        </w:rPr>
        <w:t xml:space="preserve">Определение 3. Обобщающая корректность. </w:t>
      </w:r>
    </w:p>
    <w:p w14:paraId="4F90B39F" w14:textId="77777777" w:rsidR="003C1D54" w:rsidRPr="00AD5ACB" w:rsidRDefault="003C1D54" w:rsidP="003C1D54">
      <w:pPr>
        <w:pStyle w:val="NormalWeb"/>
        <w:spacing w:before="0" w:beforeAutospacing="0" w:after="0" w:afterAutospacing="0"/>
        <w:jc w:val="both"/>
      </w:pPr>
      <w:r>
        <w:lastRenderedPageBreak/>
        <w:t xml:space="preserve">Пусть </w:t>
      </w:r>
      <w:proofErr w:type="spellStart"/>
      <w:r w:rsidRPr="00AD5ACB">
        <w:rPr>
          <w:rStyle w:val="katex"/>
          <w:i/>
        </w:rPr>
        <w:t>E</w:t>
      </w:r>
      <w:r w:rsidRPr="00AD5ACB">
        <w:rPr>
          <w:rStyle w:val="katex"/>
          <w:i/>
          <w:vertAlign w:val="subscript"/>
        </w:rPr>
        <w:t>v</w:t>
      </w:r>
      <w:proofErr w:type="spellEnd"/>
      <w:r>
        <w:t xml:space="preserve">— выборка объектов, не использовавшаяся при построении модели и имеющая известные классовые метки. Обобщающая корректность характеризуется долей объектов </w:t>
      </w:r>
      <w:proofErr w:type="spellStart"/>
      <w:r w:rsidRPr="00AD5ACB">
        <w:rPr>
          <w:rStyle w:val="katex"/>
          <w:i/>
        </w:rPr>
        <w:t>S</w:t>
      </w:r>
      <w:r w:rsidRPr="00AD5ACB">
        <w:rPr>
          <w:rStyle w:val="katex"/>
          <w:i/>
          <w:vertAlign w:val="subscript"/>
        </w:rPr>
        <w:t>i</w:t>
      </w:r>
      <w:r>
        <w:rPr>
          <w:rStyle w:val="katex"/>
          <w:rFonts w:ascii="Cambria Math" w:hAnsi="Cambria Math" w:cs="Cambria Math"/>
        </w:rPr>
        <w:t>∈</w:t>
      </w:r>
      <w:r w:rsidRPr="00AD5ACB">
        <w:rPr>
          <w:rStyle w:val="katex"/>
          <w:i/>
        </w:rPr>
        <w:t>E</w:t>
      </w:r>
      <w:r w:rsidRPr="00AD5ACB">
        <w:rPr>
          <w:rStyle w:val="katex"/>
          <w:i/>
          <w:vertAlign w:val="subscript"/>
        </w:rPr>
        <w:t>v</w:t>
      </w:r>
      <w:proofErr w:type="spellEnd"/>
      <w:r>
        <w:t xml:space="preserve">, для которых выполняется </w:t>
      </w:r>
      <w:r w:rsidRPr="00AD5ACB">
        <w:rPr>
          <w:rStyle w:val="katex"/>
          <w:i/>
          <w:lang w:val="en-US"/>
        </w:rPr>
        <w:t>R</w:t>
      </w:r>
      <w:r w:rsidRPr="00AD5ACB">
        <w:rPr>
          <w:rStyle w:val="katex"/>
        </w:rPr>
        <w:t>(</w:t>
      </w:r>
      <w:r w:rsidRPr="00AD5ACB">
        <w:rPr>
          <w:rStyle w:val="katex"/>
          <w:i/>
          <w:lang w:val="en-US"/>
        </w:rPr>
        <w:t>Y</w:t>
      </w:r>
      <w:r w:rsidRPr="00AD5ACB">
        <w:rPr>
          <w:rStyle w:val="katex"/>
        </w:rPr>
        <w:t>(</w:t>
      </w:r>
      <w:proofErr w:type="gramStart"/>
      <w:r w:rsidRPr="00AD5ACB">
        <w:rPr>
          <w:rStyle w:val="katex"/>
          <w:i/>
          <w:lang w:val="en-US"/>
        </w:rPr>
        <w:t>S</w:t>
      </w:r>
      <w:r w:rsidRPr="00AD5ACB">
        <w:rPr>
          <w:rStyle w:val="katex"/>
          <w:i/>
          <w:vertAlign w:val="subscript"/>
          <w:lang w:val="en-US"/>
        </w:rPr>
        <w:t>i</w:t>
      </w:r>
      <w:r w:rsidRPr="00AD5ACB">
        <w:rPr>
          <w:rStyle w:val="katex"/>
        </w:rPr>
        <w:t>,</w:t>
      </w:r>
      <w:r w:rsidRPr="00AD5ACB">
        <w:rPr>
          <w:rStyle w:val="katex"/>
          <w:i/>
          <w:lang w:val="en-US"/>
        </w:rPr>
        <w:t>E</w:t>
      </w:r>
      <w:proofErr w:type="gramEnd"/>
      <w:r w:rsidRPr="00AD5ACB">
        <w:rPr>
          <w:rStyle w:val="katex"/>
          <w:vertAlign w:val="subscript"/>
        </w:rPr>
        <w:t>0</w:t>
      </w:r>
      <w:r w:rsidRPr="00AD5ACB">
        <w:rPr>
          <w:rStyle w:val="katex"/>
        </w:rPr>
        <w:t>))=</w:t>
      </w:r>
      <w:r w:rsidRPr="00AD5ACB">
        <w:rPr>
          <w:rStyle w:val="katex"/>
          <w:i/>
          <w:lang w:val="en-US"/>
        </w:rPr>
        <w:t>K</w:t>
      </w:r>
      <w:r w:rsidRPr="00AD5ACB">
        <w:rPr>
          <w:rStyle w:val="katex"/>
          <w:i/>
          <w:vertAlign w:val="subscript"/>
          <w:lang w:val="en-US"/>
        </w:rPr>
        <w:t>i</w:t>
      </w:r>
      <w:r w:rsidRPr="00AD5ACB">
        <w:rPr>
          <w:rStyle w:val="katex"/>
        </w:rPr>
        <w:t xml:space="preserve">. </w:t>
      </w:r>
    </w:p>
    <w:p w14:paraId="7D47C515" w14:textId="77777777" w:rsidR="003C1D54" w:rsidRDefault="003C1D54" w:rsidP="003C1D54">
      <w:pPr>
        <w:pStyle w:val="NormalWeb"/>
        <w:spacing w:before="0" w:beforeAutospacing="0" w:after="0" w:afterAutospacing="0"/>
        <w:ind w:firstLine="708"/>
        <w:jc w:val="both"/>
      </w:pPr>
      <w:r>
        <w:t>При этом принципиально важно, чтобы истинные классы объектов независимой выборки не использовались при формировании соответствующих синтетических и дополнительных признаков. В противном случае возникает информационная утечка, вследствие которой оценка обобщающей способности модели перестаёт быть независимой.</w:t>
      </w:r>
    </w:p>
    <w:p w14:paraId="4560AD2A" w14:textId="77777777" w:rsidR="003C1D54" w:rsidRDefault="003C1D54" w:rsidP="003C1D54">
      <w:pPr>
        <w:pStyle w:val="NormalWeb"/>
        <w:spacing w:before="0" w:beforeAutospacing="0" w:after="0" w:afterAutospacing="0"/>
        <w:ind w:firstLine="708"/>
        <w:jc w:val="both"/>
      </w:pPr>
      <w:r>
        <w:t>Выбор параметров КС-модели должен осуществляться на основе критерия качества, вычисляемого на независимых данных, либо посредством процедур вложенной кросс-валидации. Максимизация качества исключительно на обучающей выборке не может рассматриваться как достаточное основание для выбора параметров модели.</w:t>
      </w:r>
    </w:p>
    <w:p w14:paraId="28E00BE3" w14:textId="77777777" w:rsidR="003C1D54" w:rsidRDefault="003C1D54" w:rsidP="003C1D54">
      <w:pPr>
        <w:pStyle w:val="NormalWeb"/>
        <w:spacing w:before="0" w:beforeAutospacing="0" w:after="0" w:afterAutospacing="0"/>
        <w:ind w:firstLine="708"/>
        <w:jc w:val="both"/>
      </w:pPr>
      <w:r>
        <w:t>Особое значение для предлагаемой архитектуры имеет вопрос о том, какая информация сохраняется при переходе от исходного описания объекта к его контекстно-синтетическому представлению. Для его формализации введём понятие достаточности представления.</w:t>
      </w:r>
    </w:p>
    <w:p w14:paraId="3634BEF5" w14:textId="77777777" w:rsidR="003C1D54" w:rsidRDefault="003C1D54" w:rsidP="003C1D54">
      <w:pPr>
        <w:pStyle w:val="NormalWeb"/>
        <w:spacing w:before="0" w:beforeAutospacing="0" w:after="0" w:afterAutospacing="0"/>
        <w:jc w:val="both"/>
        <w:rPr>
          <w:rStyle w:val="Strong"/>
        </w:rPr>
      </w:pPr>
      <w:r>
        <w:rPr>
          <w:rStyle w:val="Strong"/>
        </w:rPr>
        <w:t>Определение 4. Достаточность контекстно-синтетического представления.</w:t>
      </w:r>
    </w:p>
    <w:p w14:paraId="208E9F63" w14:textId="77777777" w:rsidR="003C1D54" w:rsidRDefault="003C1D54" w:rsidP="003C1D54">
      <w:pPr>
        <w:pStyle w:val="NormalWeb"/>
        <w:spacing w:before="0" w:beforeAutospacing="0" w:after="0" w:afterAutospacing="0"/>
        <w:jc w:val="both"/>
      </w:pPr>
      <w:r>
        <w:t xml:space="preserve">Пусть </w:t>
      </w:r>
      <w:r>
        <w:rPr>
          <w:rStyle w:val="katex"/>
        </w:rPr>
        <w:t>Ψ</w:t>
      </w:r>
      <w:r>
        <w:t xml:space="preserve"> — заданное семейство операторов формирования локальных контекстов. Представление </w:t>
      </w:r>
      <w:r>
        <w:rPr>
          <w:rStyle w:val="katex"/>
        </w:rPr>
        <w:t>Ψ(</w:t>
      </w:r>
      <w:proofErr w:type="gramStart"/>
      <w:r w:rsidRPr="003470F3">
        <w:rPr>
          <w:rStyle w:val="katex"/>
          <w:i/>
        </w:rPr>
        <w:t>S</w:t>
      </w:r>
      <w:r>
        <w:rPr>
          <w:rStyle w:val="katex"/>
        </w:rPr>
        <w:t>,</w:t>
      </w:r>
      <w:r w:rsidRPr="003470F3">
        <w:rPr>
          <w:rStyle w:val="katex"/>
          <w:i/>
        </w:rPr>
        <w:t>E</w:t>
      </w:r>
      <w:proofErr w:type="gramEnd"/>
      <w:r>
        <w:rPr>
          <w:rStyle w:val="katex"/>
        </w:rPr>
        <w:t>)</w:t>
      </w:r>
      <w:r>
        <w:t xml:space="preserve"> называется достаточным относительно заданного семейства базовых операторов, если любые два объекта, неразличимые в данном представлении, являются неразличимыми для всех последующих операций модели, использующих только это представление.</w:t>
      </w:r>
    </w:p>
    <w:p w14:paraId="1A855F66" w14:textId="77777777" w:rsidR="003C1D54" w:rsidRPr="003470F3" w:rsidRDefault="003C1D54" w:rsidP="003C1D54">
      <w:pPr>
        <w:pStyle w:val="NormalWeb"/>
        <w:spacing w:before="0" w:beforeAutospacing="0" w:after="0" w:afterAutospacing="0"/>
        <w:ind w:firstLine="708"/>
        <w:jc w:val="both"/>
      </w:pPr>
      <w:r>
        <w:t>Формально</w:t>
      </w:r>
      <w:r w:rsidRPr="003470F3">
        <w:t xml:space="preserve">, </w:t>
      </w:r>
      <w:r>
        <w:t xml:space="preserve">если </w:t>
      </w:r>
      <w:r>
        <w:rPr>
          <w:rStyle w:val="katex"/>
        </w:rPr>
        <w:t>Ψ</w:t>
      </w:r>
      <w:r w:rsidRPr="003470F3">
        <w:rPr>
          <w:rStyle w:val="katex"/>
        </w:rPr>
        <w:t>(</w:t>
      </w:r>
      <w:r w:rsidRPr="003470F3">
        <w:rPr>
          <w:rStyle w:val="katex"/>
          <w:i/>
          <w:lang w:val="en-US"/>
        </w:rPr>
        <w:t>S</w:t>
      </w:r>
      <w:proofErr w:type="gramStart"/>
      <w:r w:rsidRPr="003470F3">
        <w:rPr>
          <w:rStyle w:val="katex"/>
          <w:vertAlign w:val="subscript"/>
        </w:rPr>
        <w:t>1</w:t>
      </w:r>
      <w:r w:rsidRPr="003470F3">
        <w:rPr>
          <w:rStyle w:val="katex"/>
        </w:rPr>
        <w:t>,</w:t>
      </w:r>
      <w:r w:rsidRPr="003470F3">
        <w:rPr>
          <w:rStyle w:val="katex"/>
          <w:i/>
          <w:lang w:val="en-US"/>
        </w:rPr>
        <w:t>E</w:t>
      </w:r>
      <w:proofErr w:type="gramEnd"/>
      <w:r w:rsidRPr="003470F3">
        <w:rPr>
          <w:rStyle w:val="katex"/>
        </w:rPr>
        <w:t>)=</w:t>
      </w:r>
      <w:r>
        <w:rPr>
          <w:rStyle w:val="katex"/>
        </w:rPr>
        <w:t>Ψ</w:t>
      </w:r>
      <w:r w:rsidRPr="003470F3">
        <w:rPr>
          <w:rStyle w:val="katex"/>
        </w:rPr>
        <w:t>(</w:t>
      </w:r>
      <w:r w:rsidRPr="003470F3">
        <w:rPr>
          <w:rStyle w:val="katex"/>
          <w:i/>
          <w:lang w:val="en-US"/>
        </w:rPr>
        <w:t>S</w:t>
      </w:r>
      <w:r w:rsidRPr="003470F3">
        <w:rPr>
          <w:rStyle w:val="katex"/>
          <w:vertAlign w:val="subscript"/>
        </w:rPr>
        <w:t>2</w:t>
      </w:r>
      <w:r w:rsidRPr="003470F3">
        <w:rPr>
          <w:rStyle w:val="katex"/>
        </w:rPr>
        <w:t>,</w:t>
      </w:r>
      <w:r w:rsidRPr="003470F3">
        <w:rPr>
          <w:rStyle w:val="katex"/>
          <w:i/>
          <w:lang w:val="en-US"/>
        </w:rPr>
        <w:t>E</w:t>
      </w:r>
      <w:r w:rsidRPr="003470F3">
        <w:rPr>
          <w:rStyle w:val="katex"/>
        </w:rPr>
        <w:t>),</w:t>
      </w:r>
      <w:r>
        <w:rPr>
          <w:rStyle w:val="katex"/>
        </w:rPr>
        <w:t xml:space="preserve"> </w:t>
      </w:r>
      <w:r>
        <w:t xml:space="preserve">то для любого последующего оператора </w:t>
      </w:r>
      <w:r w:rsidRPr="00C01A88">
        <w:rPr>
          <w:rStyle w:val="katex"/>
          <w:i/>
        </w:rPr>
        <w:t>A</w:t>
      </w:r>
      <w:r>
        <w:t xml:space="preserve">, использующего исключительно </w:t>
      </w:r>
      <w:r>
        <w:rPr>
          <w:rStyle w:val="katex"/>
        </w:rPr>
        <w:t>Ψ</w:t>
      </w:r>
      <w:r>
        <w:t xml:space="preserve">, должно выполняться </w:t>
      </w:r>
      <w:r w:rsidRPr="00316D65">
        <w:rPr>
          <w:rStyle w:val="katex"/>
          <w:lang w:val="en-US"/>
        </w:rPr>
        <w:t>A</w:t>
      </w:r>
      <w:r w:rsidRPr="003470F3">
        <w:rPr>
          <w:rStyle w:val="katex"/>
        </w:rPr>
        <w:t>(</w:t>
      </w:r>
      <w:r w:rsidRPr="003470F3">
        <w:rPr>
          <w:rStyle w:val="katex"/>
          <w:i/>
          <w:lang w:val="en-US"/>
        </w:rPr>
        <w:t>S</w:t>
      </w:r>
      <w:r w:rsidRPr="003470F3">
        <w:rPr>
          <w:rStyle w:val="katex"/>
          <w:vertAlign w:val="subscript"/>
        </w:rPr>
        <w:t>1</w:t>
      </w:r>
      <w:r w:rsidRPr="003470F3">
        <w:rPr>
          <w:rStyle w:val="katex"/>
        </w:rPr>
        <w:t>,</w:t>
      </w:r>
      <w:r w:rsidRPr="003470F3">
        <w:rPr>
          <w:rStyle w:val="katex"/>
          <w:i/>
          <w:lang w:val="en-US"/>
        </w:rPr>
        <w:t>E</w:t>
      </w:r>
      <w:r w:rsidRPr="003470F3">
        <w:rPr>
          <w:rStyle w:val="katex"/>
        </w:rPr>
        <w:t>)=</w:t>
      </w:r>
      <w:r w:rsidRPr="00316D65">
        <w:rPr>
          <w:rStyle w:val="katex"/>
          <w:lang w:val="en-US"/>
        </w:rPr>
        <w:t>A</w:t>
      </w:r>
      <w:r w:rsidRPr="003470F3">
        <w:rPr>
          <w:rStyle w:val="katex"/>
        </w:rPr>
        <w:t>(</w:t>
      </w:r>
      <w:r w:rsidRPr="003470F3">
        <w:rPr>
          <w:rStyle w:val="katex"/>
          <w:i/>
          <w:lang w:val="en-US"/>
        </w:rPr>
        <w:t>S</w:t>
      </w:r>
      <w:r w:rsidRPr="003470F3">
        <w:rPr>
          <w:rStyle w:val="katex"/>
          <w:vertAlign w:val="subscript"/>
        </w:rPr>
        <w:t>2</w:t>
      </w:r>
      <w:r w:rsidRPr="003470F3">
        <w:rPr>
          <w:rStyle w:val="katex"/>
        </w:rPr>
        <w:t>,</w:t>
      </w:r>
      <w:r w:rsidRPr="003470F3">
        <w:rPr>
          <w:rStyle w:val="katex"/>
          <w:i/>
          <w:lang w:val="en-US"/>
        </w:rPr>
        <w:t>E</w:t>
      </w:r>
      <w:r w:rsidRPr="003470F3">
        <w:rPr>
          <w:rStyle w:val="katex"/>
        </w:rPr>
        <w:t xml:space="preserve">). </w:t>
      </w:r>
    </w:p>
    <w:p w14:paraId="09A99C02" w14:textId="77777777" w:rsidR="003C1D54" w:rsidRDefault="003C1D54" w:rsidP="003C1D54">
      <w:pPr>
        <w:pStyle w:val="NormalWeb"/>
        <w:spacing w:before="0" w:beforeAutospacing="0" w:after="0" w:afterAutospacing="0"/>
        <w:jc w:val="both"/>
      </w:pPr>
      <w:r>
        <w:t xml:space="preserve">Это условие фиксирует информационные границы выбранного представления. Если два объекта имеют одинаковое контекстно-синтетическое представление, то последующий </w:t>
      </w:r>
      <w:proofErr w:type="spellStart"/>
      <w:r>
        <w:t>метаалгоритм</w:t>
      </w:r>
      <w:proofErr w:type="spellEnd"/>
      <w:r>
        <w:t xml:space="preserve"> не может различить их посредством информации, отсутствующей в этом представлении.</w:t>
      </w:r>
    </w:p>
    <w:p w14:paraId="4AD2A4EF" w14:textId="77777777" w:rsidR="003C1D54" w:rsidRDefault="003C1D54" w:rsidP="00C01A88">
      <w:pPr>
        <w:pStyle w:val="NormalWeb"/>
        <w:spacing w:before="0" w:beforeAutospacing="0" w:after="0" w:afterAutospacing="0"/>
        <w:ind w:firstLine="708"/>
        <w:jc w:val="both"/>
      </w:pPr>
      <w:r>
        <w:t xml:space="preserve">Следовательно, если объекты </w:t>
      </w:r>
      <w:r>
        <w:rPr>
          <w:rStyle w:val="katex"/>
        </w:rPr>
        <w:t>S</w:t>
      </w:r>
      <w:r w:rsidRPr="003470F3">
        <w:rPr>
          <w:rStyle w:val="katex"/>
          <w:vertAlign w:val="subscript"/>
        </w:rPr>
        <w:t>1</w:t>
      </w:r>
      <w:r>
        <w:t xml:space="preserve"> и </w:t>
      </w:r>
      <w:r>
        <w:rPr>
          <w:rStyle w:val="katex"/>
        </w:rPr>
        <w:t>S</w:t>
      </w:r>
      <w:r w:rsidRPr="003470F3">
        <w:rPr>
          <w:rStyle w:val="katex"/>
          <w:vertAlign w:val="subscript"/>
        </w:rPr>
        <w:t>2</w:t>
      </w:r>
      <w:r>
        <w:t xml:space="preserve"> различаются по истинной классовой принадлежности, но удовлетворяют условию </w:t>
      </w:r>
      <w:r>
        <w:rPr>
          <w:rStyle w:val="katex"/>
        </w:rPr>
        <w:t>Ψ</w:t>
      </w:r>
      <w:r w:rsidRPr="003470F3">
        <w:rPr>
          <w:rStyle w:val="katex"/>
        </w:rPr>
        <w:t>(</w:t>
      </w:r>
      <w:r w:rsidRPr="003470F3">
        <w:rPr>
          <w:rStyle w:val="katex"/>
          <w:i/>
          <w:lang w:val="en-US"/>
        </w:rPr>
        <w:t>S</w:t>
      </w:r>
      <w:proofErr w:type="gramStart"/>
      <w:r w:rsidRPr="003470F3">
        <w:rPr>
          <w:rStyle w:val="katex"/>
          <w:vertAlign w:val="subscript"/>
        </w:rPr>
        <w:t>1</w:t>
      </w:r>
      <w:r w:rsidRPr="003470F3">
        <w:rPr>
          <w:rStyle w:val="katex"/>
        </w:rPr>
        <w:t>,</w:t>
      </w:r>
      <w:r w:rsidRPr="003470F3">
        <w:rPr>
          <w:rStyle w:val="katex"/>
          <w:i/>
          <w:lang w:val="en-US"/>
        </w:rPr>
        <w:t>E</w:t>
      </w:r>
      <w:proofErr w:type="gramEnd"/>
      <w:r w:rsidRPr="003470F3">
        <w:rPr>
          <w:rStyle w:val="katex"/>
        </w:rPr>
        <w:t>)=</w:t>
      </w:r>
      <w:r>
        <w:rPr>
          <w:rStyle w:val="katex"/>
        </w:rPr>
        <w:t>Ψ</w:t>
      </w:r>
      <w:r w:rsidRPr="003470F3">
        <w:rPr>
          <w:rStyle w:val="katex"/>
        </w:rPr>
        <w:t>(</w:t>
      </w:r>
      <w:r w:rsidRPr="00C01A88">
        <w:rPr>
          <w:rStyle w:val="katex"/>
          <w:i/>
          <w:lang w:val="en-US"/>
        </w:rPr>
        <w:t>S</w:t>
      </w:r>
      <w:r w:rsidRPr="003470F3">
        <w:rPr>
          <w:rStyle w:val="katex"/>
          <w:vertAlign w:val="subscript"/>
        </w:rPr>
        <w:t>2</w:t>
      </w:r>
      <w:r w:rsidRPr="003470F3">
        <w:rPr>
          <w:rStyle w:val="katex"/>
        </w:rPr>
        <w:t>,</w:t>
      </w:r>
      <w:r w:rsidRPr="003470F3">
        <w:rPr>
          <w:rStyle w:val="katex"/>
          <w:i/>
          <w:lang w:val="en-US"/>
        </w:rPr>
        <w:t>E</w:t>
      </w:r>
      <w:r w:rsidRPr="003470F3">
        <w:rPr>
          <w:rStyle w:val="katex"/>
        </w:rPr>
        <w:t xml:space="preserve">), </w:t>
      </w:r>
      <w:r>
        <w:t>то такое представление не является достаточным для решения соответствующей задачи классификации. Однако</w:t>
      </w:r>
      <w:r w:rsidRPr="003470F3">
        <w:t xml:space="preserve"> </w:t>
      </w:r>
      <w:r>
        <w:t xml:space="preserve">требование </w:t>
      </w:r>
      <w:r>
        <w:rPr>
          <w:rStyle w:val="katex"/>
        </w:rPr>
        <w:t>Ψ</w:t>
      </w:r>
      <w:r w:rsidRPr="003470F3">
        <w:rPr>
          <w:rStyle w:val="katex"/>
        </w:rPr>
        <w:t>(</w:t>
      </w:r>
      <w:r w:rsidRPr="003470F3">
        <w:rPr>
          <w:rStyle w:val="katex"/>
          <w:i/>
          <w:lang w:val="en-US"/>
        </w:rPr>
        <w:t>S</w:t>
      </w:r>
      <w:proofErr w:type="gramStart"/>
      <w:r w:rsidRPr="003470F3">
        <w:rPr>
          <w:rStyle w:val="katex"/>
          <w:vertAlign w:val="subscript"/>
        </w:rPr>
        <w:t>1</w:t>
      </w:r>
      <w:r w:rsidRPr="003470F3">
        <w:rPr>
          <w:rStyle w:val="katex"/>
        </w:rPr>
        <w:t>,</w:t>
      </w:r>
      <w:r w:rsidRPr="003470F3">
        <w:rPr>
          <w:rStyle w:val="katex"/>
          <w:i/>
          <w:lang w:val="en-US"/>
        </w:rPr>
        <w:t>E</w:t>
      </w:r>
      <w:proofErr w:type="gramEnd"/>
      <w:r w:rsidRPr="003470F3">
        <w:rPr>
          <w:rStyle w:val="katex"/>
        </w:rPr>
        <w:t>)=</w:t>
      </w:r>
      <w:r>
        <w:rPr>
          <w:rStyle w:val="katex"/>
        </w:rPr>
        <w:t>Ψ</w:t>
      </w:r>
      <w:r w:rsidRPr="003470F3">
        <w:rPr>
          <w:rStyle w:val="katex"/>
        </w:rPr>
        <w:t>(</w:t>
      </w:r>
      <w:r w:rsidRPr="003470F3">
        <w:rPr>
          <w:rStyle w:val="katex"/>
          <w:i/>
          <w:lang w:val="en-US"/>
        </w:rPr>
        <w:t>S</w:t>
      </w:r>
      <w:r w:rsidRPr="003470F3">
        <w:rPr>
          <w:rStyle w:val="katex"/>
          <w:vertAlign w:val="subscript"/>
        </w:rPr>
        <w:t>2</w:t>
      </w:r>
      <w:r w:rsidRPr="003470F3">
        <w:rPr>
          <w:rStyle w:val="katex"/>
        </w:rPr>
        <w:t>,</w:t>
      </w:r>
      <w:r w:rsidRPr="003470F3">
        <w:rPr>
          <w:rStyle w:val="katex"/>
          <w:i/>
          <w:lang w:val="en-US"/>
        </w:rPr>
        <w:t>E</w:t>
      </w:r>
      <w:r w:rsidRPr="003470F3">
        <w:rPr>
          <w:rStyle w:val="katex"/>
        </w:rPr>
        <w:t>)</w:t>
      </w:r>
      <w:r w:rsidRPr="003470F3">
        <w:rPr>
          <w:rStyle w:val="katex"/>
          <w:rFonts w:ascii="Cambria Math" w:hAnsi="Cambria Math" w:cs="Cambria Math"/>
        </w:rPr>
        <w:t>⇒</w:t>
      </w:r>
      <w:r w:rsidRPr="00316D65">
        <w:rPr>
          <w:rStyle w:val="katex"/>
          <w:lang w:val="en-US"/>
        </w:rPr>
        <w:t>K</w:t>
      </w:r>
      <w:r w:rsidRPr="003470F3">
        <w:rPr>
          <w:rStyle w:val="katex"/>
        </w:rPr>
        <w:t>(</w:t>
      </w:r>
      <w:r w:rsidRPr="00316D65">
        <w:rPr>
          <w:rStyle w:val="katex"/>
          <w:lang w:val="en-US"/>
        </w:rPr>
        <w:t>S</w:t>
      </w:r>
      <w:r w:rsidRPr="003470F3">
        <w:rPr>
          <w:rStyle w:val="katex"/>
          <w:vertAlign w:val="subscript"/>
        </w:rPr>
        <w:t>1</w:t>
      </w:r>
      <w:r w:rsidRPr="003470F3">
        <w:rPr>
          <w:rStyle w:val="katex"/>
        </w:rPr>
        <w:t>)=</w:t>
      </w:r>
      <w:r w:rsidRPr="00316D65">
        <w:rPr>
          <w:rStyle w:val="katex"/>
          <w:lang w:val="en-US"/>
        </w:rPr>
        <w:t>K</w:t>
      </w:r>
      <w:r w:rsidRPr="003470F3">
        <w:rPr>
          <w:rStyle w:val="katex"/>
        </w:rPr>
        <w:t>(</w:t>
      </w:r>
      <w:r w:rsidRPr="00316D65">
        <w:rPr>
          <w:rStyle w:val="katex"/>
          <w:lang w:val="en-US"/>
        </w:rPr>
        <w:t>S</w:t>
      </w:r>
      <w:r w:rsidRPr="003470F3">
        <w:rPr>
          <w:rStyle w:val="katex"/>
          <w:vertAlign w:val="subscript"/>
        </w:rPr>
        <w:t>2</w:t>
      </w:r>
      <w:r w:rsidRPr="003470F3">
        <w:rPr>
          <w:rStyle w:val="katex"/>
        </w:rPr>
        <w:t xml:space="preserve">)  </w:t>
      </w:r>
      <w:r>
        <w:t>в общем случае не может быть доказано без дополнительных предположений о структуре множества данных и механизме формирования классов. Поэтому в КС-модели целесообразно использовать более слабое и конструктивно проверяемое понятие полноты, определяемое относительно заданного класса базовых операторов.</w:t>
      </w:r>
    </w:p>
    <w:p w14:paraId="0E0E451C" w14:textId="77777777" w:rsidR="003C1D54" w:rsidRDefault="003C1D54" w:rsidP="00C01A88">
      <w:pPr>
        <w:pStyle w:val="NormalWeb"/>
        <w:spacing w:before="0" w:beforeAutospacing="0" w:after="0" w:afterAutospacing="0"/>
        <w:ind w:firstLine="708"/>
        <w:jc w:val="both"/>
      </w:pPr>
      <w:r>
        <w:t xml:space="preserve">Пусть </w:t>
      </w:r>
      <w:r w:rsidRPr="00C01A88">
        <w:rPr>
          <w:rStyle w:val="katex"/>
          <w:i/>
        </w:rPr>
        <w:t>B</w:t>
      </w:r>
      <w:r>
        <w:rPr>
          <w:rStyle w:val="katex"/>
        </w:rPr>
        <w:t>={</w:t>
      </w:r>
      <w:r w:rsidRPr="00C01A88">
        <w:rPr>
          <w:rStyle w:val="katex"/>
          <w:i/>
        </w:rPr>
        <w:t>B</w:t>
      </w:r>
      <w:proofErr w:type="gramStart"/>
      <w:r w:rsidRPr="00E47815">
        <w:rPr>
          <w:rStyle w:val="katex"/>
          <w:vertAlign w:val="subscript"/>
        </w:rPr>
        <w:t>1</w:t>
      </w:r>
      <w:r>
        <w:rPr>
          <w:rStyle w:val="katex"/>
        </w:rPr>
        <w:t>,…</w:t>
      </w:r>
      <w:proofErr w:type="gramEnd"/>
      <w:r>
        <w:rPr>
          <w:rStyle w:val="katex"/>
        </w:rPr>
        <w:t>,</w:t>
      </w:r>
      <w:proofErr w:type="spellStart"/>
      <w:r w:rsidRPr="00C01A88">
        <w:rPr>
          <w:rStyle w:val="katex"/>
          <w:i/>
        </w:rPr>
        <w:t>B</w:t>
      </w:r>
      <w:r w:rsidRPr="00C01A88">
        <w:rPr>
          <w:rStyle w:val="katex"/>
          <w:i/>
          <w:vertAlign w:val="subscript"/>
        </w:rPr>
        <w:t>q</w:t>
      </w:r>
      <w:proofErr w:type="spellEnd"/>
      <w:r>
        <w:rPr>
          <w:rStyle w:val="katex"/>
        </w:rPr>
        <w:t>}</w:t>
      </w:r>
      <w:r>
        <w:t xml:space="preserve">— множество базовых операторов, используемых для формирования признакового пространства </w:t>
      </w:r>
      <w:proofErr w:type="spellStart"/>
      <w:r>
        <w:t>метаалгоритма</w:t>
      </w:r>
      <w:proofErr w:type="spellEnd"/>
      <w:r>
        <w:t>. Тогда можно ввести следующее понятие.</w:t>
      </w:r>
    </w:p>
    <w:p w14:paraId="547E064F" w14:textId="77777777" w:rsidR="003C1D54" w:rsidRDefault="003C1D54" w:rsidP="00E47815">
      <w:pPr>
        <w:pStyle w:val="NormalWeb"/>
        <w:spacing w:before="0" w:beforeAutospacing="0" w:after="0" w:afterAutospacing="0"/>
        <w:jc w:val="both"/>
        <w:rPr>
          <w:rStyle w:val="Strong"/>
        </w:rPr>
      </w:pPr>
      <w:r>
        <w:rPr>
          <w:rStyle w:val="Strong"/>
        </w:rPr>
        <w:t>Определение 5. Полнота семейства базовых операторов.</w:t>
      </w:r>
    </w:p>
    <w:p w14:paraId="01C4D4F4" w14:textId="77777777" w:rsidR="003C1D54" w:rsidRDefault="003C1D54" w:rsidP="00E47815">
      <w:pPr>
        <w:pStyle w:val="NormalWeb"/>
        <w:spacing w:before="0" w:beforeAutospacing="0" w:after="0" w:afterAutospacing="0"/>
        <w:jc w:val="both"/>
      </w:pPr>
      <w:r>
        <w:t xml:space="preserve">Множество </w:t>
      </w:r>
      <w:r>
        <w:rPr>
          <w:rStyle w:val="katex"/>
        </w:rPr>
        <w:t>B</w:t>
      </w:r>
      <w:r>
        <w:t xml:space="preserve"> называется полным относительно заданного класса локальных реляционных структур, если каждый локальный контекст, существенный для последующего принятия решения в рамках рассматриваемой модели, порождается хотя бы одним оператором </w:t>
      </w:r>
      <w:proofErr w:type="spellStart"/>
      <w:r w:rsidRPr="00FD6E71">
        <w:rPr>
          <w:rStyle w:val="katex"/>
          <w:i/>
        </w:rPr>
        <w:t>B</w:t>
      </w:r>
      <w:r w:rsidRPr="00FD6E71">
        <w:rPr>
          <w:rStyle w:val="katex"/>
          <w:i/>
          <w:vertAlign w:val="subscript"/>
        </w:rPr>
        <w:t>j</w:t>
      </w:r>
      <w:r>
        <w:rPr>
          <w:rStyle w:val="katex"/>
          <w:rFonts w:ascii="Cambria Math" w:hAnsi="Cambria Math" w:cs="Cambria Math"/>
        </w:rPr>
        <w:t>∈</w:t>
      </w:r>
      <w:r w:rsidRPr="00FD6E71">
        <w:rPr>
          <w:rStyle w:val="katex"/>
          <w:i/>
        </w:rPr>
        <w:t>B</w:t>
      </w:r>
      <w:proofErr w:type="spellEnd"/>
      <w:r>
        <w:t>.</w:t>
      </w:r>
    </w:p>
    <w:p w14:paraId="772A365B" w14:textId="77777777" w:rsidR="003C1D54" w:rsidRDefault="003C1D54" w:rsidP="00E47815">
      <w:pPr>
        <w:pStyle w:val="NormalWeb"/>
        <w:spacing w:before="0" w:beforeAutospacing="0" w:after="0" w:afterAutospacing="0"/>
        <w:jc w:val="both"/>
      </w:pPr>
      <w:r>
        <w:t xml:space="preserve">Данное определение не требует включения в множество </w:t>
      </w:r>
      <w:r>
        <w:rPr>
          <w:rStyle w:val="katex"/>
        </w:rPr>
        <w:t>B</w:t>
      </w:r>
      <w:r>
        <w:t xml:space="preserve"> всех теоретически возможных метрик. Требование абсолютной полноты множества метрик практически недостижимо и, более того, не является необходимым для построения работоспособной модели. Существенным является наличие такого множества индуцируемых локальных реляционных структур, которое обеспечивает необходимую для рассматриваемой задачи классификации различимость объектов.</w:t>
      </w:r>
    </w:p>
    <w:p w14:paraId="29743739" w14:textId="77777777" w:rsidR="003C1D54" w:rsidRDefault="003C1D54" w:rsidP="00E47815">
      <w:pPr>
        <w:pStyle w:val="NormalWeb"/>
        <w:spacing w:before="0" w:beforeAutospacing="0" w:after="0" w:afterAutospacing="0"/>
        <w:jc w:val="both"/>
      </w:pPr>
      <w:r>
        <w:t>Для формального описания данного положения введём отношение эквивалентности метрик.</w:t>
      </w:r>
    </w:p>
    <w:p w14:paraId="6A776158" w14:textId="77777777" w:rsidR="003C1D54" w:rsidRDefault="003C1D54" w:rsidP="00E47815">
      <w:pPr>
        <w:pStyle w:val="NormalWeb"/>
        <w:spacing w:before="0" w:beforeAutospacing="0" w:after="0" w:afterAutospacing="0"/>
        <w:jc w:val="both"/>
        <w:rPr>
          <w:rStyle w:val="Strong"/>
        </w:rPr>
      </w:pPr>
      <w:r>
        <w:rPr>
          <w:rStyle w:val="Strong"/>
        </w:rPr>
        <w:t>Определение 6. Контекстная эквивалентность метрик.</w:t>
      </w:r>
    </w:p>
    <w:p w14:paraId="00DE4C6E" w14:textId="77777777" w:rsidR="003C1D54" w:rsidRDefault="003C1D54" w:rsidP="00E47815">
      <w:pPr>
        <w:pStyle w:val="NormalWeb"/>
        <w:spacing w:before="0" w:beforeAutospacing="0" w:after="0" w:afterAutospacing="0"/>
        <w:jc w:val="both"/>
      </w:pPr>
      <w:r>
        <w:t xml:space="preserve">Две метрики </w:t>
      </w:r>
      <w:r>
        <w:rPr>
          <w:rStyle w:val="katex"/>
        </w:rPr>
        <w:t>ρ1</w:t>
      </w:r>
      <w:r>
        <w:t xml:space="preserve"> и </w:t>
      </w:r>
      <w:r>
        <w:rPr>
          <w:rStyle w:val="katex"/>
        </w:rPr>
        <w:t>ρ2</w:t>
      </w:r>
      <w:r>
        <w:t xml:space="preserve"> называются эквивалентными относительно оператора </w:t>
      </w:r>
      <w:r>
        <w:rPr>
          <w:rStyle w:val="katex"/>
        </w:rPr>
        <w:t>Ψ</w:t>
      </w:r>
      <w:r>
        <w:t xml:space="preserve"> и параметра </w:t>
      </w:r>
      <w:r>
        <w:rPr>
          <w:rStyle w:val="katex"/>
        </w:rPr>
        <w:t>k</w:t>
      </w:r>
      <w:r>
        <w:t>, если для рассматриваемого класса объектов выполняется</w:t>
      </w:r>
    </w:p>
    <w:p w14:paraId="6B26DB2B" w14:textId="77777777" w:rsidR="003C1D54" w:rsidRDefault="003C1D54" w:rsidP="00E47815">
      <w:pPr>
        <w:jc w:val="both"/>
      </w:pPr>
      <w:r>
        <w:rPr>
          <w:rStyle w:val="katex"/>
        </w:rPr>
        <w:t>ρ1</w:t>
      </w:r>
      <w:r>
        <w:rPr>
          <w:rStyle w:val="katex"/>
          <w:rFonts w:ascii="Cambria Math" w:hAnsi="Cambria Math" w:cs="Cambria Math"/>
        </w:rPr>
        <w:t>∼</w:t>
      </w:r>
      <w:r w:rsidR="00E47815">
        <w:rPr>
          <w:rStyle w:val="katex"/>
        </w:rPr>
        <w:t>Ψ</w:t>
      </w:r>
      <w:proofErr w:type="gramStart"/>
      <w:r w:rsidRPr="00E47815">
        <w:rPr>
          <w:rStyle w:val="katex"/>
          <w:vertAlign w:val="subscript"/>
        </w:rPr>
        <w:t>k</w:t>
      </w:r>
      <w:r w:rsidR="00E47815" w:rsidRPr="00E47815">
        <w:rPr>
          <w:rStyle w:val="katex"/>
          <w:vertAlign w:val="subscript"/>
        </w:rPr>
        <w:t>,</w:t>
      </w:r>
      <w:r w:rsidRPr="00E47815">
        <w:rPr>
          <w:rStyle w:val="katex"/>
          <w:vertAlign w:val="subscript"/>
        </w:rPr>
        <w:t>ρ</w:t>
      </w:r>
      <w:proofErr w:type="gramEnd"/>
      <w:r w:rsidRPr="00E47815">
        <w:rPr>
          <w:rStyle w:val="katex"/>
          <w:vertAlign w:val="subscript"/>
        </w:rPr>
        <w:t>2</w:t>
      </w:r>
      <w:r>
        <w:rPr>
          <w:rStyle w:val="katex"/>
          <w:rFonts w:ascii="Cambria Math" w:hAnsi="Cambria Math" w:cs="Cambria Math"/>
        </w:rPr>
        <w:t>⟺</w:t>
      </w:r>
      <w:r>
        <w:rPr>
          <w:rStyle w:val="katex"/>
        </w:rPr>
        <w:t>Ψ</w:t>
      </w:r>
      <w:r w:rsidRPr="00E47815">
        <w:rPr>
          <w:rStyle w:val="katex"/>
          <w:vertAlign w:val="subscript"/>
        </w:rPr>
        <w:t>ρ1,k</w:t>
      </w:r>
      <w:r>
        <w:rPr>
          <w:rStyle w:val="katex"/>
        </w:rPr>
        <w:t>(S,E)=Ψ</w:t>
      </w:r>
      <w:r w:rsidRPr="00E47815">
        <w:rPr>
          <w:rStyle w:val="katex"/>
          <w:vertAlign w:val="subscript"/>
        </w:rPr>
        <w:t>ρ2,k</w:t>
      </w:r>
      <w:r>
        <w:rPr>
          <w:rStyle w:val="katex"/>
        </w:rPr>
        <w:t xml:space="preserve">(S,E)  </w:t>
      </w:r>
      <w:r>
        <w:t xml:space="preserve">для всех допустимых </w:t>
      </w:r>
      <w:r w:rsidR="00E47815">
        <w:rPr>
          <w:rStyle w:val="katex"/>
        </w:rPr>
        <w:t>S</w:t>
      </w:r>
      <w:r>
        <w:t>.</w:t>
      </w:r>
    </w:p>
    <w:p w14:paraId="4CB2FE34" w14:textId="77777777" w:rsidR="003C1D54" w:rsidRDefault="003C1D54" w:rsidP="00E47815">
      <w:pPr>
        <w:pStyle w:val="NormalWeb"/>
        <w:spacing w:before="0" w:beforeAutospacing="0" w:after="0" w:afterAutospacing="0"/>
        <w:ind w:firstLine="708"/>
        <w:jc w:val="both"/>
      </w:pPr>
      <w:r>
        <w:t>Таким образом, множество численно различных метрик разбивается на классы, внутри которых различные способы вычисления расстояния индуцируют одну и ту же локальную структуру, существенную для КС-модели. В частности, численно различные метрики могут приводить к идентичным множествам ближайших соседей и, следовательно, к одинаковым синтетическим признакам.</w:t>
      </w:r>
    </w:p>
    <w:p w14:paraId="09CEE065" w14:textId="77777777" w:rsidR="003C1D54" w:rsidRDefault="003C1D54" w:rsidP="003C1D54">
      <w:pPr>
        <w:pStyle w:val="NormalWeb"/>
        <w:spacing w:before="0" w:beforeAutospacing="0" w:after="0" w:afterAutospacing="0"/>
        <w:ind w:firstLine="708"/>
        <w:jc w:val="both"/>
      </w:pPr>
      <w:r>
        <w:lastRenderedPageBreak/>
        <w:t xml:space="preserve">Отсюда следует принципиально важное положение: полноту набора метрик в КС-модели целесообразно оценивать не количеством представленных численных функций расстояния, а количеством и содержательным разнообразием порождаемых ими неэквивалентных локальных контекстов. Иными словами, множество базовых операторов должно обеспечивать достаточное разнообразие реляционных структур, способных сформировать информативное </w:t>
      </w:r>
      <w:proofErr w:type="spellStart"/>
      <w:r>
        <w:t>метапризнаковое</w:t>
      </w:r>
      <w:proofErr w:type="spellEnd"/>
      <w:r>
        <w:t xml:space="preserve"> пространство.</w:t>
      </w:r>
    </w:p>
    <w:p w14:paraId="60832B73" w14:textId="77777777" w:rsidR="003C1D54" w:rsidRDefault="003C1D54" w:rsidP="003C1D54">
      <w:pPr>
        <w:pStyle w:val="NormalWeb"/>
        <w:spacing w:before="0" w:beforeAutospacing="0" w:after="0" w:afterAutospacing="0"/>
        <w:jc w:val="center"/>
        <w:rPr>
          <w:rStyle w:val="Strong"/>
        </w:rPr>
      </w:pPr>
      <w:r>
        <w:rPr>
          <w:rStyle w:val="Strong"/>
        </w:rPr>
        <w:t>Утверждение.</w:t>
      </w:r>
    </w:p>
    <w:p w14:paraId="2326D3CA" w14:textId="77777777" w:rsidR="003C1D54" w:rsidRDefault="003C1D54" w:rsidP="003C1D54">
      <w:pPr>
        <w:pStyle w:val="NormalWeb"/>
        <w:spacing w:before="0" w:beforeAutospacing="0" w:after="0" w:afterAutospacing="0"/>
        <w:jc w:val="both"/>
      </w:pPr>
      <w:r>
        <w:t xml:space="preserve">Если для нового объекта </w:t>
      </w:r>
      <w:r>
        <w:rPr>
          <w:rStyle w:val="katex"/>
        </w:rPr>
        <w:t>SS</w:t>
      </w:r>
      <w:r>
        <w:t xml:space="preserve"> операторы </w:t>
      </w:r>
      <w:r>
        <w:rPr>
          <w:rStyle w:val="katex"/>
        </w:rPr>
        <w:t>Ψ</w:t>
      </w:r>
      <w:r>
        <w:t xml:space="preserve"> и </w:t>
      </w:r>
      <w:r>
        <w:rPr>
          <w:rStyle w:val="katex"/>
        </w:rPr>
        <w:t>D</w:t>
      </w:r>
      <w:r>
        <w:t xml:space="preserve">, зафиксированные на этапе построения модели, определены и правила их вычисления не требуют знания </w:t>
      </w:r>
      <w:r>
        <w:rPr>
          <w:rStyle w:val="katex"/>
        </w:rPr>
        <w:t>K(S)</w:t>
      </w:r>
      <w:r>
        <w:t xml:space="preserve">, то </w:t>
      </w:r>
      <w:proofErr w:type="spellStart"/>
      <w:r>
        <w:t>метаописание</w:t>
      </w:r>
      <w:proofErr w:type="spellEnd"/>
      <w:r>
        <w:t xml:space="preserve"> </w:t>
      </w:r>
      <w:r>
        <w:rPr>
          <w:rStyle w:val="katex"/>
        </w:rPr>
        <w:t>Y(</w:t>
      </w:r>
      <w:proofErr w:type="gramStart"/>
      <w:r>
        <w:rPr>
          <w:rStyle w:val="katex"/>
        </w:rPr>
        <w:t>S,E</w:t>
      </w:r>
      <w:proofErr w:type="gramEnd"/>
      <w:r>
        <w:rPr>
          <w:rStyle w:val="katex"/>
        </w:rPr>
        <w:t>)</w:t>
      </w:r>
      <w:r>
        <w:t xml:space="preserve"> может быть вычислено без использования истинной классовой принадлежности объекта </w:t>
      </w:r>
      <w:r>
        <w:rPr>
          <w:rStyle w:val="katex"/>
        </w:rPr>
        <w:t>S</w:t>
      </w:r>
      <w:r>
        <w:t>.</w:t>
      </w:r>
    </w:p>
    <w:p w14:paraId="2397AD46" w14:textId="77777777" w:rsidR="003C1D54" w:rsidRDefault="003C1D54" w:rsidP="003C1D54">
      <w:pPr>
        <w:pStyle w:val="NormalWeb"/>
        <w:spacing w:before="0" w:beforeAutospacing="0" w:after="0" w:afterAutospacing="0"/>
        <w:ind w:firstLine="708"/>
        <w:jc w:val="both"/>
      </w:pPr>
      <w:r>
        <w:t xml:space="preserve">Данное утверждение непосредственно следует из структуры вычислительного конвейера. Для его выполнения не требуется предполагать, что сформированное </w:t>
      </w:r>
      <w:proofErr w:type="spellStart"/>
      <w:r>
        <w:t>метаописание</w:t>
      </w:r>
      <w:proofErr w:type="spellEnd"/>
      <w:r>
        <w:t xml:space="preserve"> обязательно содержит всю информацию, необходимую для безошибочного определения класса. Оно означает лишь отсутствие необходимости знать истинный класс объекта при вычислении признакового представления, что является необходимым условием корректного применения модели к объектам, не входившим в обучающую выборку.</w:t>
      </w:r>
    </w:p>
    <w:p w14:paraId="0CDF1573" w14:textId="77777777" w:rsidR="003C1D54" w:rsidRDefault="003C1D54" w:rsidP="003C1D54">
      <w:pPr>
        <w:pStyle w:val="NormalWeb"/>
        <w:spacing w:before="0" w:beforeAutospacing="0" w:after="0" w:afterAutospacing="0"/>
        <w:jc w:val="both"/>
      </w:pPr>
      <w:r>
        <w:t xml:space="preserve">Следовательно, теоретическое обоснование КС-модели должно включать доказательство определённости всех предусмотренных операторов, однозначности формирования </w:t>
      </w:r>
      <w:proofErr w:type="spellStart"/>
      <w:r>
        <w:t>метаописания</w:t>
      </w:r>
      <w:proofErr w:type="spellEnd"/>
      <w:r>
        <w:t xml:space="preserve"> и независимости процедуры вычисления признаков от неизвестной классовой принадлежности распознаваемого объекта. В то же время способность модели правильно классифицировать новые объекты не следует непосредственно из самой архитектуры и должна оцениваться экспериментально на независимых данных.</w:t>
      </w:r>
    </w:p>
    <w:p w14:paraId="65468709" w14:textId="77777777" w:rsidR="003C1D54" w:rsidRDefault="003C1D54" w:rsidP="003C1D54">
      <w:pPr>
        <w:pStyle w:val="NormalWeb"/>
        <w:spacing w:before="0" w:beforeAutospacing="0" w:after="0" w:afterAutospacing="0"/>
        <w:ind w:firstLine="708"/>
        <w:jc w:val="both"/>
      </w:pPr>
      <w:r>
        <w:t xml:space="preserve">Таким образом, в предлагаемой КС-модели целесообразно разграничивать три взаимосвязанных, но не тождественных свойства: определённость представления, корректность распознавания и достаточность представления. Определённость обеспечивает возможность прохождения объекта через полный вычислительный конвейер, обучающая корректность характеризует соответствие решений известной разметке, а обобщающая корректность отражает способность модели сохранять качество на новых объектах. Достаточность представления, в свою очередь, определяет информационные границы, в пределах которых </w:t>
      </w:r>
      <w:proofErr w:type="spellStart"/>
      <w:r>
        <w:t>метаалгоритм</w:t>
      </w:r>
      <w:proofErr w:type="spellEnd"/>
      <w:r>
        <w:t xml:space="preserve"> принципиально способен различать объекты. Такое разграничение позволяет формально описать свойства КС-модели и одновременно отделить положения, непосредственно следующие из её архитектуры, от свойств, требующих экспериментального подтверждения.</w:t>
      </w:r>
    </w:p>
    <w:p w14:paraId="5DB74F31" w14:textId="77777777" w:rsidR="003C1D54" w:rsidRPr="00FD6E71" w:rsidRDefault="003C1D54" w:rsidP="003C1D54">
      <w:pPr>
        <w:pStyle w:val="Heading3"/>
        <w:spacing w:before="0" w:beforeAutospacing="0" w:after="0" w:afterAutospacing="0"/>
        <w:jc w:val="both"/>
        <w:rPr>
          <w:b w:val="0"/>
        </w:rPr>
      </w:pPr>
    </w:p>
    <w:p w14:paraId="5C65EC5B" w14:textId="77777777" w:rsidR="003C1D54" w:rsidRPr="00FD6E71" w:rsidRDefault="003C1D54" w:rsidP="003C1D54">
      <w:pPr>
        <w:pStyle w:val="Heading3"/>
        <w:spacing w:before="0" w:beforeAutospacing="0" w:after="0" w:afterAutospacing="0"/>
        <w:jc w:val="both"/>
        <w:rPr>
          <w:sz w:val="24"/>
          <w:szCs w:val="24"/>
        </w:rPr>
      </w:pPr>
      <w:r w:rsidRPr="00FD6E71">
        <w:rPr>
          <w:sz w:val="24"/>
          <w:szCs w:val="24"/>
        </w:rPr>
        <w:t>Теорема. О корректном применении КС-модели к новому объекту без знания его класса</w:t>
      </w:r>
    </w:p>
    <w:p w14:paraId="4D294BEE" w14:textId="77777777" w:rsidR="003C1D54" w:rsidRDefault="003C1D54" w:rsidP="003C1D54">
      <w:pPr>
        <w:pStyle w:val="NormalWeb"/>
        <w:spacing w:before="0" w:beforeAutospacing="0" w:after="0" w:afterAutospacing="0"/>
        <w:jc w:val="both"/>
      </w:pPr>
      <w:r>
        <w:t xml:space="preserve">Пусть </w:t>
      </w:r>
      <w:r>
        <w:rPr>
          <w:rStyle w:val="katex"/>
        </w:rPr>
        <w:t>E</w:t>
      </w:r>
      <w:r>
        <w:t xml:space="preserve"> — фиксированная обучающая выборка, а </w:t>
      </w:r>
      <w:r>
        <w:rPr>
          <w:rStyle w:val="katex"/>
        </w:rPr>
        <w:t>S</w:t>
      </w:r>
      <w:r>
        <w:t xml:space="preserve"> — новый объект, не принадлежащий </w:t>
      </w:r>
      <w:r>
        <w:rPr>
          <w:rStyle w:val="katex"/>
        </w:rPr>
        <w:t>E</w:t>
      </w:r>
      <w:r>
        <w:t xml:space="preserve">, истинная классовая принадлежность </w:t>
      </w:r>
      <w:r>
        <w:rPr>
          <w:rStyle w:val="katex"/>
        </w:rPr>
        <w:t>K(S)</w:t>
      </w:r>
      <w:r>
        <w:t xml:space="preserve"> которого неизвестна. Пусть КС-модель задана последовательностью преобразований</w:t>
      </w:r>
    </w:p>
    <w:p w14:paraId="4452C061" w14:textId="77777777" w:rsidR="003C1D54" w:rsidRPr="00A3233D" w:rsidRDefault="003C1D54" w:rsidP="003C1D54">
      <w:pPr>
        <w:jc w:val="both"/>
        <w:rPr>
          <w:lang w:val="en-US"/>
        </w:rPr>
      </w:pPr>
      <w:r w:rsidRPr="00A3233D">
        <w:rPr>
          <w:rStyle w:val="katex"/>
          <w:lang w:val="en-US"/>
        </w:rPr>
        <w:t>(</w:t>
      </w:r>
      <w:proofErr w:type="gramStart"/>
      <w:r w:rsidRPr="009551EC">
        <w:rPr>
          <w:rStyle w:val="katex"/>
          <w:lang w:val="en-US"/>
        </w:rPr>
        <w:t>S</w:t>
      </w:r>
      <w:r w:rsidRPr="00A3233D">
        <w:rPr>
          <w:rStyle w:val="katex"/>
          <w:lang w:val="en-US"/>
        </w:rPr>
        <w:t>,</w:t>
      </w:r>
      <w:r w:rsidRPr="009551EC">
        <w:rPr>
          <w:rStyle w:val="katex"/>
          <w:lang w:val="en-US"/>
        </w:rPr>
        <w:t>E</w:t>
      </w:r>
      <w:proofErr w:type="gramEnd"/>
      <w:r w:rsidRPr="00A3233D">
        <w:rPr>
          <w:rStyle w:val="katex"/>
          <w:lang w:val="en-US"/>
        </w:rPr>
        <w:t>)→</w:t>
      </w:r>
      <w:proofErr w:type="spellStart"/>
      <w:r>
        <w:rPr>
          <w:rStyle w:val="katex"/>
        </w:rPr>
        <w:t>Ψ</w:t>
      </w:r>
      <w:r w:rsidRPr="009551EC">
        <w:rPr>
          <w:rStyle w:val="katex"/>
          <w:vertAlign w:val="subscript"/>
        </w:rPr>
        <w:t>ρ</w:t>
      </w:r>
      <w:proofErr w:type="spellEnd"/>
      <w:r w:rsidRPr="00A3233D">
        <w:rPr>
          <w:rStyle w:val="katex"/>
          <w:vertAlign w:val="subscript"/>
          <w:lang w:val="en-US"/>
        </w:rPr>
        <w:t>,</w:t>
      </w:r>
      <w:r w:rsidRPr="009551EC">
        <w:rPr>
          <w:rStyle w:val="katex"/>
          <w:vertAlign w:val="subscript"/>
          <w:lang w:val="en-US"/>
        </w:rPr>
        <w:t>k</w:t>
      </w:r>
      <w:r w:rsidRPr="00A3233D">
        <w:rPr>
          <w:rStyle w:val="katex"/>
          <w:lang w:val="en-US"/>
        </w:rPr>
        <w:t>(</w:t>
      </w:r>
      <w:r w:rsidRPr="009551EC">
        <w:rPr>
          <w:rStyle w:val="katex"/>
          <w:lang w:val="en-US"/>
        </w:rPr>
        <w:t>S</w:t>
      </w:r>
      <w:r w:rsidRPr="00A3233D">
        <w:rPr>
          <w:rStyle w:val="katex"/>
          <w:lang w:val="en-US"/>
        </w:rPr>
        <w:t>,</w:t>
      </w:r>
      <w:r w:rsidRPr="009551EC">
        <w:rPr>
          <w:rStyle w:val="katex"/>
          <w:lang w:val="en-US"/>
        </w:rPr>
        <w:t>E</w:t>
      </w:r>
      <w:r w:rsidRPr="00A3233D">
        <w:rPr>
          <w:rStyle w:val="katex"/>
          <w:lang w:val="en-US"/>
        </w:rPr>
        <w:t>)→</w:t>
      </w:r>
      <w:r w:rsidRPr="009551EC">
        <w:rPr>
          <w:rStyle w:val="katex"/>
          <w:lang w:val="en-US"/>
        </w:rPr>
        <w:t>D</w:t>
      </w:r>
      <w:r w:rsidRPr="00A3233D">
        <w:rPr>
          <w:rStyle w:val="katex"/>
          <w:lang w:val="en-US"/>
        </w:rPr>
        <w:t>(</w:t>
      </w:r>
      <w:r w:rsidRPr="009551EC">
        <w:rPr>
          <w:rStyle w:val="katex"/>
          <w:lang w:val="en-US"/>
        </w:rPr>
        <w:t>S</w:t>
      </w:r>
      <w:r w:rsidRPr="00A3233D">
        <w:rPr>
          <w:rStyle w:val="katex"/>
          <w:lang w:val="en-US"/>
        </w:rPr>
        <w:t>,</w:t>
      </w:r>
      <w:r w:rsidRPr="009551EC">
        <w:rPr>
          <w:rStyle w:val="katex"/>
          <w:lang w:val="en-US"/>
        </w:rPr>
        <w:t>E</w:t>
      </w:r>
      <w:r w:rsidRPr="00A3233D">
        <w:rPr>
          <w:rStyle w:val="katex"/>
          <w:lang w:val="en-US"/>
        </w:rPr>
        <w:t>)→</w:t>
      </w:r>
      <w:r w:rsidRPr="009551EC">
        <w:rPr>
          <w:rStyle w:val="katex"/>
          <w:lang w:val="en-US"/>
        </w:rPr>
        <w:t>Y</w:t>
      </w:r>
      <w:r w:rsidRPr="00A3233D">
        <w:rPr>
          <w:rStyle w:val="katex"/>
          <w:lang w:val="en-US"/>
        </w:rPr>
        <w:t>(</w:t>
      </w:r>
      <w:r w:rsidRPr="009551EC">
        <w:rPr>
          <w:rStyle w:val="katex"/>
          <w:lang w:val="en-US"/>
        </w:rPr>
        <w:t>S</w:t>
      </w:r>
      <w:r w:rsidRPr="00A3233D">
        <w:rPr>
          <w:rStyle w:val="katex"/>
          <w:lang w:val="en-US"/>
        </w:rPr>
        <w:t>,</w:t>
      </w:r>
      <w:r w:rsidRPr="009551EC">
        <w:rPr>
          <w:rStyle w:val="katex"/>
          <w:lang w:val="en-US"/>
        </w:rPr>
        <w:t>E</w:t>
      </w:r>
      <w:r w:rsidRPr="00A3233D">
        <w:rPr>
          <w:rStyle w:val="katex"/>
          <w:lang w:val="en-US"/>
        </w:rPr>
        <w:t>)→</w:t>
      </w:r>
      <w:r w:rsidRPr="009551EC">
        <w:rPr>
          <w:rStyle w:val="katex"/>
          <w:lang w:val="en-US"/>
        </w:rPr>
        <w:t>R</w:t>
      </w:r>
      <w:r w:rsidRPr="00A3233D">
        <w:rPr>
          <w:rStyle w:val="katex"/>
          <w:lang w:val="en-US"/>
        </w:rPr>
        <w:t>(</w:t>
      </w:r>
      <w:r w:rsidRPr="009551EC">
        <w:rPr>
          <w:rStyle w:val="katex"/>
          <w:lang w:val="en-US"/>
        </w:rPr>
        <w:t>Y</w:t>
      </w:r>
      <w:r w:rsidRPr="00A3233D">
        <w:rPr>
          <w:rStyle w:val="katex"/>
          <w:lang w:val="en-US"/>
        </w:rPr>
        <w:t>(</w:t>
      </w:r>
      <w:r w:rsidRPr="009551EC">
        <w:rPr>
          <w:rStyle w:val="katex"/>
          <w:lang w:val="en-US"/>
        </w:rPr>
        <w:t>S</w:t>
      </w:r>
      <w:r w:rsidRPr="00A3233D">
        <w:rPr>
          <w:rStyle w:val="katex"/>
          <w:lang w:val="en-US"/>
        </w:rPr>
        <w:t>,</w:t>
      </w:r>
      <w:r w:rsidRPr="009551EC">
        <w:rPr>
          <w:rStyle w:val="katex"/>
          <w:lang w:val="en-US"/>
        </w:rPr>
        <w:t>E</w:t>
      </w:r>
      <w:r w:rsidRPr="00A3233D">
        <w:rPr>
          <w:rStyle w:val="katex"/>
          <w:lang w:val="en-US"/>
        </w:rPr>
        <w:t xml:space="preserve">)). </w:t>
      </w:r>
    </w:p>
    <w:p w14:paraId="35AB17B0" w14:textId="77777777" w:rsidR="003C1D54" w:rsidRDefault="003C1D54" w:rsidP="003C1D54">
      <w:pPr>
        <w:pStyle w:val="NormalWeb"/>
        <w:spacing w:before="0" w:beforeAutospacing="0" w:after="0" w:afterAutospacing="0"/>
        <w:jc w:val="both"/>
      </w:pPr>
      <w:r>
        <w:t>Предположим, что выполняются следующие условия:</w:t>
      </w:r>
    </w:p>
    <w:p w14:paraId="7FB89B97" w14:textId="77777777" w:rsidR="003C1D54" w:rsidRDefault="003C1D54" w:rsidP="003C1D54">
      <w:pPr>
        <w:pStyle w:val="NormalWeb"/>
        <w:numPr>
          <w:ilvl w:val="0"/>
          <w:numId w:val="48"/>
        </w:numPr>
        <w:spacing w:before="0" w:beforeAutospacing="0" w:after="0" w:afterAutospacing="0"/>
        <w:jc w:val="both"/>
      </w:pPr>
      <w:r>
        <w:t xml:space="preserve">метрика </w:t>
      </w:r>
      <w:r>
        <w:rPr>
          <w:rStyle w:val="katex"/>
        </w:rPr>
        <w:t>ρ</w:t>
      </w:r>
      <w:r>
        <w:t xml:space="preserve"> определена для всех пар объектов, необходимых для формирования локального контекста объекта </w:t>
      </w:r>
      <w:r>
        <w:rPr>
          <w:rStyle w:val="katex"/>
        </w:rPr>
        <w:t>S</w:t>
      </w:r>
      <w:r>
        <w:t xml:space="preserve"> относительно </w:t>
      </w:r>
      <w:r>
        <w:rPr>
          <w:rStyle w:val="katex"/>
        </w:rPr>
        <w:t>E</w:t>
      </w:r>
      <w:r>
        <w:t>;</w:t>
      </w:r>
    </w:p>
    <w:p w14:paraId="6835FC32" w14:textId="77777777" w:rsidR="003C1D54" w:rsidRDefault="003C1D54" w:rsidP="003C1D54">
      <w:pPr>
        <w:pStyle w:val="NormalWeb"/>
        <w:numPr>
          <w:ilvl w:val="0"/>
          <w:numId w:val="48"/>
        </w:numPr>
        <w:spacing w:before="0" w:beforeAutospacing="0" w:after="0" w:afterAutospacing="0"/>
        <w:jc w:val="both"/>
      </w:pPr>
      <w:r>
        <w:t xml:space="preserve">для заданного значения параметра </w:t>
      </w:r>
      <w:r>
        <w:rPr>
          <w:rStyle w:val="katex"/>
        </w:rPr>
        <w:t>k</w:t>
      </w:r>
      <w:r>
        <w:t xml:space="preserve"> однозначно определяется множество требуемых ближайших соседей объекта </w:t>
      </w:r>
      <w:r>
        <w:rPr>
          <w:rStyle w:val="katex"/>
        </w:rPr>
        <w:t>S</w:t>
      </w:r>
      <w:r>
        <w:t>;</w:t>
      </w:r>
    </w:p>
    <w:p w14:paraId="7A18EC3E" w14:textId="77777777" w:rsidR="003C1D54" w:rsidRDefault="003C1D54" w:rsidP="003C1D54">
      <w:pPr>
        <w:pStyle w:val="NormalWeb"/>
        <w:numPr>
          <w:ilvl w:val="0"/>
          <w:numId w:val="48"/>
        </w:numPr>
        <w:spacing w:before="0" w:beforeAutospacing="0" w:after="0" w:afterAutospacing="0"/>
        <w:jc w:val="both"/>
      </w:pPr>
      <w:r>
        <w:t xml:space="preserve">оператор </w:t>
      </w:r>
      <w:proofErr w:type="spellStart"/>
      <w:proofErr w:type="gramStart"/>
      <w:r>
        <w:rPr>
          <w:rStyle w:val="katex"/>
        </w:rPr>
        <w:t>Ψ</w:t>
      </w:r>
      <w:r w:rsidRPr="009551EC">
        <w:rPr>
          <w:rStyle w:val="katex"/>
          <w:vertAlign w:val="subscript"/>
        </w:rPr>
        <w:t>ρ,k</w:t>
      </w:r>
      <w:proofErr w:type="spellEnd"/>
      <w:proofErr w:type="gramEnd"/>
      <w:r>
        <w:t xml:space="preserve"> однозначно формирует локальный контекст объекта </w:t>
      </w:r>
      <w:r>
        <w:rPr>
          <w:rStyle w:val="katex"/>
        </w:rPr>
        <w:t>S</w:t>
      </w:r>
      <w:r>
        <w:t xml:space="preserve"> на основании его исходного описания и обучающей выборки </w:t>
      </w:r>
      <w:r>
        <w:rPr>
          <w:rStyle w:val="katex"/>
        </w:rPr>
        <w:t>E</w:t>
      </w:r>
      <w:r>
        <w:t>;</w:t>
      </w:r>
    </w:p>
    <w:p w14:paraId="292BFDD0" w14:textId="77777777" w:rsidR="003C1D54" w:rsidRDefault="003C1D54" w:rsidP="003C1D54">
      <w:pPr>
        <w:pStyle w:val="NormalWeb"/>
        <w:numPr>
          <w:ilvl w:val="0"/>
          <w:numId w:val="48"/>
        </w:numPr>
        <w:spacing w:before="0" w:beforeAutospacing="0" w:after="0" w:afterAutospacing="0"/>
        <w:jc w:val="both"/>
      </w:pPr>
      <w:r>
        <w:t xml:space="preserve">все базовые операторы и правила формирования синтетических признаков </w:t>
      </w:r>
      <w:r>
        <w:rPr>
          <w:rStyle w:val="katex"/>
        </w:rPr>
        <w:t>D(</w:t>
      </w:r>
      <w:proofErr w:type="gramStart"/>
      <w:r>
        <w:rPr>
          <w:rStyle w:val="katex"/>
        </w:rPr>
        <w:t>S,E</w:t>
      </w:r>
      <w:proofErr w:type="gramEnd"/>
      <w:r>
        <w:rPr>
          <w:rStyle w:val="katex"/>
        </w:rPr>
        <w:t>)</w:t>
      </w:r>
      <w:r>
        <w:t xml:space="preserve"> определены для объекта </w:t>
      </w:r>
      <w:r>
        <w:rPr>
          <w:rStyle w:val="katex"/>
        </w:rPr>
        <w:t>S</w:t>
      </w:r>
      <w:r>
        <w:t>;</w:t>
      </w:r>
    </w:p>
    <w:p w14:paraId="17B4CEA2" w14:textId="77777777" w:rsidR="003C1D54" w:rsidRDefault="003C1D54" w:rsidP="003C1D54">
      <w:pPr>
        <w:pStyle w:val="NormalWeb"/>
        <w:numPr>
          <w:ilvl w:val="0"/>
          <w:numId w:val="48"/>
        </w:numPr>
        <w:spacing w:before="0" w:beforeAutospacing="0" w:after="0" w:afterAutospacing="0"/>
        <w:jc w:val="both"/>
      </w:pPr>
      <w:r>
        <w:t xml:space="preserve">вычисление </w:t>
      </w:r>
      <w:r>
        <w:rPr>
          <w:rStyle w:val="katex"/>
        </w:rPr>
        <w:t>D(</w:t>
      </w:r>
      <w:proofErr w:type="gramStart"/>
      <w:r>
        <w:rPr>
          <w:rStyle w:val="katex"/>
        </w:rPr>
        <w:t>S,E</w:t>
      </w:r>
      <w:proofErr w:type="gramEnd"/>
      <w:r>
        <w:rPr>
          <w:rStyle w:val="katex"/>
        </w:rPr>
        <w:t>)</w:t>
      </w:r>
      <w:r>
        <w:t xml:space="preserve"> не требует знания истинной классовой принадлежности </w:t>
      </w:r>
      <w:r>
        <w:rPr>
          <w:rStyle w:val="katex"/>
        </w:rPr>
        <w:t>K(S)</w:t>
      </w:r>
      <w:r>
        <w:t>;</w:t>
      </w:r>
    </w:p>
    <w:p w14:paraId="0E67EDED" w14:textId="77777777" w:rsidR="003C1D54" w:rsidRDefault="003C1D54" w:rsidP="003C1D54">
      <w:pPr>
        <w:pStyle w:val="NormalWeb"/>
        <w:numPr>
          <w:ilvl w:val="0"/>
          <w:numId w:val="48"/>
        </w:numPr>
        <w:spacing w:before="0" w:beforeAutospacing="0" w:after="0" w:afterAutospacing="0"/>
        <w:jc w:val="both"/>
      </w:pPr>
      <w:proofErr w:type="spellStart"/>
      <w:r>
        <w:t>метаописание</w:t>
      </w:r>
      <w:proofErr w:type="spellEnd"/>
      <w:r>
        <w:t xml:space="preserve"> </w:t>
      </w:r>
      <w:r>
        <w:rPr>
          <w:rStyle w:val="katex"/>
        </w:rPr>
        <w:t>Y(</w:t>
      </w:r>
      <w:proofErr w:type="gramStart"/>
      <w:r>
        <w:rPr>
          <w:rStyle w:val="katex"/>
        </w:rPr>
        <w:t>S,E</w:t>
      </w:r>
      <w:proofErr w:type="gramEnd"/>
      <w:r>
        <w:rPr>
          <w:rStyle w:val="katex"/>
        </w:rPr>
        <w:t>)</w:t>
      </w:r>
      <w:r>
        <w:t xml:space="preserve"> однозначно вычисляется из исходного описания объекта, обучающей выборки и результатов предыдущих этапов;</w:t>
      </w:r>
    </w:p>
    <w:p w14:paraId="441F651B" w14:textId="77777777" w:rsidR="003C1D54" w:rsidRDefault="003C1D54" w:rsidP="003C1D54">
      <w:pPr>
        <w:pStyle w:val="NormalWeb"/>
        <w:numPr>
          <w:ilvl w:val="0"/>
          <w:numId w:val="48"/>
        </w:numPr>
        <w:spacing w:before="0" w:beforeAutospacing="0" w:after="0" w:afterAutospacing="0"/>
        <w:jc w:val="both"/>
      </w:pPr>
      <w:r>
        <w:t xml:space="preserve">решающее правило </w:t>
      </w:r>
      <w:r>
        <w:rPr>
          <w:rStyle w:val="katex"/>
        </w:rPr>
        <w:t>R</w:t>
      </w:r>
      <w:r>
        <w:t xml:space="preserve"> определено для каждого допустимого </w:t>
      </w:r>
      <w:proofErr w:type="spellStart"/>
      <w:r>
        <w:t>метаописания</w:t>
      </w:r>
      <w:proofErr w:type="spellEnd"/>
      <w:r>
        <w:t xml:space="preserve"> </w:t>
      </w:r>
      <w:r>
        <w:rPr>
          <w:rStyle w:val="katex"/>
        </w:rPr>
        <w:t>Y(</w:t>
      </w:r>
      <w:proofErr w:type="gramStart"/>
      <w:r>
        <w:rPr>
          <w:rStyle w:val="katex"/>
        </w:rPr>
        <w:t>S,E</w:t>
      </w:r>
      <w:proofErr w:type="gramEnd"/>
      <w:r>
        <w:rPr>
          <w:rStyle w:val="katex"/>
        </w:rPr>
        <w:t>)</w:t>
      </w:r>
      <w:r>
        <w:t>.</w:t>
      </w:r>
    </w:p>
    <w:p w14:paraId="037685A5" w14:textId="77777777" w:rsidR="003C1D54" w:rsidRDefault="003C1D54" w:rsidP="003C1D54">
      <w:pPr>
        <w:pStyle w:val="NormalWeb"/>
        <w:spacing w:before="0" w:beforeAutospacing="0" w:after="0" w:afterAutospacing="0"/>
        <w:jc w:val="both"/>
      </w:pPr>
      <w:r>
        <w:lastRenderedPageBreak/>
        <w:t xml:space="preserve">Тогда </w:t>
      </w:r>
      <w:proofErr w:type="spellStart"/>
      <w:r>
        <w:t>метаописание</w:t>
      </w:r>
      <w:proofErr w:type="spellEnd"/>
      <w:r>
        <w:t xml:space="preserve"> </w:t>
      </w:r>
      <w:r>
        <w:rPr>
          <w:rStyle w:val="katex"/>
        </w:rPr>
        <w:t>Y(</w:t>
      </w:r>
      <w:proofErr w:type="gramStart"/>
      <w:r>
        <w:rPr>
          <w:rStyle w:val="katex"/>
        </w:rPr>
        <w:t>S,E</w:t>
      </w:r>
      <w:proofErr w:type="gramEnd"/>
      <w:r>
        <w:rPr>
          <w:rStyle w:val="katex"/>
        </w:rPr>
        <w:t xml:space="preserve">) </w:t>
      </w:r>
      <w:r>
        <w:t xml:space="preserve">и результат применения решающего правила </w:t>
      </w:r>
      <w:r w:rsidRPr="00A8494D">
        <w:rPr>
          <w:rStyle w:val="katex"/>
          <w:lang w:val="en-US"/>
        </w:rPr>
        <w:t>K</w:t>
      </w:r>
      <w:r w:rsidRPr="009551EC">
        <w:rPr>
          <w:rStyle w:val="katex"/>
        </w:rPr>
        <w:t>^(</w:t>
      </w:r>
      <w:r w:rsidRPr="00A8494D">
        <w:rPr>
          <w:rStyle w:val="katex"/>
          <w:lang w:val="en-US"/>
        </w:rPr>
        <w:t>S</w:t>
      </w:r>
      <w:r w:rsidRPr="009551EC">
        <w:rPr>
          <w:rStyle w:val="katex"/>
        </w:rPr>
        <w:t>)=</w:t>
      </w:r>
      <w:r w:rsidRPr="00A8494D">
        <w:rPr>
          <w:rStyle w:val="katex"/>
          <w:lang w:val="en-US"/>
        </w:rPr>
        <w:t>R</w:t>
      </w:r>
      <w:r w:rsidRPr="009551EC">
        <w:rPr>
          <w:rStyle w:val="katex"/>
        </w:rPr>
        <w:t>(</w:t>
      </w:r>
      <w:r w:rsidRPr="00A8494D">
        <w:rPr>
          <w:rStyle w:val="katex"/>
          <w:lang w:val="en-US"/>
        </w:rPr>
        <w:t>Y</w:t>
      </w:r>
      <w:r w:rsidRPr="009551EC">
        <w:rPr>
          <w:rStyle w:val="katex"/>
        </w:rPr>
        <w:t>(</w:t>
      </w:r>
      <w:r w:rsidRPr="00A8494D">
        <w:rPr>
          <w:rStyle w:val="katex"/>
          <w:lang w:val="en-US"/>
        </w:rPr>
        <w:t>S</w:t>
      </w:r>
      <w:r w:rsidRPr="009551EC">
        <w:rPr>
          <w:rStyle w:val="katex"/>
        </w:rPr>
        <w:t>,</w:t>
      </w:r>
      <w:r w:rsidRPr="00A8494D">
        <w:rPr>
          <w:rStyle w:val="katex"/>
          <w:lang w:val="en-US"/>
        </w:rPr>
        <w:t>E</w:t>
      </w:r>
      <w:r w:rsidRPr="009551EC">
        <w:rPr>
          <w:rStyle w:val="katex"/>
        </w:rPr>
        <w:t>))</w:t>
      </w:r>
      <w:r>
        <w:rPr>
          <w:rStyle w:val="katex"/>
        </w:rPr>
        <w:t xml:space="preserve"> </w:t>
      </w:r>
      <w:r>
        <w:t xml:space="preserve">могут быть однозначно вычислены без использования истинной классовой принадлежности </w:t>
      </w:r>
      <w:r>
        <w:rPr>
          <w:rStyle w:val="katex"/>
        </w:rPr>
        <w:t>K(S)</w:t>
      </w:r>
      <w:r>
        <w:t xml:space="preserve"> объекта </w:t>
      </w:r>
      <w:r>
        <w:rPr>
          <w:rStyle w:val="katex"/>
        </w:rPr>
        <w:t>S</w:t>
      </w:r>
      <w:r>
        <w:t>.</w:t>
      </w:r>
    </w:p>
    <w:p w14:paraId="74F1AD55" w14:textId="77777777" w:rsidR="003C1D54" w:rsidRDefault="003C1D54" w:rsidP="003C1D54">
      <w:pPr>
        <w:pStyle w:val="Heading3"/>
        <w:spacing w:before="0" w:beforeAutospacing="0" w:after="0" w:afterAutospacing="0"/>
        <w:jc w:val="both"/>
      </w:pPr>
      <w:r>
        <w:t>Доказательство</w:t>
      </w:r>
    </w:p>
    <w:p w14:paraId="76937E07" w14:textId="77777777" w:rsidR="003C1D54" w:rsidRDefault="003C1D54" w:rsidP="003C1D54">
      <w:pPr>
        <w:pStyle w:val="NormalWeb"/>
        <w:spacing w:before="0" w:beforeAutospacing="0" w:after="0" w:afterAutospacing="0"/>
        <w:jc w:val="both"/>
      </w:pPr>
      <w:r>
        <w:t xml:space="preserve">В силу условия 1 для объекта </w:t>
      </w:r>
      <w:r>
        <w:rPr>
          <w:rStyle w:val="katex"/>
        </w:rPr>
        <w:t>S</w:t>
      </w:r>
      <w:r>
        <w:t xml:space="preserve"> и объектов обучающей выборки </w:t>
      </w:r>
      <w:r>
        <w:rPr>
          <w:rStyle w:val="katex"/>
        </w:rPr>
        <w:t>E</w:t>
      </w:r>
      <w:r>
        <w:t xml:space="preserve"> определены необходимые значения метрики </w:t>
      </w:r>
      <w:r>
        <w:rPr>
          <w:rStyle w:val="katex"/>
        </w:rPr>
        <w:t>ρ</w:t>
      </w:r>
      <w:r>
        <w:t xml:space="preserve">. Следовательно, в соответствии с условием 2 для заданного </w:t>
      </w:r>
      <w:r>
        <w:rPr>
          <w:rStyle w:val="katex"/>
        </w:rPr>
        <w:t>k</w:t>
      </w:r>
      <w:r>
        <w:t xml:space="preserve"> однозначно определяется множество ближайших соседей объекта </w:t>
      </w:r>
      <w:r>
        <w:rPr>
          <w:rStyle w:val="katex"/>
        </w:rPr>
        <w:t>S</w:t>
      </w:r>
      <w:r>
        <w:t>.</w:t>
      </w:r>
    </w:p>
    <w:p w14:paraId="1356BEF8" w14:textId="77777777" w:rsidR="003C1D54" w:rsidRDefault="003C1D54" w:rsidP="003C1D54">
      <w:pPr>
        <w:pStyle w:val="NormalWeb"/>
        <w:spacing w:before="0" w:beforeAutospacing="0" w:after="0" w:afterAutospacing="0"/>
        <w:jc w:val="both"/>
      </w:pPr>
      <w:r>
        <w:t xml:space="preserve">На основании этого множества согласно условию 3 однозначно формируется локальный контекст </w:t>
      </w:r>
      <w:proofErr w:type="spellStart"/>
      <w:proofErr w:type="gramStart"/>
      <w:r>
        <w:rPr>
          <w:rStyle w:val="katex"/>
        </w:rPr>
        <w:t>Ψ</w:t>
      </w:r>
      <w:r w:rsidRPr="009551EC">
        <w:rPr>
          <w:rStyle w:val="katex"/>
          <w:vertAlign w:val="subscript"/>
        </w:rPr>
        <w:t>ρ,k</w:t>
      </w:r>
      <w:proofErr w:type="spellEnd"/>
      <w:proofErr w:type="gramEnd"/>
      <w:r>
        <w:rPr>
          <w:rStyle w:val="katex"/>
        </w:rPr>
        <w:t>(S,E).</w:t>
      </w:r>
    </w:p>
    <w:p w14:paraId="01E8DD48" w14:textId="77777777" w:rsidR="003C1D54" w:rsidRDefault="003C1D54" w:rsidP="003C1D54">
      <w:pPr>
        <w:pStyle w:val="NormalWeb"/>
        <w:spacing w:before="0" w:beforeAutospacing="0" w:after="0" w:afterAutospacing="0"/>
        <w:jc w:val="both"/>
      </w:pPr>
      <w:r>
        <w:t xml:space="preserve">В соответствии с условиями 4 и 5 все синтетические и дополнительные признаки вычисляются на основании доступной информации, содержащейся в исходном описании объекта </w:t>
      </w:r>
      <w:r>
        <w:rPr>
          <w:rStyle w:val="katex"/>
        </w:rPr>
        <w:t>S</w:t>
      </w:r>
      <w:r>
        <w:t xml:space="preserve">, обучающей выборке </w:t>
      </w:r>
      <w:r>
        <w:rPr>
          <w:rStyle w:val="katex"/>
        </w:rPr>
        <w:t>E</w:t>
      </w:r>
      <w:r>
        <w:t xml:space="preserve"> и результатах работы базовых операторов, без обращения к неизвестному значению </w:t>
      </w:r>
      <w:r>
        <w:rPr>
          <w:rStyle w:val="katex"/>
        </w:rPr>
        <w:t>K(S)</w:t>
      </w:r>
      <w:r>
        <w:t xml:space="preserve">. Следовательно, множество признаков </w:t>
      </w:r>
      <w:r>
        <w:rPr>
          <w:rStyle w:val="katex"/>
        </w:rPr>
        <w:t>D(</w:t>
      </w:r>
      <w:proofErr w:type="gramStart"/>
      <w:r>
        <w:rPr>
          <w:rStyle w:val="katex"/>
        </w:rPr>
        <w:t>S,E</w:t>
      </w:r>
      <w:proofErr w:type="gramEnd"/>
      <w:r>
        <w:rPr>
          <w:rStyle w:val="katex"/>
        </w:rPr>
        <w:t>)</w:t>
      </w:r>
      <w:r>
        <w:t xml:space="preserve"> также однозначно определяется без знания истинного класса объекта.</w:t>
      </w:r>
    </w:p>
    <w:p w14:paraId="5D7DB493" w14:textId="77777777" w:rsidR="003C1D54" w:rsidRDefault="003C1D54" w:rsidP="003C1D54">
      <w:pPr>
        <w:pStyle w:val="NormalWeb"/>
        <w:spacing w:before="0" w:beforeAutospacing="0" w:after="0" w:afterAutospacing="0"/>
        <w:jc w:val="both"/>
      </w:pPr>
      <w:r>
        <w:t xml:space="preserve">Согласно условию 6 из полученного набора признаков однозначно формируется </w:t>
      </w:r>
      <w:proofErr w:type="spellStart"/>
      <w:r>
        <w:t>метаописание</w:t>
      </w:r>
      <w:proofErr w:type="spellEnd"/>
      <w:r>
        <w:t xml:space="preserve"> </w:t>
      </w:r>
      <w:r>
        <w:rPr>
          <w:rStyle w:val="katex"/>
        </w:rPr>
        <w:t>Y(</w:t>
      </w:r>
      <w:proofErr w:type="gramStart"/>
      <w:r>
        <w:rPr>
          <w:rStyle w:val="katex"/>
        </w:rPr>
        <w:t>S,E</w:t>
      </w:r>
      <w:proofErr w:type="gramEnd"/>
      <w:r>
        <w:rPr>
          <w:rStyle w:val="katex"/>
        </w:rPr>
        <w:t>).</w:t>
      </w:r>
    </w:p>
    <w:p w14:paraId="3A8545B2" w14:textId="77777777" w:rsidR="003C1D54" w:rsidRPr="00A8494D" w:rsidRDefault="003C1D54" w:rsidP="003C1D54">
      <w:pPr>
        <w:pStyle w:val="NormalWeb"/>
        <w:spacing w:before="0" w:beforeAutospacing="0" w:after="0" w:afterAutospacing="0"/>
        <w:jc w:val="both"/>
      </w:pPr>
      <w:r>
        <w:t xml:space="preserve">Наконец, в силу условия 7 к полученному </w:t>
      </w:r>
      <w:proofErr w:type="spellStart"/>
      <w:r>
        <w:t>метаописанию</w:t>
      </w:r>
      <w:proofErr w:type="spellEnd"/>
      <w:r>
        <w:t xml:space="preserve"> может быть применено решающее правило </w:t>
      </w:r>
      <w:r>
        <w:rPr>
          <w:rStyle w:val="katex"/>
        </w:rPr>
        <w:t>R</w:t>
      </w:r>
      <w:r>
        <w:t xml:space="preserve">, в результате чего определяется </w:t>
      </w:r>
      <w:r w:rsidRPr="00A8494D">
        <w:rPr>
          <w:rStyle w:val="katex"/>
          <w:lang w:val="en-US"/>
        </w:rPr>
        <w:t>K</w:t>
      </w:r>
      <w:r w:rsidRPr="00A8494D">
        <w:rPr>
          <w:rStyle w:val="katex"/>
        </w:rPr>
        <w:t>^(</w:t>
      </w:r>
      <w:r w:rsidRPr="00A8494D">
        <w:rPr>
          <w:rStyle w:val="katex"/>
          <w:lang w:val="en-US"/>
        </w:rPr>
        <w:t>S</w:t>
      </w:r>
      <w:r w:rsidRPr="00A8494D">
        <w:rPr>
          <w:rStyle w:val="katex"/>
        </w:rPr>
        <w:t>)=</w:t>
      </w:r>
      <w:r w:rsidRPr="00A8494D">
        <w:rPr>
          <w:rStyle w:val="katex"/>
          <w:lang w:val="en-US"/>
        </w:rPr>
        <w:t>R</w:t>
      </w:r>
      <w:r w:rsidRPr="00A8494D">
        <w:rPr>
          <w:rStyle w:val="katex"/>
        </w:rPr>
        <w:t>(</w:t>
      </w:r>
      <w:r w:rsidRPr="00A8494D">
        <w:rPr>
          <w:rStyle w:val="katex"/>
          <w:lang w:val="en-US"/>
        </w:rPr>
        <w:t>Y</w:t>
      </w:r>
      <w:r w:rsidRPr="00A8494D">
        <w:rPr>
          <w:rStyle w:val="katex"/>
        </w:rPr>
        <w:t>(</w:t>
      </w:r>
      <w:proofErr w:type="gramStart"/>
      <w:r w:rsidRPr="00A8494D">
        <w:rPr>
          <w:rStyle w:val="katex"/>
          <w:lang w:val="en-US"/>
        </w:rPr>
        <w:t>S</w:t>
      </w:r>
      <w:r w:rsidRPr="00A8494D">
        <w:rPr>
          <w:rStyle w:val="katex"/>
        </w:rPr>
        <w:t>,</w:t>
      </w:r>
      <w:r w:rsidRPr="00A8494D">
        <w:rPr>
          <w:rStyle w:val="katex"/>
          <w:lang w:val="en-US"/>
        </w:rPr>
        <w:t>E</w:t>
      </w:r>
      <w:proofErr w:type="gramEnd"/>
      <w:r w:rsidRPr="00A8494D">
        <w:rPr>
          <w:rStyle w:val="katex"/>
        </w:rPr>
        <w:t>)).</w:t>
      </w:r>
    </w:p>
    <w:p w14:paraId="25CF836D" w14:textId="77777777" w:rsidR="003C1D54" w:rsidRDefault="003C1D54" w:rsidP="003C1D54">
      <w:pPr>
        <w:pStyle w:val="NormalWeb"/>
        <w:spacing w:before="0" w:beforeAutospacing="0" w:after="0" w:afterAutospacing="0"/>
        <w:jc w:val="both"/>
      </w:pPr>
      <w:r>
        <w:t xml:space="preserve">Таким образом, все операции, необходимые для получения итогового решения, выполняются без использования истинной классовой принадлежности </w:t>
      </w:r>
      <w:r>
        <w:rPr>
          <w:rStyle w:val="katex"/>
        </w:rPr>
        <w:t>K(S)</w:t>
      </w:r>
      <w:r>
        <w:t xml:space="preserve">. Следовательно, КС-модель корректно применима к новому объекту </w:t>
      </w:r>
      <w:r>
        <w:rPr>
          <w:rStyle w:val="katex"/>
        </w:rPr>
        <w:t>S</w:t>
      </w:r>
      <w:r>
        <w:t xml:space="preserve"> в смысле корректности процедуры формирования его </w:t>
      </w:r>
      <w:proofErr w:type="spellStart"/>
      <w:r>
        <w:t>метаописания</w:t>
      </w:r>
      <w:proofErr w:type="spellEnd"/>
      <w:r>
        <w:t xml:space="preserve"> и применения решающего правила без знания истинного класса. Теорема доказана.</w:t>
      </w:r>
    </w:p>
    <w:p w14:paraId="24F1A432" w14:textId="77777777" w:rsidR="003C1D54" w:rsidRDefault="003C1D54" w:rsidP="003C1D54">
      <w:pPr>
        <w:pStyle w:val="Heading3"/>
        <w:spacing w:before="0" w:beforeAutospacing="0" w:after="0" w:afterAutospacing="0"/>
        <w:jc w:val="both"/>
      </w:pPr>
      <w:r>
        <w:t>Следствие</w:t>
      </w:r>
    </w:p>
    <w:p w14:paraId="6534E376" w14:textId="77777777" w:rsidR="003C1D54" w:rsidRDefault="003C1D54" w:rsidP="003C1D54">
      <w:pPr>
        <w:pStyle w:val="NormalWeb"/>
        <w:spacing w:before="0" w:beforeAutospacing="0" w:after="0" w:afterAutospacing="0"/>
        <w:jc w:val="both"/>
      </w:pPr>
      <w:r>
        <w:t xml:space="preserve">Истинная классовая принадлежность </w:t>
      </w:r>
      <w:r>
        <w:rPr>
          <w:rStyle w:val="katex"/>
        </w:rPr>
        <w:t>K(S)</w:t>
      </w:r>
      <w:r>
        <w:t xml:space="preserve"> не является входным параметром процедуры формирования </w:t>
      </w:r>
      <w:proofErr w:type="spellStart"/>
      <w:r>
        <w:t>метаописания</w:t>
      </w:r>
      <w:proofErr w:type="spellEnd"/>
      <w:r>
        <w:t xml:space="preserve"> нового объекта. Она используется только после получения решения модели — для последующей оценки правильности классификации на независимой выборке.</w:t>
      </w:r>
    </w:p>
    <w:p w14:paraId="390702C7" w14:textId="77777777" w:rsidR="003C1D54" w:rsidRDefault="003C1D54" w:rsidP="003C1D54">
      <w:pPr>
        <w:pStyle w:val="Heading3"/>
        <w:spacing w:before="0" w:beforeAutospacing="0" w:after="0" w:afterAutospacing="0"/>
        <w:jc w:val="both"/>
      </w:pPr>
      <w:r>
        <w:t>Замечание</w:t>
      </w:r>
    </w:p>
    <w:p w14:paraId="5D026F1F" w14:textId="77777777" w:rsidR="003C1D54" w:rsidRDefault="003C1D54" w:rsidP="003C1D54">
      <w:pPr>
        <w:pStyle w:val="NormalWeb"/>
        <w:spacing w:before="0" w:beforeAutospacing="0" w:after="0" w:afterAutospacing="0"/>
        <w:jc w:val="both"/>
      </w:pPr>
      <w:r>
        <w:t xml:space="preserve">Сформулированная теорема не утверждает, что </w:t>
      </w:r>
      <w:r w:rsidRPr="00A8494D">
        <w:rPr>
          <w:rStyle w:val="katex"/>
          <w:lang w:val="en-US"/>
        </w:rPr>
        <w:t>R</w:t>
      </w:r>
      <w:r w:rsidRPr="00A8494D">
        <w:rPr>
          <w:rStyle w:val="katex"/>
        </w:rPr>
        <w:t>(</w:t>
      </w:r>
      <w:r w:rsidRPr="00A8494D">
        <w:rPr>
          <w:rStyle w:val="katex"/>
          <w:lang w:val="en-US"/>
        </w:rPr>
        <w:t>Y</w:t>
      </w:r>
      <w:r w:rsidRPr="00A8494D">
        <w:rPr>
          <w:rStyle w:val="katex"/>
        </w:rPr>
        <w:t>(</w:t>
      </w:r>
      <w:r w:rsidRPr="00A8494D">
        <w:rPr>
          <w:rStyle w:val="katex"/>
          <w:lang w:val="en-US"/>
        </w:rPr>
        <w:t>S</w:t>
      </w:r>
      <w:r w:rsidRPr="00A8494D">
        <w:rPr>
          <w:rStyle w:val="katex"/>
        </w:rPr>
        <w:t>,</w:t>
      </w:r>
      <w:r w:rsidRPr="00A8494D">
        <w:rPr>
          <w:rStyle w:val="katex"/>
          <w:lang w:val="en-US"/>
        </w:rPr>
        <w:t>E</w:t>
      </w:r>
      <w:r w:rsidRPr="00A8494D">
        <w:rPr>
          <w:rStyle w:val="katex"/>
        </w:rPr>
        <w:t>))=</w:t>
      </w:r>
      <w:r w:rsidRPr="00A8494D">
        <w:rPr>
          <w:rStyle w:val="katex"/>
          <w:lang w:val="en-US"/>
        </w:rPr>
        <w:t>K</w:t>
      </w:r>
      <w:r w:rsidRPr="00A8494D">
        <w:rPr>
          <w:rStyle w:val="katex"/>
        </w:rPr>
        <w:t>(</w:t>
      </w:r>
      <w:r w:rsidRPr="00A8494D">
        <w:rPr>
          <w:rStyle w:val="katex"/>
          <w:lang w:val="en-US"/>
        </w:rPr>
        <w:t>S</w:t>
      </w:r>
      <w:r w:rsidRPr="00A8494D">
        <w:rPr>
          <w:rStyle w:val="katex"/>
        </w:rPr>
        <w:t>)</w:t>
      </w:r>
      <w:r w:rsidR="00C01A88">
        <w:rPr>
          <w:rStyle w:val="katex"/>
        </w:rPr>
        <w:t xml:space="preserve"> </w:t>
      </w:r>
      <w:r>
        <w:t xml:space="preserve">для каждого нового объекта </w:t>
      </w:r>
      <w:r>
        <w:rPr>
          <w:rStyle w:val="katex"/>
        </w:rPr>
        <w:t>S</w:t>
      </w:r>
      <w:r>
        <w:t xml:space="preserve">. Такое равенство является свойством </w:t>
      </w:r>
      <w:r>
        <w:rPr>
          <w:rStyle w:val="Strong"/>
        </w:rPr>
        <w:t>классификационной корректности и обобщающей способности модели</w:t>
      </w:r>
      <w:r>
        <w:t xml:space="preserve">, которое не может быть выведено только из факта определённости операторов </w:t>
      </w:r>
      <w:r>
        <w:rPr>
          <w:rStyle w:val="katex"/>
        </w:rPr>
        <w:t>Ψ</w:t>
      </w:r>
      <w:r>
        <w:t xml:space="preserve">, </w:t>
      </w:r>
      <w:r>
        <w:rPr>
          <w:rStyle w:val="katex"/>
        </w:rPr>
        <w:t>D</w:t>
      </w:r>
      <w:r>
        <w:t xml:space="preserve"> и </w:t>
      </w:r>
      <w:r>
        <w:rPr>
          <w:rStyle w:val="katex"/>
        </w:rPr>
        <w:t>R</w:t>
      </w:r>
      <w:r>
        <w:t>. Его необходимо устанавливать эмпирически на независимой выборке либо доказывать при наличии дополнительных предположений о структуре данных и используемом классификаторе.</w:t>
      </w:r>
    </w:p>
    <w:p w14:paraId="416DE881" w14:textId="77777777" w:rsidR="003C1D54" w:rsidRDefault="003C1D54" w:rsidP="00C01A88">
      <w:pPr>
        <w:pStyle w:val="NormalWeb"/>
        <w:spacing w:before="0" w:beforeAutospacing="0" w:after="0" w:afterAutospacing="0"/>
        <w:ind w:firstLine="708"/>
        <w:jc w:val="both"/>
      </w:pPr>
      <w:r>
        <w:t xml:space="preserve">Таким образом, теорема устанавливает более фундаментальное свойство КС-модели — </w:t>
      </w:r>
      <w:r w:rsidRPr="00C01A88">
        <w:rPr>
          <w:rStyle w:val="Strong"/>
          <w:b w:val="0"/>
        </w:rPr>
        <w:t>процедурную корректность её применения к объекту с неизвестным классом</w:t>
      </w:r>
      <w:r>
        <w:t xml:space="preserve">: новый объект может пройти всю последовательность преобразований </w:t>
      </w:r>
      <w:r w:rsidRPr="00A8494D">
        <w:rPr>
          <w:rStyle w:val="katex"/>
          <w:lang w:val="en-US"/>
        </w:rPr>
        <w:t>S</w:t>
      </w:r>
      <w:r w:rsidRPr="00A8494D">
        <w:rPr>
          <w:rStyle w:val="katex"/>
        </w:rPr>
        <w:t>→</w:t>
      </w:r>
      <w:proofErr w:type="spellStart"/>
      <w:proofErr w:type="gramStart"/>
      <w:r>
        <w:rPr>
          <w:rStyle w:val="katex"/>
        </w:rPr>
        <w:t>Ψρ</w:t>
      </w:r>
      <w:proofErr w:type="spellEnd"/>
      <w:r w:rsidRPr="00A8494D">
        <w:rPr>
          <w:rStyle w:val="katex"/>
        </w:rPr>
        <w:t>,</w:t>
      </w:r>
      <w:r w:rsidRPr="00A8494D">
        <w:rPr>
          <w:rStyle w:val="katex"/>
          <w:lang w:val="en-US"/>
        </w:rPr>
        <w:t>k</w:t>
      </w:r>
      <w:proofErr w:type="gramEnd"/>
      <w:r w:rsidRPr="00A8494D">
        <w:rPr>
          <w:rStyle w:val="katex"/>
        </w:rPr>
        <w:t>(</w:t>
      </w:r>
      <w:r w:rsidRPr="00A8494D">
        <w:rPr>
          <w:rStyle w:val="katex"/>
          <w:lang w:val="en-US"/>
        </w:rPr>
        <w:t>S</w:t>
      </w:r>
      <w:r w:rsidRPr="00A8494D">
        <w:rPr>
          <w:rStyle w:val="katex"/>
        </w:rPr>
        <w:t>,</w:t>
      </w:r>
      <w:r w:rsidRPr="00A8494D">
        <w:rPr>
          <w:rStyle w:val="katex"/>
          <w:lang w:val="en-US"/>
        </w:rPr>
        <w:t>E</w:t>
      </w:r>
      <w:r w:rsidRPr="00A8494D">
        <w:rPr>
          <w:rStyle w:val="katex"/>
        </w:rPr>
        <w:t>)→</w:t>
      </w:r>
      <w:r w:rsidRPr="00A8494D">
        <w:rPr>
          <w:rStyle w:val="katex"/>
          <w:lang w:val="en-US"/>
        </w:rPr>
        <w:t>D</w:t>
      </w:r>
      <w:r w:rsidRPr="00A8494D">
        <w:rPr>
          <w:rStyle w:val="katex"/>
        </w:rPr>
        <w:t>(</w:t>
      </w:r>
      <w:r w:rsidRPr="00A8494D">
        <w:rPr>
          <w:rStyle w:val="katex"/>
          <w:lang w:val="en-US"/>
        </w:rPr>
        <w:t>S</w:t>
      </w:r>
      <w:r w:rsidRPr="00A8494D">
        <w:rPr>
          <w:rStyle w:val="katex"/>
        </w:rPr>
        <w:t>,</w:t>
      </w:r>
      <w:r w:rsidRPr="00A8494D">
        <w:rPr>
          <w:rStyle w:val="katex"/>
          <w:lang w:val="en-US"/>
        </w:rPr>
        <w:t>E</w:t>
      </w:r>
      <w:r w:rsidRPr="00A8494D">
        <w:rPr>
          <w:rStyle w:val="katex"/>
        </w:rPr>
        <w:t>)→</w:t>
      </w:r>
      <w:r w:rsidRPr="00A8494D">
        <w:rPr>
          <w:rStyle w:val="katex"/>
          <w:lang w:val="en-US"/>
        </w:rPr>
        <w:t>Y</w:t>
      </w:r>
      <w:r w:rsidRPr="00A8494D">
        <w:rPr>
          <w:rStyle w:val="katex"/>
        </w:rPr>
        <w:t>(</w:t>
      </w:r>
      <w:r w:rsidRPr="00A8494D">
        <w:rPr>
          <w:rStyle w:val="katex"/>
          <w:lang w:val="en-US"/>
        </w:rPr>
        <w:t>S</w:t>
      </w:r>
      <w:r w:rsidRPr="00A8494D">
        <w:rPr>
          <w:rStyle w:val="katex"/>
        </w:rPr>
        <w:t>,</w:t>
      </w:r>
      <w:r w:rsidRPr="00A8494D">
        <w:rPr>
          <w:rStyle w:val="katex"/>
          <w:lang w:val="en-US"/>
        </w:rPr>
        <w:t>E</w:t>
      </w:r>
      <w:r w:rsidRPr="00A8494D">
        <w:rPr>
          <w:rStyle w:val="katex"/>
        </w:rPr>
        <w:t>)→</w:t>
      </w:r>
      <w:r w:rsidRPr="00A8494D">
        <w:rPr>
          <w:rStyle w:val="katex"/>
          <w:lang w:val="en-US"/>
        </w:rPr>
        <w:t>R</w:t>
      </w:r>
      <w:r w:rsidRPr="00A8494D">
        <w:rPr>
          <w:rStyle w:val="katex"/>
        </w:rPr>
        <w:t>(</w:t>
      </w:r>
      <w:r w:rsidRPr="00A8494D">
        <w:rPr>
          <w:rStyle w:val="katex"/>
          <w:lang w:val="en-US"/>
        </w:rPr>
        <w:t>Y</w:t>
      </w:r>
      <w:r w:rsidRPr="00A8494D">
        <w:rPr>
          <w:rStyle w:val="katex"/>
        </w:rPr>
        <w:t>(</w:t>
      </w:r>
      <w:r w:rsidRPr="00A8494D">
        <w:rPr>
          <w:rStyle w:val="katex"/>
          <w:lang w:val="en-US"/>
        </w:rPr>
        <w:t>S</w:t>
      </w:r>
      <w:r w:rsidRPr="00A8494D">
        <w:rPr>
          <w:rStyle w:val="katex"/>
        </w:rPr>
        <w:t>,</w:t>
      </w:r>
      <w:r w:rsidRPr="00A8494D">
        <w:rPr>
          <w:rStyle w:val="katex"/>
          <w:lang w:val="en-US"/>
        </w:rPr>
        <w:t>E</w:t>
      </w:r>
      <w:r w:rsidRPr="00A8494D">
        <w:rPr>
          <w:rStyle w:val="katex"/>
        </w:rPr>
        <w:t>))</w:t>
      </w:r>
      <w:r>
        <w:rPr>
          <w:rStyle w:val="katex"/>
        </w:rPr>
        <w:t xml:space="preserve"> </w:t>
      </w:r>
      <w:r>
        <w:t xml:space="preserve">без обращения к </w:t>
      </w:r>
      <w:r>
        <w:rPr>
          <w:rStyle w:val="katex"/>
        </w:rPr>
        <w:t>K(S)</w:t>
      </w:r>
      <w:r>
        <w:t>.</w:t>
      </w:r>
    </w:p>
    <w:p w14:paraId="307D7A73" w14:textId="77777777" w:rsidR="00F739EB" w:rsidRDefault="00F739EB" w:rsidP="00F251D1">
      <w:pPr>
        <w:pStyle w:val="NormalWeb"/>
        <w:spacing w:before="0" w:beforeAutospacing="0" w:after="0" w:afterAutospacing="0"/>
        <w:ind w:firstLine="708"/>
      </w:pPr>
    </w:p>
    <w:p w14:paraId="58CF6298" w14:textId="77777777" w:rsidR="006C4566" w:rsidRDefault="006C4566" w:rsidP="00F251D1">
      <w:pPr>
        <w:pStyle w:val="NormalWeb"/>
        <w:spacing w:before="0" w:beforeAutospacing="0" w:after="0" w:afterAutospacing="0"/>
        <w:ind w:firstLine="708"/>
      </w:pPr>
    </w:p>
    <w:p w14:paraId="270652BD" w14:textId="77777777" w:rsidR="006C4566" w:rsidRPr="006C4566" w:rsidRDefault="006C4566" w:rsidP="00F251D1">
      <w:pPr>
        <w:pStyle w:val="NormalWeb"/>
        <w:spacing w:before="0" w:beforeAutospacing="0" w:after="0" w:afterAutospacing="0"/>
        <w:ind w:firstLine="708"/>
        <w:rPr>
          <w:b/>
        </w:rPr>
      </w:pPr>
      <w:r w:rsidRPr="006C4566">
        <w:rPr>
          <w:b/>
        </w:rPr>
        <w:t>Вычислительный эксперимент</w:t>
      </w:r>
    </w:p>
    <w:p w14:paraId="38A0D741" w14:textId="77777777" w:rsidR="006C4566" w:rsidRDefault="006C4566" w:rsidP="00F251D1">
      <w:pPr>
        <w:pStyle w:val="NormalWeb"/>
        <w:spacing w:before="0" w:beforeAutospacing="0" w:after="0" w:afterAutospacing="0"/>
        <w:ind w:firstLine="708"/>
      </w:pPr>
    </w:p>
    <w:p w14:paraId="0D6EB41B" w14:textId="77777777" w:rsidR="006C4566" w:rsidRPr="006C4566" w:rsidRDefault="006C4566" w:rsidP="00F251D1">
      <w:pPr>
        <w:pStyle w:val="NormalWeb"/>
        <w:spacing w:before="0" w:beforeAutospacing="0" w:after="0" w:afterAutospacing="0"/>
        <w:ind w:firstLine="708"/>
        <w:rPr>
          <w:b/>
        </w:rPr>
      </w:pPr>
      <w:r w:rsidRPr="006C4566">
        <w:rPr>
          <w:b/>
        </w:rPr>
        <w:t xml:space="preserve">Заключение </w:t>
      </w:r>
    </w:p>
    <w:p w14:paraId="6B001AF7" w14:textId="77777777" w:rsidR="006C4566" w:rsidRDefault="006C4566" w:rsidP="006C4566">
      <w:pPr>
        <w:pStyle w:val="NormalWeb"/>
        <w:spacing w:before="0" w:beforeAutospacing="0" w:after="0" w:afterAutospacing="0"/>
        <w:ind w:firstLine="708"/>
      </w:pPr>
      <w:r w:rsidRPr="00C31156">
        <w:rPr>
          <w:rStyle w:val="Strong"/>
          <w:b w:val="0"/>
        </w:rPr>
        <w:t>Предложена новая модель алгоритмов распознавания, в которой информация, формируемая базовыми алгоритмами, представляется не в виде их решений для распознаваемого объекта, а в виде синтетических и дополнительных признаков, кодирующих локальные контексты объектов обучающей выборки.</w:t>
      </w:r>
    </w:p>
    <w:p w14:paraId="7E17678B" w14:textId="77777777" w:rsidR="00F13AC8" w:rsidRDefault="00F13AC8" w:rsidP="00F251D1">
      <w:pPr>
        <w:pStyle w:val="NormalWeb"/>
        <w:spacing w:before="0" w:beforeAutospacing="0" w:after="0" w:afterAutospacing="0"/>
        <w:ind w:firstLine="708"/>
      </w:pPr>
    </w:p>
    <w:p w14:paraId="62EC3C66" w14:textId="77777777" w:rsidR="009B72E6" w:rsidRDefault="009B72E6" w:rsidP="00F251D1">
      <w:pPr>
        <w:pStyle w:val="NormalWeb"/>
        <w:spacing w:before="0" w:beforeAutospacing="0" w:after="0" w:afterAutospacing="0"/>
        <w:ind w:firstLine="708"/>
      </w:pPr>
    </w:p>
    <w:p w14:paraId="1BD60D78" w14:textId="77777777" w:rsidR="009B72E6" w:rsidRPr="00C01A88" w:rsidRDefault="009B72E6" w:rsidP="00F251D1">
      <w:pPr>
        <w:pStyle w:val="NormalWeb"/>
        <w:spacing w:before="0" w:beforeAutospacing="0" w:after="0" w:afterAutospacing="0"/>
        <w:ind w:firstLine="708"/>
        <w:rPr>
          <w:b/>
        </w:rPr>
      </w:pPr>
      <w:r w:rsidRPr="00C01A88">
        <w:rPr>
          <w:b/>
        </w:rPr>
        <w:t xml:space="preserve">Литература </w:t>
      </w:r>
    </w:p>
    <w:p w14:paraId="7DCF6418" w14:textId="77777777" w:rsidR="009B72E6" w:rsidRDefault="009B72E6" w:rsidP="00F251D1">
      <w:pPr>
        <w:pStyle w:val="NormalWeb"/>
        <w:spacing w:before="0" w:beforeAutospacing="0" w:after="0" w:afterAutospacing="0"/>
        <w:ind w:firstLine="708"/>
      </w:pPr>
    </w:p>
    <w:p w14:paraId="183FF311" w14:textId="77777777" w:rsidR="00254D2C" w:rsidRPr="00BD4F9B" w:rsidRDefault="00254D2C" w:rsidP="00254D2C">
      <w:pPr>
        <w:pStyle w:val="ListParagraph"/>
        <w:numPr>
          <w:ilvl w:val="0"/>
          <w:numId w:val="40"/>
        </w:numPr>
        <w:ind w:left="426" w:hanging="426"/>
        <w:jc w:val="both"/>
        <w:rPr>
          <w:lang w:val="en-US"/>
        </w:rPr>
      </w:pPr>
      <w:proofErr w:type="spellStart"/>
      <w:r w:rsidRPr="00EC7097">
        <w:rPr>
          <w:lang w:val="en-US"/>
        </w:rPr>
        <w:t>Ignatyev</w:t>
      </w:r>
      <w:proofErr w:type="spellEnd"/>
      <w:r w:rsidRPr="00EC7097">
        <w:rPr>
          <w:lang w:val="en-US"/>
        </w:rPr>
        <w:t xml:space="preserve"> N.A. </w:t>
      </w:r>
      <w:r w:rsidRPr="00EC7097">
        <w:rPr>
          <w:bCs/>
          <w:lang w:val="en-US"/>
        </w:rPr>
        <w:t>Structure Choice for Relations between Objects in Metric Classification Algorithms</w:t>
      </w:r>
      <w:r w:rsidRPr="00EC7097">
        <w:rPr>
          <w:lang w:val="en-US"/>
        </w:rPr>
        <w:t xml:space="preserve"> // Pattern Recognition and Image Analysis. </w:t>
      </w:r>
      <w:r w:rsidRPr="00BD4F9B">
        <w:rPr>
          <w:lang w:val="en-US"/>
        </w:rPr>
        <w:t xml:space="preserve">2018. </w:t>
      </w:r>
      <w:r>
        <w:rPr>
          <w:lang w:val="en-US"/>
        </w:rPr>
        <w:t>N</w:t>
      </w:r>
      <w:r w:rsidRPr="00BD4F9B">
        <w:rPr>
          <w:lang w:val="en-US"/>
        </w:rPr>
        <w:t xml:space="preserve"> 4. P. 590–597.</w:t>
      </w:r>
    </w:p>
    <w:p w14:paraId="685CA0E0" w14:textId="77777777" w:rsidR="00254D2C" w:rsidRPr="00EC7097" w:rsidRDefault="00254D2C" w:rsidP="00254D2C">
      <w:pPr>
        <w:pStyle w:val="ListParagraph"/>
        <w:numPr>
          <w:ilvl w:val="0"/>
          <w:numId w:val="40"/>
        </w:numPr>
        <w:ind w:left="426" w:hanging="426"/>
        <w:jc w:val="both"/>
      </w:pPr>
      <w:r w:rsidRPr="00EC7097">
        <w:lastRenderedPageBreak/>
        <w:t xml:space="preserve">Рудаков К.В. О некоторых факторизациях </w:t>
      </w:r>
      <w:proofErr w:type="spellStart"/>
      <w:r w:rsidRPr="00EC7097">
        <w:t>полуметрических</w:t>
      </w:r>
      <w:proofErr w:type="spellEnd"/>
      <w:r w:rsidRPr="00EC7097">
        <w:t xml:space="preserve"> конусов и оценках качества эвристических метрик в задачах анализа данных // Доклады Российской Академии наук. Математика, Информатика, Процессы Управления</w:t>
      </w:r>
      <w:r>
        <w:t>.</w:t>
      </w:r>
      <w:r w:rsidRPr="00EC7097">
        <w:t xml:space="preserve"> 2020</w:t>
      </w:r>
      <w:r>
        <w:t>.</w:t>
      </w:r>
      <w:r w:rsidRPr="00EC7097">
        <w:t xml:space="preserve"> С. 101–103.</w:t>
      </w:r>
    </w:p>
    <w:p w14:paraId="44949913" w14:textId="77777777" w:rsidR="00254D2C" w:rsidRPr="00BD4F9B" w:rsidRDefault="00254D2C" w:rsidP="00254D2C">
      <w:pPr>
        <w:pStyle w:val="ListParagraph"/>
        <w:numPr>
          <w:ilvl w:val="0"/>
          <w:numId w:val="40"/>
        </w:numPr>
        <w:ind w:left="426" w:hanging="426"/>
        <w:jc w:val="both"/>
      </w:pPr>
      <w:proofErr w:type="spellStart"/>
      <w:r w:rsidRPr="00EC7097">
        <w:t>Зухба</w:t>
      </w:r>
      <w:proofErr w:type="spellEnd"/>
      <w:r w:rsidRPr="00EC7097">
        <w:t xml:space="preserve"> А.В.</w:t>
      </w:r>
      <w:r w:rsidRPr="00EC7097">
        <w:rPr>
          <w:i/>
        </w:rPr>
        <w:t xml:space="preserve"> </w:t>
      </w:r>
      <w:r w:rsidRPr="00EC7097">
        <w:t>Оценка вычислительной сложности задач отбора эталонных объектов и признаков // диссертация кандидата наук [Электронный ресурс]</w:t>
      </w:r>
      <w:r>
        <w:t>.</w:t>
      </w:r>
      <w:r w:rsidRPr="00EC7097">
        <w:t xml:space="preserve"> Режим доступа: </w:t>
      </w:r>
      <w:hyperlink r:id="rId29" w:history="1">
        <w:r w:rsidRPr="00BD4F9B">
          <w:rPr>
            <w:rStyle w:val="Hyperlink"/>
          </w:rPr>
          <w:t>https://istina.ips.ac.ru/dissertations/</w:t>
        </w:r>
      </w:hyperlink>
      <w:r w:rsidRPr="00BD4F9B">
        <w:t xml:space="preserve"> (дата обращения: 28.02.2024).</w:t>
      </w:r>
    </w:p>
    <w:p w14:paraId="13C156BB" w14:textId="77777777" w:rsidR="00254D2C" w:rsidRPr="00BD4F9B" w:rsidRDefault="00254D2C" w:rsidP="00254D2C">
      <w:pPr>
        <w:pStyle w:val="ListParagraph"/>
        <w:numPr>
          <w:ilvl w:val="0"/>
          <w:numId w:val="40"/>
        </w:numPr>
        <w:ind w:left="426" w:hanging="426"/>
        <w:jc w:val="both"/>
        <w:rPr>
          <w:lang w:val="en-US"/>
        </w:rPr>
      </w:pPr>
      <w:proofErr w:type="spellStart"/>
      <w:r w:rsidRPr="00BD4F9B">
        <w:rPr>
          <w:lang w:val="en-US"/>
        </w:rPr>
        <w:t>Ignatev</w:t>
      </w:r>
      <w:proofErr w:type="spellEnd"/>
      <w:r w:rsidRPr="00BD4F9B">
        <w:rPr>
          <w:lang w:val="en-US"/>
        </w:rPr>
        <w:t xml:space="preserve"> N.A., </w:t>
      </w:r>
      <w:proofErr w:type="spellStart"/>
      <w:r w:rsidRPr="00BD4F9B">
        <w:rPr>
          <w:lang w:val="en-US"/>
        </w:rPr>
        <w:t>Rahimova</w:t>
      </w:r>
      <w:proofErr w:type="spellEnd"/>
      <w:r w:rsidRPr="00BD4F9B">
        <w:rPr>
          <w:lang w:val="en-US"/>
        </w:rPr>
        <w:t xml:space="preserve"> M.A. Formation and analysis of Sets of Informative Features of Objects by Pairs of Classes // Scientific and Technical Information Processing. 2022. V.</w:t>
      </w:r>
      <w:r>
        <w:t> </w:t>
      </w:r>
      <w:r w:rsidRPr="00BD4F9B">
        <w:rPr>
          <w:lang w:val="en-US"/>
        </w:rPr>
        <w:t>49.  P. 439</w:t>
      </w:r>
      <w:r>
        <w:t>–</w:t>
      </w:r>
      <w:r w:rsidRPr="00BD4F9B">
        <w:rPr>
          <w:lang w:val="en-US"/>
        </w:rPr>
        <w:t>445.</w:t>
      </w:r>
      <w:r w:rsidRPr="00BD4F9B">
        <w:rPr>
          <w:shd w:val="clear" w:color="auto" w:fill="FFFFFF"/>
          <w:lang w:val="en-US"/>
        </w:rPr>
        <w:t xml:space="preserve"> https://doi.org/10.3103/S0147688222060053</w:t>
      </w:r>
    </w:p>
    <w:p w14:paraId="7B28FBD4" w14:textId="77777777" w:rsidR="00254D2C" w:rsidRPr="005C0B1A" w:rsidRDefault="00254D2C" w:rsidP="00254D2C">
      <w:pPr>
        <w:tabs>
          <w:tab w:val="left" w:pos="1590"/>
        </w:tabs>
        <w:ind w:firstLine="709"/>
        <w:jc w:val="center"/>
        <w:rPr>
          <w:b/>
          <w:lang w:val="en-US"/>
        </w:rPr>
      </w:pPr>
    </w:p>
    <w:p w14:paraId="6E51E12F" w14:textId="77777777" w:rsidR="009B72E6" w:rsidRDefault="009B72E6" w:rsidP="00F251D1">
      <w:pPr>
        <w:pStyle w:val="NormalWeb"/>
        <w:spacing w:before="0" w:beforeAutospacing="0" w:after="0" w:afterAutospacing="0"/>
        <w:ind w:firstLine="708"/>
      </w:pPr>
    </w:p>
    <w:p w14:paraId="5638BAF0" w14:textId="77777777" w:rsidR="009B72E6" w:rsidRDefault="009B72E6" w:rsidP="00F251D1">
      <w:pPr>
        <w:pStyle w:val="NormalWeb"/>
        <w:spacing w:before="0" w:beforeAutospacing="0" w:after="0" w:afterAutospacing="0"/>
        <w:ind w:firstLine="708"/>
      </w:pPr>
    </w:p>
    <w:sectPr w:rsidR="009B72E6" w:rsidSect="00B12BFB">
      <w:pgSz w:w="11906" w:h="16838"/>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801FB" w14:textId="77777777" w:rsidR="001C4D0F" w:rsidRDefault="001C4D0F" w:rsidP="000A7C67">
      <w:r>
        <w:separator/>
      </w:r>
    </w:p>
  </w:endnote>
  <w:endnote w:type="continuationSeparator" w:id="0">
    <w:p w14:paraId="4535D1A3" w14:textId="77777777" w:rsidR="001C4D0F" w:rsidRDefault="001C4D0F" w:rsidP="000A7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08CDF" w14:textId="77777777" w:rsidR="001C4D0F" w:rsidRDefault="001C4D0F" w:rsidP="000A7C67">
      <w:r>
        <w:separator/>
      </w:r>
    </w:p>
  </w:footnote>
  <w:footnote w:type="continuationSeparator" w:id="0">
    <w:p w14:paraId="70F0A9F7" w14:textId="77777777" w:rsidR="001C4D0F" w:rsidRDefault="001C4D0F" w:rsidP="000A7C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6664C"/>
    <w:multiLevelType w:val="multilevel"/>
    <w:tmpl w:val="8C84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46699"/>
    <w:multiLevelType w:val="multilevel"/>
    <w:tmpl w:val="70B0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95164"/>
    <w:multiLevelType w:val="hybridMultilevel"/>
    <w:tmpl w:val="EEC49F52"/>
    <w:lvl w:ilvl="0" w:tplc="0419000F">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D3261F"/>
    <w:multiLevelType w:val="multilevel"/>
    <w:tmpl w:val="3AA8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60024"/>
    <w:multiLevelType w:val="multilevel"/>
    <w:tmpl w:val="0A48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D0ADB"/>
    <w:multiLevelType w:val="multilevel"/>
    <w:tmpl w:val="4A10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F5D00"/>
    <w:multiLevelType w:val="multilevel"/>
    <w:tmpl w:val="471C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94D51"/>
    <w:multiLevelType w:val="hybridMultilevel"/>
    <w:tmpl w:val="E9A60E9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16306E7E"/>
    <w:multiLevelType w:val="multilevel"/>
    <w:tmpl w:val="36A0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B75AA"/>
    <w:multiLevelType w:val="multilevel"/>
    <w:tmpl w:val="B49AF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B623A2"/>
    <w:multiLevelType w:val="hybridMultilevel"/>
    <w:tmpl w:val="F5F0AEAC"/>
    <w:lvl w:ilvl="0" w:tplc="FFFFFFFF">
      <w:start w:val="1"/>
      <w:numFmt w:val="decimal"/>
      <w:lvlText w:val="%1."/>
      <w:lvlJc w:val="left"/>
      <w:pPr>
        <w:tabs>
          <w:tab w:val="num" w:pos="765"/>
        </w:tabs>
        <w:ind w:left="765" w:hanging="405"/>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1F5065F3"/>
    <w:multiLevelType w:val="multilevel"/>
    <w:tmpl w:val="BAACC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05553B"/>
    <w:multiLevelType w:val="multilevel"/>
    <w:tmpl w:val="F93C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1352B"/>
    <w:multiLevelType w:val="hybridMultilevel"/>
    <w:tmpl w:val="5CF209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442B7B"/>
    <w:multiLevelType w:val="multilevel"/>
    <w:tmpl w:val="978A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F4842"/>
    <w:multiLevelType w:val="multilevel"/>
    <w:tmpl w:val="7B643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8762AF"/>
    <w:multiLevelType w:val="multilevel"/>
    <w:tmpl w:val="443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33D19"/>
    <w:multiLevelType w:val="hybridMultilevel"/>
    <w:tmpl w:val="5CF209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0F865F9"/>
    <w:multiLevelType w:val="hybridMultilevel"/>
    <w:tmpl w:val="5CF209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3CB3911"/>
    <w:multiLevelType w:val="multilevel"/>
    <w:tmpl w:val="18B6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92D3E"/>
    <w:multiLevelType w:val="hybridMultilevel"/>
    <w:tmpl w:val="E2A42A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5362532"/>
    <w:multiLevelType w:val="multilevel"/>
    <w:tmpl w:val="30A6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3126B"/>
    <w:multiLevelType w:val="multilevel"/>
    <w:tmpl w:val="73FC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B3040"/>
    <w:multiLevelType w:val="hybridMultilevel"/>
    <w:tmpl w:val="A9E68E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99C5B77"/>
    <w:multiLevelType w:val="hybridMultilevel"/>
    <w:tmpl w:val="5CF209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A7F4C79"/>
    <w:multiLevelType w:val="hybridMultilevel"/>
    <w:tmpl w:val="15E68B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C2B7F21"/>
    <w:multiLevelType w:val="multilevel"/>
    <w:tmpl w:val="D09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D1EF8"/>
    <w:multiLevelType w:val="multilevel"/>
    <w:tmpl w:val="843A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6235EC"/>
    <w:multiLevelType w:val="multilevel"/>
    <w:tmpl w:val="D71A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923CF4"/>
    <w:multiLevelType w:val="multilevel"/>
    <w:tmpl w:val="2556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02466B"/>
    <w:multiLevelType w:val="multilevel"/>
    <w:tmpl w:val="5FDE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9A68F8"/>
    <w:multiLevelType w:val="multilevel"/>
    <w:tmpl w:val="9FC8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1550FE"/>
    <w:multiLevelType w:val="multilevel"/>
    <w:tmpl w:val="C8E8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5257CC"/>
    <w:multiLevelType w:val="hybridMultilevel"/>
    <w:tmpl w:val="F5F0AEAC"/>
    <w:lvl w:ilvl="0" w:tplc="FFFFFFFF">
      <w:start w:val="1"/>
      <w:numFmt w:val="decimal"/>
      <w:lvlText w:val="%1."/>
      <w:lvlJc w:val="left"/>
      <w:pPr>
        <w:tabs>
          <w:tab w:val="num" w:pos="765"/>
        </w:tabs>
        <w:ind w:left="765" w:hanging="405"/>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00E5DE3"/>
    <w:multiLevelType w:val="multilevel"/>
    <w:tmpl w:val="2F04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4C609A"/>
    <w:multiLevelType w:val="hybridMultilevel"/>
    <w:tmpl w:val="5CF209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36222EE"/>
    <w:multiLevelType w:val="multilevel"/>
    <w:tmpl w:val="6E12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79561C"/>
    <w:multiLevelType w:val="multilevel"/>
    <w:tmpl w:val="6750E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5744A2"/>
    <w:multiLevelType w:val="multilevel"/>
    <w:tmpl w:val="8D22C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3060EB"/>
    <w:multiLevelType w:val="hybridMultilevel"/>
    <w:tmpl w:val="A33EE9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1B6494C"/>
    <w:multiLevelType w:val="hybridMultilevel"/>
    <w:tmpl w:val="9C76D2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33D6D31"/>
    <w:multiLevelType w:val="hybridMultilevel"/>
    <w:tmpl w:val="662882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6DC4A4F"/>
    <w:multiLevelType w:val="multilevel"/>
    <w:tmpl w:val="F694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D4112F"/>
    <w:multiLevelType w:val="multilevel"/>
    <w:tmpl w:val="E64A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7E5DBF"/>
    <w:multiLevelType w:val="hybridMultilevel"/>
    <w:tmpl w:val="5CF209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54B1852"/>
    <w:multiLevelType w:val="hybridMultilevel"/>
    <w:tmpl w:val="5CF209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DD649CD"/>
    <w:multiLevelType w:val="multilevel"/>
    <w:tmpl w:val="0D28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3C705D"/>
    <w:multiLevelType w:val="multilevel"/>
    <w:tmpl w:val="E6A8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3"/>
  </w:num>
  <w:num w:numId="3">
    <w:abstractNumId w:val="41"/>
  </w:num>
  <w:num w:numId="4">
    <w:abstractNumId w:val="20"/>
  </w:num>
  <w:num w:numId="5">
    <w:abstractNumId w:val="40"/>
  </w:num>
  <w:num w:numId="6">
    <w:abstractNumId w:val="17"/>
  </w:num>
  <w:num w:numId="7">
    <w:abstractNumId w:val="10"/>
  </w:num>
  <w:num w:numId="8">
    <w:abstractNumId w:val="33"/>
  </w:num>
  <w:num w:numId="9">
    <w:abstractNumId w:val="13"/>
  </w:num>
  <w:num w:numId="10">
    <w:abstractNumId w:val="44"/>
  </w:num>
  <w:num w:numId="11">
    <w:abstractNumId w:val="39"/>
  </w:num>
  <w:num w:numId="12">
    <w:abstractNumId w:val="35"/>
  </w:num>
  <w:num w:numId="13">
    <w:abstractNumId w:val="18"/>
  </w:num>
  <w:num w:numId="14">
    <w:abstractNumId w:val="45"/>
  </w:num>
  <w:num w:numId="15">
    <w:abstractNumId w:val="24"/>
  </w:num>
  <w:num w:numId="16">
    <w:abstractNumId w:val="8"/>
  </w:num>
  <w:num w:numId="17">
    <w:abstractNumId w:val="32"/>
  </w:num>
  <w:num w:numId="18">
    <w:abstractNumId w:val="47"/>
  </w:num>
  <w:num w:numId="19">
    <w:abstractNumId w:val="43"/>
  </w:num>
  <w:num w:numId="20">
    <w:abstractNumId w:val="12"/>
  </w:num>
  <w:num w:numId="21">
    <w:abstractNumId w:val="31"/>
  </w:num>
  <w:num w:numId="22">
    <w:abstractNumId w:val="4"/>
  </w:num>
  <w:num w:numId="23">
    <w:abstractNumId w:val="5"/>
  </w:num>
  <w:num w:numId="24">
    <w:abstractNumId w:val="16"/>
  </w:num>
  <w:num w:numId="25">
    <w:abstractNumId w:val="29"/>
  </w:num>
  <w:num w:numId="26">
    <w:abstractNumId w:val="46"/>
  </w:num>
  <w:num w:numId="27">
    <w:abstractNumId w:val="21"/>
  </w:num>
  <w:num w:numId="28">
    <w:abstractNumId w:val="19"/>
  </w:num>
  <w:num w:numId="29">
    <w:abstractNumId w:val="22"/>
  </w:num>
  <w:num w:numId="30">
    <w:abstractNumId w:val="42"/>
  </w:num>
  <w:num w:numId="31">
    <w:abstractNumId w:val="36"/>
  </w:num>
  <w:num w:numId="32">
    <w:abstractNumId w:val="27"/>
  </w:num>
  <w:num w:numId="33">
    <w:abstractNumId w:val="9"/>
  </w:num>
  <w:num w:numId="34">
    <w:abstractNumId w:val="1"/>
  </w:num>
  <w:num w:numId="35">
    <w:abstractNumId w:val="37"/>
  </w:num>
  <w:num w:numId="36">
    <w:abstractNumId w:val="2"/>
  </w:num>
  <w:num w:numId="37">
    <w:abstractNumId w:val="15"/>
  </w:num>
  <w:num w:numId="38">
    <w:abstractNumId w:val="30"/>
  </w:num>
  <w:num w:numId="39">
    <w:abstractNumId w:val="14"/>
  </w:num>
  <w:num w:numId="40">
    <w:abstractNumId w:val="7"/>
  </w:num>
  <w:num w:numId="41">
    <w:abstractNumId w:val="3"/>
  </w:num>
  <w:num w:numId="42">
    <w:abstractNumId w:val="34"/>
  </w:num>
  <w:num w:numId="43">
    <w:abstractNumId w:val="28"/>
  </w:num>
  <w:num w:numId="44">
    <w:abstractNumId w:val="11"/>
  </w:num>
  <w:num w:numId="45">
    <w:abstractNumId w:val="6"/>
  </w:num>
  <w:num w:numId="46">
    <w:abstractNumId w:val="38"/>
  </w:num>
  <w:num w:numId="47">
    <w:abstractNumId w:val="26"/>
  </w:num>
  <w:num w:numId="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E4B"/>
    <w:rsid w:val="00004A27"/>
    <w:rsid w:val="00005691"/>
    <w:rsid w:val="0002679B"/>
    <w:rsid w:val="00034E53"/>
    <w:rsid w:val="00042A32"/>
    <w:rsid w:val="0007161E"/>
    <w:rsid w:val="0008074C"/>
    <w:rsid w:val="000A03CF"/>
    <w:rsid w:val="000A7C67"/>
    <w:rsid w:val="000A7C6F"/>
    <w:rsid w:val="000D3164"/>
    <w:rsid w:val="000D3FAB"/>
    <w:rsid w:val="000F4A00"/>
    <w:rsid w:val="00102AD8"/>
    <w:rsid w:val="0011047B"/>
    <w:rsid w:val="00114037"/>
    <w:rsid w:val="001167D0"/>
    <w:rsid w:val="00116E4B"/>
    <w:rsid w:val="00156C80"/>
    <w:rsid w:val="00170A40"/>
    <w:rsid w:val="001A4CC3"/>
    <w:rsid w:val="001C0D57"/>
    <w:rsid w:val="001C4D0F"/>
    <w:rsid w:val="001F5353"/>
    <w:rsid w:val="00201280"/>
    <w:rsid w:val="00205107"/>
    <w:rsid w:val="002275DB"/>
    <w:rsid w:val="00231D9B"/>
    <w:rsid w:val="002402BE"/>
    <w:rsid w:val="00252E86"/>
    <w:rsid w:val="00252FD1"/>
    <w:rsid w:val="00254D2C"/>
    <w:rsid w:val="002854C9"/>
    <w:rsid w:val="002916F7"/>
    <w:rsid w:val="002B1582"/>
    <w:rsid w:val="002C4E5C"/>
    <w:rsid w:val="002D180A"/>
    <w:rsid w:val="002D54FC"/>
    <w:rsid w:val="002E7F31"/>
    <w:rsid w:val="002F1932"/>
    <w:rsid w:val="00317EEB"/>
    <w:rsid w:val="003276DB"/>
    <w:rsid w:val="00331B37"/>
    <w:rsid w:val="00341D03"/>
    <w:rsid w:val="00346A5E"/>
    <w:rsid w:val="00355DEE"/>
    <w:rsid w:val="00372921"/>
    <w:rsid w:val="0038326C"/>
    <w:rsid w:val="00384B50"/>
    <w:rsid w:val="00385C3B"/>
    <w:rsid w:val="003B51CE"/>
    <w:rsid w:val="003C1D54"/>
    <w:rsid w:val="003C38B9"/>
    <w:rsid w:val="003C7892"/>
    <w:rsid w:val="003E26B5"/>
    <w:rsid w:val="003E3E2F"/>
    <w:rsid w:val="004252AD"/>
    <w:rsid w:val="00444A56"/>
    <w:rsid w:val="00445F3D"/>
    <w:rsid w:val="00462ECE"/>
    <w:rsid w:val="00463198"/>
    <w:rsid w:val="004662A0"/>
    <w:rsid w:val="00470FD7"/>
    <w:rsid w:val="00472F2C"/>
    <w:rsid w:val="00483883"/>
    <w:rsid w:val="004A06FA"/>
    <w:rsid w:val="004A6B8F"/>
    <w:rsid w:val="004B0340"/>
    <w:rsid w:val="004B78F7"/>
    <w:rsid w:val="004C6607"/>
    <w:rsid w:val="004D22FD"/>
    <w:rsid w:val="004F796E"/>
    <w:rsid w:val="00514005"/>
    <w:rsid w:val="00515DF8"/>
    <w:rsid w:val="0054085D"/>
    <w:rsid w:val="00543058"/>
    <w:rsid w:val="0054755D"/>
    <w:rsid w:val="00555675"/>
    <w:rsid w:val="00565679"/>
    <w:rsid w:val="00565A6A"/>
    <w:rsid w:val="00566B66"/>
    <w:rsid w:val="00586332"/>
    <w:rsid w:val="005A1C06"/>
    <w:rsid w:val="005B2A4E"/>
    <w:rsid w:val="00601711"/>
    <w:rsid w:val="00601B46"/>
    <w:rsid w:val="006036A3"/>
    <w:rsid w:val="00605F2F"/>
    <w:rsid w:val="006109B8"/>
    <w:rsid w:val="006448F6"/>
    <w:rsid w:val="0066609B"/>
    <w:rsid w:val="006727EB"/>
    <w:rsid w:val="00684ADC"/>
    <w:rsid w:val="00694363"/>
    <w:rsid w:val="006A08D9"/>
    <w:rsid w:val="006B1173"/>
    <w:rsid w:val="006B136C"/>
    <w:rsid w:val="006C250F"/>
    <w:rsid w:val="006C4566"/>
    <w:rsid w:val="006D69B2"/>
    <w:rsid w:val="006F55F0"/>
    <w:rsid w:val="007055B5"/>
    <w:rsid w:val="0071644B"/>
    <w:rsid w:val="00750F96"/>
    <w:rsid w:val="00751CDC"/>
    <w:rsid w:val="0075538F"/>
    <w:rsid w:val="00756F6A"/>
    <w:rsid w:val="0076026F"/>
    <w:rsid w:val="007827CB"/>
    <w:rsid w:val="00783F5B"/>
    <w:rsid w:val="007C1914"/>
    <w:rsid w:val="007D2D9B"/>
    <w:rsid w:val="00800EC2"/>
    <w:rsid w:val="00834325"/>
    <w:rsid w:val="0083664C"/>
    <w:rsid w:val="00840EA2"/>
    <w:rsid w:val="00845703"/>
    <w:rsid w:val="008644E8"/>
    <w:rsid w:val="0088295B"/>
    <w:rsid w:val="00884AD1"/>
    <w:rsid w:val="008D7245"/>
    <w:rsid w:val="008F79D8"/>
    <w:rsid w:val="009036A0"/>
    <w:rsid w:val="00907F39"/>
    <w:rsid w:val="00920493"/>
    <w:rsid w:val="0092507F"/>
    <w:rsid w:val="009736E1"/>
    <w:rsid w:val="00973D44"/>
    <w:rsid w:val="00980F95"/>
    <w:rsid w:val="00992C0E"/>
    <w:rsid w:val="009B72E6"/>
    <w:rsid w:val="009E2E05"/>
    <w:rsid w:val="009F0337"/>
    <w:rsid w:val="009F1BFC"/>
    <w:rsid w:val="00A04756"/>
    <w:rsid w:val="00A236A5"/>
    <w:rsid w:val="00A3233D"/>
    <w:rsid w:val="00A60CAE"/>
    <w:rsid w:val="00A62156"/>
    <w:rsid w:val="00AA5A46"/>
    <w:rsid w:val="00AA7379"/>
    <w:rsid w:val="00AB71EA"/>
    <w:rsid w:val="00AC5163"/>
    <w:rsid w:val="00AD02F0"/>
    <w:rsid w:val="00AD12AC"/>
    <w:rsid w:val="00AD21C9"/>
    <w:rsid w:val="00AE5BD8"/>
    <w:rsid w:val="00AF0BE8"/>
    <w:rsid w:val="00B03775"/>
    <w:rsid w:val="00B12BFB"/>
    <w:rsid w:val="00B14676"/>
    <w:rsid w:val="00B233BA"/>
    <w:rsid w:val="00B2349F"/>
    <w:rsid w:val="00B564C5"/>
    <w:rsid w:val="00B600B9"/>
    <w:rsid w:val="00BC410D"/>
    <w:rsid w:val="00BD4462"/>
    <w:rsid w:val="00C01A88"/>
    <w:rsid w:val="00C034E2"/>
    <w:rsid w:val="00C04C6A"/>
    <w:rsid w:val="00C14854"/>
    <w:rsid w:val="00C14EB6"/>
    <w:rsid w:val="00C31156"/>
    <w:rsid w:val="00C361A4"/>
    <w:rsid w:val="00C37F62"/>
    <w:rsid w:val="00C44447"/>
    <w:rsid w:val="00C63C1D"/>
    <w:rsid w:val="00CB0AB9"/>
    <w:rsid w:val="00CB0D79"/>
    <w:rsid w:val="00CC0709"/>
    <w:rsid w:val="00CC6837"/>
    <w:rsid w:val="00CE79C5"/>
    <w:rsid w:val="00D01D7E"/>
    <w:rsid w:val="00D12AA4"/>
    <w:rsid w:val="00D22CB0"/>
    <w:rsid w:val="00D47427"/>
    <w:rsid w:val="00D6340A"/>
    <w:rsid w:val="00D6341C"/>
    <w:rsid w:val="00D73E83"/>
    <w:rsid w:val="00D756CB"/>
    <w:rsid w:val="00D96226"/>
    <w:rsid w:val="00DA149E"/>
    <w:rsid w:val="00DA4717"/>
    <w:rsid w:val="00DB7D66"/>
    <w:rsid w:val="00DC0B4A"/>
    <w:rsid w:val="00DE0776"/>
    <w:rsid w:val="00DE28B6"/>
    <w:rsid w:val="00DE7E03"/>
    <w:rsid w:val="00DF4297"/>
    <w:rsid w:val="00DF4B8E"/>
    <w:rsid w:val="00E06B91"/>
    <w:rsid w:val="00E14C80"/>
    <w:rsid w:val="00E14DD3"/>
    <w:rsid w:val="00E201B0"/>
    <w:rsid w:val="00E21550"/>
    <w:rsid w:val="00E22F2C"/>
    <w:rsid w:val="00E408CD"/>
    <w:rsid w:val="00E43F02"/>
    <w:rsid w:val="00E47815"/>
    <w:rsid w:val="00E51E37"/>
    <w:rsid w:val="00E52515"/>
    <w:rsid w:val="00E55860"/>
    <w:rsid w:val="00E83F58"/>
    <w:rsid w:val="00E9277B"/>
    <w:rsid w:val="00EA75B7"/>
    <w:rsid w:val="00EB1DDD"/>
    <w:rsid w:val="00ED3F3A"/>
    <w:rsid w:val="00EE0C53"/>
    <w:rsid w:val="00EE0C7D"/>
    <w:rsid w:val="00EF7769"/>
    <w:rsid w:val="00F024AB"/>
    <w:rsid w:val="00F13AC8"/>
    <w:rsid w:val="00F24BE2"/>
    <w:rsid w:val="00F251D1"/>
    <w:rsid w:val="00F323D3"/>
    <w:rsid w:val="00F435F0"/>
    <w:rsid w:val="00F739EB"/>
    <w:rsid w:val="00F7654D"/>
    <w:rsid w:val="00F96478"/>
    <w:rsid w:val="00FD0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46974"/>
  <w15:chartTrackingRefBased/>
  <w15:docId w15:val="{EE26E7E2-7342-4368-94E3-517598611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AC8"/>
    <w:rPr>
      <w:rFonts w:ascii="Times New Roman" w:eastAsia="Times New Roman" w:hAnsi="Times New Roman"/>
      <w:sz w:val="24"/>
      <w:szCs w:val="24"/>
      <w:lang w:val="ru-RU" w:eastAsia="ru-RU"/>
    </w:rPr>
  </w:style>
  <w:style w:type="paragraph" w:styleId="Heading1">
    <w:name w:val="heading 1"/>
    <w:basedOn w:val="Normal"/>
    <w:next w:val="Normal"/>
    <w:link w:val="Heading1Char"/>
    <w:uiPriority w:val="9"/>
    <w:qFormat/>
    <w:rsid w:val="009F0337"/>
    <w:pPr>
      <w:keepNext/>
      <w:spacing w:before="240" w:after="60"/>
      <w:outlineLvl w:val="0"/>
    </w:pPr>
    <w:rPr>
      <w:rFonts w:ascii="Calibri Light" w:hAnsi="Calibri Light"/>
      <w:b/>
      <w:bCs/>
      <w:kern w:val="32"/>
      <w:sz w:val="32"/>
      <w:szCs w:val="32"/>
    </w:rPr>
  </w:style>
  <w:style w:type="paragraph" w:styleId="Heading2">
    <w:name w:val="heading 2"/>
    <w:basedOn w:val="Normal"/>
    <w:link w:val="Heading2Char"/>
    <w:uiPriority w:val="9"/>
    <w:qFormat/>
    <w:rsid w:val="00D6341C"/>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D6341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autoRedefine/>
    <w:rsid w:val="00D01D7E"/>
    <w:pPr>
      <w:spacing w:after="160" w:line="240" w:lineRule="exact"/>
    </w:pPr>
    <w:rPr>
      <w:sz w:val="28"/>
      <w:szCs w:val="20"/>
      <w:lang w:val="en-US" w:eastAsia="en-US"/>
    </w:rPr>
  </w:style>
  <w:style w:type="paragraph" w:styleId="ListParagraph">
    <w:name w:val="List Paragraph"/>
    <w:basedOn w:val="Normal"/>
    <w:uiPriority w:val="34"/>
    <w:qFormat/>
    <w:rsid w:val="00D01D7E"/>
    <w:pPr>
      <w:ind w:left="720"/>
      <w:contextualSpacing/>
    </w:pPr>
  </w:style>
  <w:style w:type="character" w:customStyle="1" w:styleId="Heading2Char">
    <w:name w:val="Heading 2 Char"/>
    <w:link w:val="Heading2"/>
    <w:uiPriority w:val="9"/>
    <w:rsid w:val="00D6341C"/>
    <w:rPr>
      <w:rFonts w:ascii="Times New Roman" w:eastAsia="Times New Roman" w:hAnsi="Times New Roman"/>
      <w:b/>
      <w:bCs/>
      <w:sz w:val="36"/>
      <w:szCs w:val="36"/>
    </w:rPr>
  </w:style>
  <w:style w:type="character" w:customStyle="1" w:styleId="Heading3Char">
    <w:name w:val="Heading 3 Char"/>
    <w:link w:val="Heading3"/>
    <w:uiPriority w:val="9"/>
    <w:rsid w:val="00D6341C"/>
    <w:rPr>
      <w:rFonts w:ascii="Times New Roman" w:eastAsia="Times New Roman" w:hAnsi="Times New Roman"/>
      <w:b/>
      <w:bCs/>
      <w:sz w:val="27"/>
      <w:szCs w:val="27"/>
    </w:rPr>
  </w:style>
  <w:style w:type="paragraph" w:styleId="NormalWeb">
    <w:name w:val="Normal (Web)"/>
    <w:basedOn w:val="Normal"/>
    <w:uiPriority w:val="99"/>
    <w:unhideWhenUsed/>
    <w:rsid w:val="00D6341C"/>
    <w:pPr>
      <w:spacing w:before="100" w:beforeAutospacing="1" w:after="100" w:afterAutospacing="1"/>
    </w:pPr>
  </w:style>
  <w:style w:type="character" w:styleId="Strong">
    <w:name w:val="Strong"/>
    <w:uiPriority w:val="22"/>
    <w:qFormat/>
    <w:rsid w:val="00D6341C"/>
    <w:rPr>
      <w:b/>
      <w:bCs/>
    </w:rPr>
  </w:style>
  <w:style w:type="character" w:customStyle="1" w:styleId="Heading1Char">
    <w:name w:val="Heading 1 Char"/>
    <w:link w:val="Heading1"/>
    <w:uiPriority w:val="9"/>
    <w:rsid w:val="009F0337"/>
    <w:rPr>
      <w:rFonts w:ascii="Calibri Light" w:eastAsia="Times New Roman" w:hAnsi="Calibri Light" w:cs="Times New Roman"/>
      <w:b/>
      <w:bCs/>
      <w:kern w:val="32"/>
      <w:sz w:val="32"/>
      <w:szCs w:val="32"/>
    </w:rPr>
  </w:style>
  <w:style w:type="paragraph" w:styleId="Header">
    <w:name w:val="header"/>
    <w:basedOn w:val="Normal"/>
    <w:link w:val="HeaderChar"/>
    <w:uiPriority w:val="99"/>
    <w:unhideWhenUsed/>
    <w:rsid w:val="000A7C67"/>
    <w:pPr>
      <w:tabs>
        <w:tab w:val="center" w:pos="4677"/>
        <w:tab w:val="right" w:pos="9355"/>
      </w:tabs>
    </w:pPr>
  </w:style>
  <w:style w:type="character" w:customStyle="1" w:styleId="HeaderChar">
    <w:name w:val="Header Char"/>
    <w:link w:val="Header"/>
    <w:uiPriority w:val="99"/>
    <w:rsid w:val="000A7C67"/>
    <w:rPr>
      <w:rFonts w:ascii="Times New Roman" w:eastAsia="Times New Roman" w:hAnsi="Times New Roman"/>
      <w:sz w:val="24"/>
      <w:szCs w:val="24"/>
    </w:rPr>
  </w:style>
  <w:style w:type="paragraph" w:styleId="Footer">
    <w:name w:val="footer"/>
    <w:basedOn w:val="Normal"/>
    <w:link w:val="FooterChar"/>
    <w:uiPriority w:val="99"/>
    <w:unhideWhenUsed/>
    <w:rsid w:val="000A7C67"/>
    <w:pPr>
      <w:tabs>
        <w:tab w:val="center" w:pos="4677"/>
        <w:tab w:val="right" w:pos="9355"/>
      </w:tabs>
    </w:pPr>
  </w:style>
  <w:style w:type="character" w:customStyle="1" w:styleId="FooterChar">
    <w:name w:val="Footer Char"/>
    <w:link w:val="Footer"/>
    <w:uiPriority w:val="99"/>
    <w:rsid w:val="000A7C67"/>
    <w:rPr>
      <w:rFonts w:ascii="Times New Roman" w:eastAsia="Times New Roman" w:hAnsi="Times New Roman"/>
      <w:sz w:val="24"/>
      <w:szCs w:val="24"/>
    </w:rPr>
  </w:style>
  <w:style w:type="character" w:styleId="Emphasis">
    <w:name w:val="Emphasis"/>
    <w:uiPriority w:val="20"/>
    <w:qFormat/>
    <w:rsid w:val="00042A32"/>
    <w:rPr>
      <w:i/>
      <w:iCs/>
    </w:rPr>
  </w:style>
  <w:style w:type="paragraph" w:customStyle="1" w:styleId="pdq2pgselectionanchorcontainer">
    <w:name w:val="pdq2pg_selectionanchorcontainer"/>
    <w:basedOn w:val="Normal"/>
    <w:rsid w:val="00AA7379"/>
    <w:pPr>
      <w:spacing w:before="100" w:beforeAutospacing="1" w:after="100" w:afterAutospacing="1"/>
    </w:pPr>
  </w:style>
  <w:style w:type="character" w:customStyle="1" w:styleId="mord">
    <w:name w:val="mord"/>
    <w:rsid w:val="00AA7379"/>
  </w:style>
  <w:style w:type="character" w:customStyle="1" w:styleId="mopen">
    <w:name w:val="mopen"/>
    <w:rsid w:val="00AA7379"/>
  </w:style>
  <w:style w:type="character" w:customStyle="1" w:styleId="mpunct">
    <w:name w:val="mpunct"/>
    <w:rsid w:val="00AA7379"/>
  </w:style>
  <w:style w:type="character" w:customStyle="1" w:styleId="mclose">
    <w:name w:val="mclose"/>
    <w:rsid w:val="00AA7379"/>
  </w:style>
  <w:style w:type="character" w:customStyle="1" w:styleId="mrel">
    <w:name w:val="mrel"/>
    <w:rsid w:val="00AA7379"/>
  </w:style>
  <w:style w:type="character" w:customStyle="1" w:styleId="mbin">
    <w:name w:val="mbin"/>
    <w:rsid w:val="00AA7379"/>
  </w:style>
  <w:style w:type="character" w:customStyle="1" w:styleId="mop">
    <w:name w:val="mop"/>
    <w:rsid w:val="00AA7379"/>
  </w:style>
  <w:style w:type="character" w:customStyle="1" w:styleId="vlist-s">
    <w:name w:val="vlist-s"/>
    <w:rsid w:val="00AA7379"/>
  </w:style>
  <w:style w:type="character" w:customStyle="1" w:styleId="delimsizing">
    <w:name w:val="delimsizing"/>
    <w:rsid w:val="00AA7379"/>
  </w:style>
  <w:style w:type="paragraph" w:styleId="BalloonText">
    <w:name w:val="Balloon Text"/>
    <w:basedOn w:val="Normal"/>
    <w:link w:val="BalloonTextChar"/>
    <w:uiPriority w:val="99"/>
    <w:semiHidden/>
    <w:unhideWhenUsed/>
    <w:rsid w:val="00D73E83"/>
    <w:rPr>
      <w:rFonts w:ascii="Segoe UI" w:hAnsi="Segoe UI" w:cs="Segoe UI"/>
      <w:sz w:val="18"/>
      <w:szCs w:val="18"/>
    </w:rPr>
  </w:style>
  <w:style w:type="character" w:customStyle="1" w:styleId="BalloonTextChar">
    <w:name w:val="Balloon Text Char"/>
    <w:link w:val="BalloonText"/>
    <w:uiPriority w:val="99"/>
    <w:semiHidden/>
    <w:rsid w:val="00D73E83"/>
    <w:rPr>
      <w:rFonts w:ascii="Segoe UI" w:eastAsia="Times New Roman" w:hAnsi="Segoe UI" w:cs="Segoe UI"/>
      <w:sz w:val="18"/>
      <w:szCs w:val="18"/>
    </w:rPr>
  </w:style>
  <w:style w:type="character" w:styleId="Hyperlink">
    <w:name w:val="Hyperlink"/>
    <w:uiPriority w:val="99"/>
    <w:unhideWhenUsed/>
    <w:rsid w:val="00AD21C9"/>
    <w:rPr>
      <w:color w:val="0000FF"/>
      <w:u w:val="single"/>
    </w:rPr>
  </w:style>
  <w:style w:type="character" w:styleId="FootnoteReference">
    <w:name w:val="footnote reference"/>
    <w:semiHidden/>
    <w:rsid w:val="00F13AC8"/>
    <w:rPr>
      <w:vertAlign w:val="superscript"/>
    </w:rPr>
  </w:style>
  <w:style w:type="character" w:styleId="FollowedHyperlink">
    <w:name w:val="FollowedHyperlink"/>
    <w:uiPriority w:val="99"/>
    <w:semiHidden/>
    <w:unhideWhenUsed/>
    <w:rsid w:val="00F13AC8"/>
    <w:rPr>
      <w:color w:val="800080"/>
      <w:u w:val="single"/>
    </w:rPr>
  </w:style>
  <w:style w:type="paragraph" w:customStyle="1" w:styleId="TableContents">
    <w:name w:val="Table Contents"/>
    <w:basedOn w:val="Normal"/>
    <w:qFormat/>
    <w:rsid w:val="00F13AC8"/>
    <w:pPr>
      <w:widowControl w:val="0"/>
      <w:suppressLineNumbers/>
      <w:suppressAutoHyphens/>
      <w:spacing w:after="200" w:line="276" w:lineRule="auto"/>
    </w:pPr>
    <w:rPr>
      <w:rFonts w:ascii="Calibri" w:eastAsia="Calibri" w:hAnsi="Calibri"/>
      <w:sz w:val="22"/>
      <w:szCs w:val="22"/>
      <w:lang w:eastAsia="en-US"/>
    </w:rPr>
  </w:style>
  <w:style w:type="paragraph" w:styleId="FootnoteText">
    <w:name w:val="footnote text"/>
    <w:basedOn w:val="Normal"/>
    <w:link w:val="FootnoteTextChar"/>
    <w:semiHidden/>
    <w:rsid w:val="00F13AC8"/>
    <w:pPr>
      <w:spacing w:after="200" w:line="276" w:lineRule="auto"/>
    </w:pPr>
    <w:rPr>
      <w:rFonts w:ascii="Calibri" w:eastAsia="Calibri" w:hAnsi="Calibri"/>
      <w:sz w:val="20"/>
      <w:szCs w:val="20"/>
      <w:lang w:eastAsia="en-US"/>
    </w:rPr>
  </w:style>
  <w:style w:type="character" w:customStyle="1" w:styleId="FootnoteTextChar">
    <w:name w:val="Footnote Text Char"/>
    <w:link w:val="FootnoteText"/>
    <w:semiHidden/>
    <w:rsid w:val="00F13AC8"/>
    <w:rPr>
      <w:lang w:eastAsia="en-US"/>
    </w:rPr>
  </w:style>
  <w:style w:type="paragraph" w:styleId="BodyTextIndent">
    <w:name w:val="Body Text Indent"/>
    <w:basedOn w:val="Normal"/>
    <w:link w:val="BodyTextIndentChar"/>
    <w:rsid w:val="00F13AC8"/>
    <w:rPr>
      <w:szCs w:val="20"/>
    </w:rPr>
  </w:style>
  <w:style w:type="character" w:customStyle="1" w:styleId="BodyTextIndentChar">
    <w:name w:val="Body Text Indent Char"/>
    <w:link w:val="BodyTextIndent"/>
    <w:rsid w:val="00F13AC8"/>
    <w:rPr>
      <w:rFonts w:ascii="Times New Roman" w:eastAsia="Times New Roman" w:hAnsi="Times New Roman"/>
      <w:sz w:val="24"/>
    </w:rPr>
  </w:style>
  <w:style w:type="paragraph" w:styleId="BodyText">
    <w:name w:val="Body Text"/>
    <w:basedOn w:val="Normal"/>
    <w:link w:val="BodyTextChar"/>
    <w:rsid w:val="00F13AC8"/>
    <w:pPr>
      <w:spacing w:after="120" w:line="276" w:lineRule="auto"/>
    </w:pPr>
    <w:rPr>
      <w:rFonts w:ascii="Calibri" w:eastAsia="Calibri" w:hAnsi="Calibri"/>
      <w:sz w:val="22"/>
      <w:szCs w:val="22"/>
      <w:lang w:eastAsia="en-US"/>
    </w:rPr>
  </w:style>
  <w:style w:type="character" w:customStyle="1" w:styleId="BodyTextChar">
    <w:name w:val="Body Text Char"/>
    <w:link w:val="BodyText"/>
    <w:rsid w:val="00F13AC8"/>
    <w:rPr>
      <w:sz w:val="22"/>
      <w:szCs w:val="22"/>
      <w:lang w:eastAsia="en-US"/>
    </w:rPr>
  </w:style>
  <w:style w:type="character" w:customStyle="1" w:styleId="apple-converted-space">
    <w:name w:val="apple-converted-space"/>
    <w:rsid w:val="00F13AC8"/>
  </w:style>
  <w:style w:type="paragraph" w:customStyle="1" w:styleId="ds-markdown-paragraph">
    <w:name w:val="ds-markdown-paragraph"/>
    <w:basedOn w:val="Normal"/>
    <w:rsid w:val="00F13AC8"/>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F13AC8"/>
    <w:pPr>
      <w:pBdr>
        <w:bottom w:val="single" w:sz="6" w:space="1" w:color="auto"/>
      </w:pBdr>
      <w:jc w:val="center"/>
    </w:pPr>
    <w:rPr>
      <w:rFonts w:ascii="Arial" w:hAnsi="Arial" w:cs="Arial"/>
      <w:vanish/>
      <w:sz w:val="16"/>
      <w:szCs w:val="16"/>
    </w:rPr>
  </w:style>
  <w:style w:type="character" w:customStyle="1" w:styleId="z-TopofFormChar">
    <w:name w:val="z-Top of Form Char"/>
    <w:link w:val="z-TopofForm"/>
    <w:uiPriority w:val="99"/>
    <w:semiHidden/>
    <w:rsid w:val="00F13AC8"/>
    <w:rPr>
      <w:rFonts w:ascii="Arial" w:eastAsia="Times New Roman" w:hAnsi="Arial" w:cs="Arial"/>
      <w:vanish/>
      <w:sz w:val="16"/>
      <w:szCs w:val="16"/>
    </w:rPr>
  </w:style>
  <w:style w:type="paragraph" w:customStyle="1" w:styleId="placeholder">
    <w:name w:val="placeholder"/>
    <w:basedOn w:val="Normal"/>
    <w:rsid w:val="00F13AC8"/>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13AC8"/>
    <w:pPr>
      <w:pBdr>
        <w:top w:val="single" w:sz="6" w:space="1" w:color="auto"/>
      </w:pBdr>
      <w:jc w:val="center"/>
    </w:pPr>
    <w:rPr>
      <w:rFonts w:ascii="Arial" w:hAnsi="Arial" w:cs="Arial"/>
      <w:vanish/>
      <w:sz w:val="16"/>
      <w:szCs w:val="16"/>
    </w:rPr>
  </w:style>
  <w:style w:type="character" w:customStyle="1" w:styleId="z-BottomofFormChar">
    <w:name w:val="z-Bottom of Form Char"/>
    <w:link w:val="z-BottomofForm"/>
    <w:uiPriority w:val="99"/>
    <w:semiHidden/>
    <w:rsid w:val="00F13AC8"/>
    <w:rPr>
      <w:rFonts w:ascii="Arial" w:eastAsia="Times New Roman" w:hAnsi="Arial" w:cs="Arial"/>
      <w:vanish/>
      <w:sz w:val="16"/>
      <w:szCs w:val="16"/>
    </w:rPr>
  </w:style>
  <w:style w:type="character" w:styleId="HTMLCode">
    <w:name w:val="HTML Code"/>
    <w:uiPriority w:val="99"/>
    <w:semiHidden/>
    <w:unhideWhenUsed/>
    <w:rsid w:val="00F13AC8"/>
    <w:rPr>
      <w:rFonts w:ascii="Courier New" w:eastAsia="Times New Roman" w:hAnsi="Courier New" w:cs="Courier New"/>
      <w:sz w:val="20"/>
      <w:szCs w:val="20"/>
    </w:rPr>
  </w:style>
  <w:style w:type="table" w:styleId="TableGrid">
    <w:name w:val="Table Grid"/>
    <w:basedOn w:val="TableNormal"/>
    <w:uiPriority w:val="39"/>
    <w:rsid w:val="00F13A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rsid w:val="00F13AC8"/>
  </w:style>
  <w:style w:type="character" w:customStyle="1" w:styleId="minner">
    <w:name w:val="minner"/>
    <w:rsid w:val="00F13AC8"/>
  </w:style>
  <w:style w:type="character" w:customStyle="1" w:styleId="mtight">
    <w:name w:val="mtight"/>
    <w:rsid w:val="00F13AC8"/>
  </w:style>
  <w:style w:type="character" w:customStyle="1" w:styleId="ff2">
    <w:name w:val="ff2"/>
    <w:rsid w:val="00F13AC8"/>
  </w:style>
  <w:style w:type="character" w:customStyle="1" w:styleId="a0">
    <w:name w:val="_"/>
    <w:rsid w:val="00F13AC8"/>
  </w:style>
  <w:style w:type="character" w:customStyle="1" w:styleId="mspace">
    <w:name w:val="mspace"/>
    <w:rsid w:val="00F13AC8"/>
  </w:style>
  <w:style w:type="paragraph" w:customStyle="1" w:styleId="isselectedend">
    <w:name w:val="isselectedend"/>
    <w:basedOn w:val="Normal"/>
    <w:rsid w:val="00F13AC8"/>
    <w:pPr>
      <w:spacing w:before="100" w:beforeAutospacing="1" w:after="100" w:afterAutospacing="1"/>
    </w:pPr>
  </w:style>
  <w:style w:type="character" w:customStyle="1" w:styleId="katex">
    <w:name w:val="katex"/>
    <w:rsid w:val="00201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17066">
      <w:bodyDiv w:val="1"/>
      <w:marLeft w:val="0"/>
      <w:marRight w:val="0"/>
      <w:marTop w:val="0"/>
      <w:marBottom w:val="0"/>
      <w:divBdr>
        <w:top w:val="none" w:sz="0" w:space="0" w:color="auto"/>
        <w:left w:val="none" w:sz="0" w:space="0" w:color="auto"/>
        <w:bottom w:val="none" w:sz="0" w:space="0" w:color="auto"/>
        <w:right w:val="none" w:sz="0" w:space="0" w:color="auto"/>
      </w:divBdr>
      <w:divsChild>
        <w:div w:id="1830712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33375">
      <w:bodyDiv w:val="1"/>
      <w:marLeft w:val="0"/>
      <w:marRight w:val="0"/>
      <w:marTop w:val="0"/>
      <w:marBottom w:val="0"/>
      <w:divBdr>
        <w:top w:val="none" w:sz="0" w:space="0" w:color="auto"/>
        <w:left w:val="none" w:sz="0" w:space="0" w:color="auto"/>
        <w:bottom w:val="none" w:sz="0" w:space="0" w:color="auto"/>
        <w:right w:val="none" w:sz="0" w:space="0" w:color="auto"/>
      </w:divBdr>
    </w:div>
    <w:div w:id="269896312">
      <w:bodyDiv w:val="1"/>
      <w:marLeft w:val="0"/>
      <w:marRight w:val="0"/>
      <w:marTop w:val="0"/>
      <w:marBottom w:val="0"/>
      <w:divBdr>
        <w:top w:val="none" w:sz="0" w:space="0" w:color="auto"/>
        <w:left w:val="none" w:sz="0" w:space="0" w:color="auto"/>
        <w:bottom w:val="none" w:sz="0" w:space="0" w:color="auto"/>
        <w:right w:val="none" w:sz="0" w:space="0" w:color="auto"/>
      </w:divBdr>
    </w:div>
    <w:div w:id="274530308">
      <w:bodyDiv w:val="1"/>
      <w:marLeft w:val="0"/>
      <w:marRight w:val="0"/>
      <w:marTop w:val="0"/>
      <w:marBottom w:val="0"/>
      <w:divBdr>
        <w:top w:val="none" w:sz="0" w:space="0" w:color="auto"/>
        <w:left w:val="none" w:sz="0" w:space="0" w:color="auto"/>
        <w:bottom w:val="none" w:sz="0" w:space="0" w:color="auto"/>
        <w:right w:val="none" w:sz="0" w:space="0" w:color="auto"/>
      </w:divBdr>
      <w:divsChild>
        <w:div w:id="474642425">
          <w:marLeft w:val="0"/>
          <w:marRight w:val="0"/>
          <w:marTop w:val="0"/>
          <w:marBottom w:val="0"/>
          <w:divBdr>
            <w:top w:val="none" w:sz="0" w:space="0" w:color="auto"/>
            <w:left w:val="none" w:sz="0" w:space="0" w:color="auto"/>
            <w:bottom w:val="none" w:sz="0" w:space="0" w:color="auto"/>
            <w:right w:val="none" w:sz="0" w:space="0" w:color="auto"/>
          </w:divBdr>
        </w:div>
      </w:divsChild>
    </w:div>
    <w:div w:id="346370394">
      <w:bodyDiv w:val="1"/>
      <w:marLeft w:val="0"/>
      <w:marRight w:val="0"/>
      <w:marTop w:val="0"/>
      <w:marBottom w:val="0"/>
      <w:divBdr>
        <w:top w:val="none" w:sz="0" w:space="0" w:color="auto"/>
        <w:left w:val="none" w:sz="0" w:space="0" w:color="auto"/>
        <w:bottom w:val="none" w:sz="0" w:space="0" w:color="auto"/>
        <w:right w:val="none" w:sz="0" w:space="0" w:color="auto"/>
      </w:divBdr>
    </w:div>
    <w:div w:id="383991561">
      <w:bodyDiv w:val="1"/>
      <w:marLeft w:val="0"/>
      <w:marRight w:val="0"/>
      <w:marTop w:val="0"/>
      <w:marBottom w:val="0"/>
      <w:divBdr>
        <w:top w:val="none" w:sz="0" w:space="0" w:color="auto"/>
        <w:left w:val="none" w:sz="0" w:space="0" w:color="auto"/>
        <w:bottom w:val="none" w:sz="0" w:space="0" w:color="auto"/>
        <w:right w:val="none" w:sz="0" w:space="0" w:color="auto"/>
      </w:divBdr>
    </w:div>
    <w:div w:id="949123040">
      <w:bodyDiv w:val="1"/>
      <w:marLeft w:val="0"/>
      <w:marRight w:val="0"/>
      <w:marTop w:val="0"/>
      <w:marBottom w:val="0"/>
      <w:divBdr>
        <w:top w:val="none" w:sz="0" w:space="0" w:color="auto"/>
        <w:left w:val="none" w:sz="0" w:space="0" w:color="auto"/>
        <w:bottom w:val="none" w:sz="0" w:space="0" w:color="auto"/>
        <w:right w:val="none" w:sz="0" w:space="0" w:color="auto"/>
      </w:divBdr>
    </w:div>
    <w:div w:id="950822070">
      <w:bodyDiv w:val="1"/>
      <w:marLeft w:val="0"/>
      <w:marRight w:val="0"/>
      <w:marTop w:val="0"/>
      <w:marBottom w:val="0"/>
      <w:divBdr>
        <w:top w:val="none" w:sz="0" w:space="0" w:color="auto"/>
        <w:left w:val="none" w:sz="0" w:space="0" w:color="auto"/>
        <w:bottom w:val="none" w:sz="0" w:space="0" w:color="auto"/>
        <w:right w:val="none" w:sz="0" w:space="0" w:color="auto"/>
      </w:divBdr>
      <w:divsChild>
        <w:div w:id="469059737">
          <w:marLeft w:val="0"/>
          <w:marRight w:val="0"/>
          <w:marTop w:val="0"/>
          <w:marBottom w:val="0"/>
          <w:divBdr>
            <w:top w:val="none" w:sz="0" w:space="0" w:color="auto"/>
            <w:left w:val="none" w:sz="0" w:space="0" w:color="auto"/>
            <w:bottom w:val="none" w:sz="0" w:space="0" w:color="auto"/>
            <w:right w:val="none" w:sz="0" w:space="0" w:color="auto"/>
          </w:divBdr>
          <w:divsChild>
            <w:div w:id="1994218863">
              <w:marLeft w:val="0"/>
              <w:marRight w:val="0"/>
              <w:marTop w:val="0"/>
              <w:marBottom w:val="0"/>
              <w:divBdr>
                <w:top w:val="none" w:sz="0" w:space="0" w:color="auto"/>
                <w:left w:val="none" w:sz="0" w:space="0" w:color="auto"/>
                <w:bottom w:val="none" w:sz="0" w:space="0" w:color="auto"/>
                <w:right w:val="none" w:sz="0" w:space="0" w:color="auto"/>
              </w:divBdr>
              <w:divsChild>
                <w:div w:id="1894925750">
                  <w:marLeft w:val="0"/>
                  <w:marRight w:val="0"/>
                  <w:marTop w:val="0"/>
                  <w:marBottom w:val="0"/>
                  <w:divBdr>
                    <w:top w:val="none" w:sz="0" w:space="0" w:color="auto"/>
                    <w:left w:val="none" w:sz="0" w:space="0" w:color="auto"/>
                    <w:bottom w:val="none" w:sz="0" w:space="0" w:color="auto"/>
                    <w:right w:val="none" w:sz="0" w:space="0" w:color="auto"/>
                  </w:divBdr>
                  <w:divsChild>
                    <w:div w:id="115754465">
                      <w:marLeft w:val="0"/>
                      <w:marRight w:val="0"/>
                      <w:marTop w:val="0"/>
                      <w:marBottom w:val="0"/>
                      <w:divBdr>
                        <w:top w:val="none" w:sz="0" w:space="0" w:color="auto"/>
                        <w:left w:val="none" w:sz="0" w:space="0" w:color="auto"/>
                        <w:bottom w:val="none" w:sz="0" w:space="0" w:color="auto"/>
                        <w:right w:val="none" w:sz="0" w:space="0" w:color="auto"/>
                      </w:divBdr>
                      <w:divsChild>
                        <w:div w:id="1215971676">
                          <w:marLeft w:val="0"/>
                          <w:marRight w:val="0"/>
                          <w:marTop w:val="0"/>
                          <w:marBottom w:val="0"/>
                          <w:divBdr>
                            <w:top w:val="none" w:sz="0" w:space="0" w:color="auto"/>
                            <w:left w:val="none" w:sz="0" w:space="0" w:color="auto"/>
                            <w:bottom w:val="none" w:sz="0" w:space="0" w:color="auto"/>
                            <w:right w:val="none" w:sz="0" w:space="0" w:color="auto"/>
                          </w:divBdr>
                          <w:divsChild>
                            <w:div w:id="594289151">
                              <w:marLeft w:val="0"/>
                              <w:marRight w:val="0"/>
                              <w:marTop w:val="0"/>
                              <w:marBottom w:val="0"/>
                              <w:divBdr>
                                <w:top w:val="none" w:sz="0" w:space="0" w:color="auto"/>
                                <w:left w:val="none" w:sz="0" w:space="0" w:color="auto"/>
                                <w:bottom w:val="none" w:sz="0" w:space="0" w:color="auto"/>
                                <w:right w:val="none" w:sz="0" w:space="0" w:color="auto"/>
                              </w:divBdr>
                              <w:divsChild>
                                <w:div w:id="1347058878">
                                  <w:marLeft w:val="0"/>
                                  <w:marRight w:val="0"/>
                                  <w:marTop w:val="0"/>
                                  <w:marBottom w:val="0"/>
                                  <w:divBdr>
                                    <w:top w:val="none" w:sz="0" w:space="0" w:color="auto"/>
                                    <w:left w:val="none" w:sz="0" w:space="0" w:color="auto"/>
                                    <w:bottom w:val="none" w:sz="0" w:space="0" w:color="auto"/>
                                    <w:right w:val="none" w:sz="0" w:space="0" w:color="auto"/>
                                  </w:divBdr>
                                  <w:divsChild>
                                    <w:div w:id="1618759150">
                                      <w:marLeft w:val="0"/>
                                      <w:marRight w:val="0"/>
                                      <w:marTop w:val="0"/>
                                      <w:marBottom w:val="0"/>
                                      <w:divBdr>
                                        <w:top w:val="none" w:sz="0" w:space="0" w:color="auto"/>
                                        <w:left w:val="none" w:sz="0" w:space="0" w:color="auto"/>
                                        <w:bottom w:val="none" w:sz="0" w:space="0" w:color="auto"/>
                                        <w:right w:val="none" w:sz="0" w:space="0" w:color="auto"/>
                                      </w:divBdr>
                                      <w:divsChild>
                                        <w:div w:id="429357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000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4164204">
      <w:bodyDiv w:val="1"/>
      <w:marLeft w:val="0"/>
      <w:marRight w:val="0"/>
      <w:marTop w:val="0"/>
      <w:marBottom w:val="0"/>
      <w:divBdr>
        <w:top w:val="none" w:sz="0" w:space="0" w:color="auto"/>
        <w:left w:val="none" w:sz="0" w:space="0" w:color="auto"/>
        <w:bottom w:val="none" w:sz="0" w:space="0" w:color="auto"/>
        <w:right w:val="none" w:sz="0" w:space="0" w:color="auto"/>
      </w:divBdr>
      <w:divsChild>
        <w:div w:id="193609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5974392">
      <w:bodyDiv w:val="1"/>
      <w:marLeft w:val="0"/>
      <w:marRight w:val="0"/>
      <w:marTop w:val="0"/>
      <w:marBottom w:val="0"/>
      <w:divBdr>
        <w:top w:val="none" w:sz="0" w:space="0" w:color="auto"/>
        <w:left w:val="none" w:sz="0" w:space="0" w:color="auto"/>
        <w:bottom w:val="none" w:sz="0" w:space="0" w:color="auto"/>
        <w:right w:val="none" w:sz="0" w:space="0" w:color="auto"/>
      </w:divBdr>
    </w:div>
    <w:div w:id="1263760985">
      <w:bodyDiv w:val="1"/>
      <w:marLeft w:val="0"/>
      <w:marRight w:val="0"/>
      <w:marTop w:val="0"/>
      <w:marBottom w:val="0"/>
      <w:divBdr>
        <w:top w:val="none" w:sz="0" w:space="0" w:color="auto"/>
        <w:left w:val="none" w:sz="0" w:space="0" w:color="auto"/>
        <w:bottom w:val="none" w:sz="0" w:space="0" w:color="auto"/>
        <w:right w:val="none" w:sz="0" w:space="0" w:color="auto"/>
      </w:divBdr>
      <w:divsChild>
        <w:div w:id="120854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82332">
          <w:blockQuote w:val="1"/>
          <w:marLeft w:val="720"/>
          <w:marRight w:val="720"/>
          <w:marTop w:val="100"/>
          <w:marBottom w:val="100"/>
          <w:divBdr>
            <w:top w:val="none" w:sz="0" w:space="0" w:color="auto"/>
            <w:left w:val="none" w:sz="0" w:space="0" w:color="auto"/>
            <w:bottom w:val="none" w:sz="0" w:space="0" w:color="auto"/>
            <w:right w:val="none" w:sz="0" w:space="0" w:color="auto"/>
          </w:divBdr>
        </w:div>
        <w:div w:id="648946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089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913426">
      <w:bodyDiv w:val="1"/>
      <w:marLeft w:val="0"/>
      <w:marRight w:val="0"/>
      <w:marTop w:val="0"/>
      <w:marBottom w:val="0"/>
      <w:divBdr>
        <w:top w:val="none" w:sz="0" w:space="0" w:color="auto"/>
        <w:left w:val="none" w:sz="0" w:space="0" w:color="auto"/>
        <w:bottom w:val="none" w:sz="0" w:space="0" w:color="auto"/>
        <w:right w:val="none" w:sz="0" w:space="0" w:color="auto"/>
      </w:divBdr>
    </w:div>
    <w:div w:id="1423650139">
      <w:bodyDiv w:val="1"/>
      <w:marLeft w:val="0"/>
      <w:marRight w:val="0"/>
      <w:marTop w:val="0"/>
      <w:marBottom w:val="0"/>
      <w:divBdr>
        <w:top w:val="none" w:sz="0" w:space="0" w:color="auto"/>
        <w:left w:val="none" w:sz="0" w:space="0" w:color="auto"/>
        <w:bottom w:val="none" w:sz="0" w:space="0" w:color="auto"/>
        <w:right w:val="none" w:sz="0" w:space="0" w:color="auto"/>
      </w:divBdr>
      <w:divsChild>
        <w:div w:id="6627090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495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253340">
      <w:bodyDiv w:val="1"/>
      <w:marLeft w:val="0"/>
      <w:marRight w:val="0"/>
      <w:marTop w:val="0"/>
      <w:marBottom w:val="0"/>
      <w:divBdr>
        <w:top w:val="none" w:sz="0" w:space="0" w:color="auto"/>
        <w:left w:val="none" w:sz="0" w:space="0" w:color="auto"/>
        <w:bottom w:val="none" w:sz="0" w:space="0" w:color="auto"/>
        <w:right w:val="none" w:sz="0" w:space="0" w:color="auto"/>
      </w:divBdr>
    </w:div>
    <w:div w:id="1685667726">
      <w:bodyDiv w:val="1"/>
      <w:marLeft w:val="0"/>
      <w:marRight w:val="0"/>
      <w:marTop w:val="0"/>
      <w:marBottom w:val="0"/>
      <w:divBdr>
        <w:top w:val="none" w:sz="0" w:space="0" w:color="auto"/>
        <w:left w:val="none" w:sz="0" w:space="0" w:color="auto"/>
        <w:bottom w:val="none" w:sz="0" w:space="0" w:color="auto"/>
        <w:right w:val="none" w:sz="0" w:space="0" w:color="auto"/>
      </w:divBdr>
    </w:div>
    <w:div w:id="1975745441">
      <w:bodyDiv w:val="1"/>
      <w:marLeft w:val="0"/>
      <w:marRight w:val="0"/>
      <w:marTop w:val="0"/>
      <w:marBottom w:val="0"/>
      <w:divBdr>
        <w:top w:val="none" w:sz="0" w:space="0" w:color="auto"/>
        <w:left w:val="none" w:sz="0" w:space="0" w:color="auto"/>
        <w:bottom w:val="none" w:sz="0" w:space="0" w:color="auto"/>
        <w:right w:val="none" w:sz="0" w:space="0" w:color="auto"/>
      </w:divBdr>
      <w:divsChild>
        <w:div w:id="35393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42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08604">
          <w:blockQuote w:val="1"/>
          <w:marLeft w:val="720"/>
          <w:marRight w:val="720"/>
          <w:marTop w:val="100"/>
          <w:marBottom w:val="100"/>
          <w:divBdr>
            <w:top w:val="none" w:sz="0" w:space="0" w:color="auto"/>
            <w:left w:val="none" w:sz="0" w:space="0" w:color="auto"/>
            <w:bottom w:val="none" w:sz="0" w:space="0" w:color="auto"/>
            <w:right w:val="none" w:sz="0" w:space="0" w:color="auto"/>
          </w:divBdr>
        </w:div>
        <w:div w:id="331445496">
          <w:blockQuote w:val="1"/>
          <w:marLeft w:val="720"/>
          <w:marRight w:val="720"/>
          <w:marTop w:val="100"/>
          <w:marBottom w:val="100"/>
          <w:divBdr>
            <w:top w:val="none" w:sz="0" w:space="0" w:color="auto"/>
            <w:left w:val="none" w:sz="0" w:space="0" w:color="auto"/>
            <w:bottom w:val="none" w:sz="0" w:space="0" w:color="auto"/>
            <w:right w:val="none" w:sz="0" w:space="0" w:color="auto"/>
          </w:divBdr>
        </w:div>
        <w:div w:id="35750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443110781">
          <w:blockQuote w:val="1"/>
          <w:marLeft w:val="720"/>
          <w:marRight w:val="720"/>
          <w:marTop w:val="100"/>
          <w:marBottom w:val="100"/>
          <w:divBdr>
            <w:top w:val="none" w:sz="0" w:space="0" w:color="auto"/>
            <w:left w:val="none" w:sz="0" w:space="0" w:color="auto"/>
            <w:bottom w:val="none" w:sz="0" w:space="0" w:color="auto"/>
            <w:right w:val="none" w:sz="0" w:space="0" w:color="auto"/>
          </w:divBdr>
        </w:div>
        <w:div w:id="487283672">
          <w:blockQuote w:val="1"/>
          <w:marLeft w:val="720"/>
          <w:marRight w:val="720"/>
          <w:marTop w:val="100"/>
          <w:marBottom w:val="100"/>
          <w:divBdr>
            <w:top w:val="none" w:sz="0" w:space="0" w:color="auto"/>
            <w:left w:val="none" w:sz="0" w:space="0" w:color="auto"/>
            <w:bottom w:val="none" w:sz="0" w:space="0" w:color="auto"/>
            <w:right w:val="none" w:sz="0" w:space="0" w:color="auto"/>
          </w:divBdr>
        </w:div>
        <w:div w:id="48793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488862506">
          <w:blockQuote w:val="1"/>
          <w:marLeft w:val="720"/>
          <w:marRight w:val="720"/>
          <w:marTop w:val="100"/>
          <w:marBottom w:val="100"/>
          <w:divBdr>
            <w:top w:val="none" w:sz="0" w:space="0" w:color="auto"/>
            <w:left w:val="none" w:sz="0" w:space="0" w:color="auto"/>
            <w:bottom w:val="none" w:sz="0" w:space="0" w:color="auto"/>
            <w:right w:val="none" w:sz="0" w:space="0" w:color="auto"/>
          </w:divBdr>
        </w:div>
        <w:div w:id="650790452">
          <w:blockQuote w:val="1"/>
          <w:marLeft w:val="720"/>
          <w:marRight w:val="720"/>
          <w:marTop w:val="100"/>
          <w:marBottom w:val="100"/>
          <w:divBdr>
            <w:top w:val="none" w:sz="0" w:space="0" w:color="auto"/>
            <w:left w:val="none" w:sz="0" w:space="0" w:color="auto"/>
            <w:bottom w:val="none" w:sz="0" w:space="0" w:color="auto"/>
            <w:right w:val="none" w:sz="0" w:space="0" w:color="auto"/>
          </w:divBdr>
        </w:div>
        <w:div w:id="818619956">
          <w:blockQuote w:val="1"/>
          <w:marLeft w:val="720"/>
          <w:marRight w:val="720"/>
          <w:marTop w:val="100"/>
          <w:marBottom w:val="100"/>
          <w:divBdr>
            <w:top w:val="none" w:sz="0" w:space="0" w:color="auto"/>
            <w:left w:val="none" w:sz="0" w:space="0" w:color="auto"/>
            <w:bottom w:val="none" w:sz="0" w:space="0" w:color="auto"/>
            <w:right w:val="none" w:sz="0" w:space="0" w:color="auto"/>
          </w:divBdr>
        </w:div>
        <w:div w:id="820735257">
          <w:blockQuote w:val="1"/>
          <w:marLeft w:val="720"/>
          <w:marRight w:val="720"/>
          <w:marTop w:val="100"/>
          <w:marBottom w:val="100"/>
          <w:divBdr>
            <w:top w:val="none" w:sz="0" w:space="0" w:color="auto"/>
            <w:left w:val="none" w:sz="0" w:space="0" w:color="auto"/>
            <w:bottom w:val="none" w:sz="0" w:space="0" w:color="auto"/>
            <w:right w:val="none" w:sz="0" w:space="0" w:color="auto"/>
          </w:divBdr>
        </w:div>
        <w:div w:id="831721720">
          <w:blockQuote w:val="1"/>
          <w:marLeft w:val="720"/>
          <w:marRight w:val="720"/>
          <w:marTop w:val="100"/>
          <w:marBottom w:val="100"/>
          <w:divBdr>
            <w:top w:val="none" w:sz="0" w:space="0" w:color="auto"/>
            <w:left w:val="none" w:sz="0" w:space="0" w:color="auto"/>
            <w:bottom w:val="none" w:sz="0" w:space="0" w:color="auto"/>
            <w:right w:val="none" w:sz="0" w:space="0" w:color="auto"/>
          </w:divBdr>
        </w:div>
        <w:div w:id="856775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985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399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371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672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860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549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132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478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1427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98637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274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2553615">
      <w:bodyDiv w:val="1"/>
      <w:marLeft w:val="0"/>
      <w:marRight w:val="0"/>
      <w:marTop w:val="0"/>
      <w:marBottom w:val="0"/>
      <w:divBdr>
        <w:top w:val="none" w:sz="0" w:space="0" w:color="auto"/>
        <w:left w:val="none" w:sz="0" w:space="0" w:color="auto"/>
        <w:bottom w:val="none" w:sz="0" w:space="0" w:color="auto"/>
        <w:right w:val="none" w:sz="0" w:space="0" w:color="auto"/>
      </w:divBdr>
      <w:divsChild>
        <w:div w:id="341398730">
          <w:blockQuote w:val="1"/>
          <w:marLeft w:val="720"/>
          <w:marRight w:val="720"/>
          <w:marTop w:val="100"/>
          <w:marBottom w:val="100"/>
          <w:divBdr>
            <w:top w:val="none" w:sz="0" w:space="0" w:color="auto"/>
            <w:left w:val="none" w:sz="0" w:space="0" w:color="auto"/>
            <w:bottom w:val="none" w:sz="0" w:space="0" w:color="auto"/>
            <w:right w:val="none" w:sz="0" w:space="0" w:color="auto"/>
          </w:divBdr>
        </w:div>
        <w:div w:id="634065227">
          <w:blockQuote w:val="1"/>
          <w:marLeft w:val="720"/>
          <w:marRight w:val="720"/>
          <w:marTop w:val="100"/>
          <w:marBottom w:val="100"/>
          <w:divBdr>
            <w:top w:val="none" w:sz="0" w:space="0" w:color="auto"/>
            <w:left w:val="none" w:sz="0" w:space="0" w:color="auto"/>
            <w:bottom w:val="none" w:sz="0" w:space="0" w:color="auto"/>
            <w:right w:val="none" w:sz="0" w:space="0" w:color="auto"/>
          </w:divBdr>
        </w:div>
        <w:div w:id="788822314">
          <w:blockQuote w:val="1"/>
          <w:marLeft w:val="720"/>
          <w:marRight w:val="720"/>
          <w:marTop w:val="100"/>
          <w:marBottom w:val="100"/>
          <w:divBdr>
            <w:top w:val="none" w:sz="0" w:space="0" w:color="auto"/>
            <w:left w:val="none" w:sz="0" w:space="0" w:color="auto"/>
            <w:bottom w:val="none" w:sz="0" w:space="0" w:color="auto"/>
            <w:right w:val="none" w:sz="0" w:space="0" w:color="auto"/>
          </w:divBdr>
        </w:div>
        <w:div w:id="852453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1285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383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341806">
      <w:bodyDiv w:val="1"/>
      <w:marLeft w:val="0"/>
      <w:marRight w:val="0"/>
      <w:marTop w:val="0"/>
      <w:marBottom w:val="0"/>
      <w:divBdr>
        <w:top w:val="none" w:sz="0" w:space="0" w:color="auto"/>
        <w:left w:val="none" w:sz="0" w:space="0" w:color="auto"/>
        <w:bottom w:val="none" w:sz="0" w:space="0" w:color="auto"/>
        <w:right w:val="none" w:sz="0" w:space="0" w:color="auto"/>
      </w:divBdr>
    </w:div>
    <w:div w:id="2135976632">
      <w:bodyDiv w:val="1"/>
      <w:marLeft w:val="0"/>
      <w:marRight w:val="0"/>
      <w:marTop w:val="0"/>
      <w:marBottom w:val="0"/>
      <w:divBdr>
        <w:top w:val="none" w:sz="0" w:space="0" w:color="auto"/>
        <w:left w:val="none" w:sz="0" w:space="0" w:color="auto"/>
        <w:bottom w:val="none" w:sz="0" w:space="0" w:color="auto"/>
        <w:right w:val="none" w:sz="0" w:space="0" w:color="auto"/>
      </w:divBdr>
    </w:div>
    <w:div w:id="214076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hyperlink" Target="https://istina.ips.ac.ru/dissertatio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6951</Words>
  <Characters>39626</Characters>
  <Application>Microsoft Office Word</Application>
  <DocSecurity>0</DocSecurity>
  <PresentationFormat/>
  <Lines>330</Lines>
  <Paragraphs>92</Paragraphs>
  <Slides>0</Slides>
  <Notes>0</Notes>
  <HiddenSlides>0</HiddenSlides>
  <MMClips>0</MMClip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
  <LinksUpToDate>false</LinksUpToDate>
  <CharactersWithSpaces>46485</CharactersWithSpaces>
  <SharedDoc>false</SharedDoc>
  <HLinks>
    <vt:vector size="6" baseType="variant">
      <vt:variant>
        <vt:i4>2359411</vt:i4>
      </vt:variant>
      <vt:variant>
        <vt:i4>33</vt:i4>
      </vt:variant>
      <vt:variant>
        <vt:i4>0</vt:i4>
      </vt:variant>
      <vt:variant>
        <vt:i4>5</vt:i4>
      </vt:variant>
      <vt:variant>
        <vt:lpwstr>https://istina.ips.ac.ru/dissertations/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Kudratillo Tuhtabayev</cp:lastModifiedBy>
  <cp:revision>4</cp:revision>
  <cp:lastPrinted>2026-09-07T14:32:00Z</cp:lastPrinted>
  <dcterms:created xsi:type="dcterms:W3CDTF">2026-09-11T04:01:00Z</dcterms:created>
  <dcterms:modified xsi:type="dcterms:W3CDTF">2026-10-09T06:21:00Z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