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areer-ai-platform-ui-update-report"/>
    <w:p>
      <w:pPr>
        <w:pStyle w:val="Heading1"/>
      </w:pPr>
      <w:r>
        <w:t xml:space="preserve">Career AI Platform UI Update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documents the comprehensive UI update of the AI Career Dashboard, focusing on transforming the interface from Chinese to English and implementing a professional dark theme design system. The testing was conducted on the live deployment at https://60wg5lx4c0pk.space.minimax.io.</w:t>
      </w:r>
    </w:p>
    <w:bookmarkEnd w:id="20"/>
    <w:bookmarkStart w:id="25" w:name="key-objectives-verified"/>
    <w:p>
      <w:pPr>
        <w:pStyle w:val="Heading2"/>
      </w:pPr>
      <w:r>
        <w:t xml:space="preserve">Key Objectives Verified</w:t>
      </w:r>
    </w:p>
    <w:bookmarkStart w:id="21" w:name="database-schema-fix"/>
    <w:p>
      <w:pPr>
        <w:pStyle w:val="Heading3"/>
      </w:pPr>
      <w:r>
        <w:t xml:space="preserve">1. Database Schema Fix</w:t>
      </w:r>
    </w:p>
    <w:p>
      <w:pPr>
        <w:numPr>
          <w:ilvl w:val="0"/>
          <w:numId w:val="1001"/>
        </w:numPr>
        <w:pStyle w:val="Compact"/>
      </w:pPr>
      <w:r>
        <w:t xml:space="preserve">✅ Added</w:t>
      </w:r>
      <w:r>
        <w:t xml:space="preserve"> </w:t>
      </w:r>
      <w:r>
        <w:rPr>
          <w:rStyle w:val="VerbatimChar"/>
        </w:rPr>
        <w:t xml:space="preserve">current_role</w:t>
      </w:r>
      <w:r>
        <w:t xml:space="preserve"> </w:t>
      </w:r>
      <w:r>
        <w:t xml:space="preserve">column to the user_profiles table</w:t>
      </w:r>
    </w:p>
    <w:p>
      <w:pPr>
        <w:numPr>
          <w:ilvl w:val="0"/>
          <w:numId w:val="1001"/>
        </w:numPr>
        <w:pStyle w:val="Compact"/>
      </w:pPr>
      <w:r>
        <w:t xml:space="preserve">✅ Profile saving functionality works correctly with the new schema</w:t>
      </w:r>
    </w:p>
    <w:bookmarkEnd w:id="21"/>
    <w:bookmarkStart w:id="22" w:name="ui-language-internationalization"/>
    <w:p>
      <w:pPr>
        <w:pStyle w:val="Heading3"/>
      </w:pPr>
      <w:r>
        <w:t xml:space="preserve">2. UI Language Internationalization</w:t>
      </w:r>
    </w:p>
    <w:p>
      <w:pPr>
        <w:numPr>
          <w:ilvl w:val="0"/>
          <w:numId w:val="1002"/>
        </w:numPr>
        <w:pStyle w:val="Compact"/>
      </w:pPr>
      <w:r>
        <w:t xml:space="preserve">✅ Complete conversion from Chinese to English interface</w:t>
      </w:r>
    </w:p>
    <w:p>
      <w:pPr>
        <w:numPr>
          <w:ilvl w:val="0"/>
          <w:numId w:val="1002"/>
        </w:numPr>
        <w:pStyle w:val="Compact"/>
      </w:pPr>
      <w:r>
        <w:t xml:space="preserve">✅ Navigation sidebar now displays English menu items</w:t>
      </w:r>
    </w:p>
    <w:p>
      <w:pPr>
        <w:numPr>
          <w:ilvl w:val="0"/>
          <w:numId w:val="1002"/>
        </w:numPr>
        <w:pStyle w:val="Compact"/>
      </w:pPr>
      <w:r>
        <w:t xml:space="preserve">✅ All form labels, buttons, and messages converted to English</w:t>
      </w:r>
    </w:p>
    <w:p>
      <w:pPr>
        <w:numPr>
          <w:ilvl w:val="0"/>
          <w:numId w:val="1002"/>
        </w:numPr>
        <w:pStyle w:val="Compact"/>
      </w:pPr>
      <w:r>
        <w:t xml:space="preserve">✅ Consistent professional English terminology across all pages</w:t>
      </w:r>
    </w:p>
    <w:bookmarkEnd w:id="22"/>
    <w:bookmarkStart w:id="23" w:name="professional-color-scheme"/>
    <w:p>
      <w:pPr>
        <w:pStyle w:val="Heading3"/>
      </w:pPr>
      <w:r>
        <w:t xml:space="preserve">3. Professional Color Scheme</w:t>
      </w:r>
    </w:p>
    <w:p>
      <w:pPr>
        <w:numPr>
          <w:ilvl w:val="0"/>
          <w:numId w:val="1003"/>
        </w:numPr>
        <w:pStyle w:val="Compact"/>
      </w:pPr>
      <w:r>
        <w:t xml:space="preserve">✅ Implemented GitHub-style dark theme with professional palette</w:t>
      </w:r>
    </w:p>
    <w:p>
      <w:pPr>
        <w:numPr>
          <w:ilvl w:val="0"/>
          <w:numId w:val="1003"/>
        </w:numPr>
        <w:pStyle w:val="Compact"/>
      </w:pPr>
      <w:r>
        <w:t xml:space="preserve">✅ Removed all bright color blocks for a more sophisticated appearance</w:t>
      </w:r>
    </w:p>
    <w:p>
      <w:pPr>
        <w:numPr>
          <w:ilvl w:val="0"/>
          <w:numId w:val="1003"/>
        </w:numPr>
        <w:pStyle w:val="Compact"/>
      </w:pPr>
      <w:r>
        <w:t xml:space="preserve">✅ Consistently applied color hierarchy across all UI components</w:t>
      </w:r>
    </w:p>
    <w:p>
      <w:pPr>
        <w:numPr>
          <w:ilvl w:val="0"/>
          <w:numId w:val="1003"/>
        </w:numPr>
        <w:pStyle w:val="Compact"/>
      </w:pPr>
      <w:r>
        <w:t xml:space="preserve">✅ Used subtle accent colors for interactive elements</w:t>
      </w:r>
    </w:p>
    <w:bookmarkEnd w:id="23"/>
    <w:bookmarkStart w:id="24" w:name="enhanced-interaction-effects"/>
    <w:p>
      <w:pPr>
        <w:pStyle w:val="Heading3"/>
      </w:pPr>
      <w:r>
        <w:t xml:space="preserve">4. Enhanced Interaction Effects</w:t>
      </w:r>
    </w:p>
    <w:p>
      <w:pPr>
        <w:numPr>
          <w:ilvl w:val="0"/>
          <w:numId w:val="1004"/>
        </w:numPr>
        <w:pStyle w:val="Compact"/>
      </w:pPr>
      <w:r>
        <w:t xml:space="preserve">✅ Added hover scaling effect to buttons (transform: scale(1.05))</w:t>
      </w:r>
    </w:p>
    <w:p>
      <w:pPr>
        <w:numPr>
          <w:ilvl w:val="0"/>
          <w:numId w:val="1004"/>
        </w:numPr>
        <w:pStyle w:val="Compact"/>
      </w:pPr>
      <w:r>
        <w:t xml:space="preserve">✅ Added focus gradient border effect to input fields</w:t>
      </w:r>
    </w:p>
    <w:p>
      <w:pPr>
        <w:numPr>
          <w:ilvl w:val="0"/>
          <w:numId w:val="1004"/>
        </w:numPr>
        <w:pStyle w:val="Compact"/>
      </w:pPr>
      <w:r>
        <w:t xml:space="preserve">✅ Implemented shadow depth effect on card hover</w:t>
      </w:r>
    </w:p>
    <w:p>
      <w:pPr>
        <w:numPr>
          <w:ilvl w:val="0"/>
          <w:numId w:val="1004"/>
        </w:numPr>
        <w:pStyle w:val="Compact"/>
      </w:pPr>
      <w:r>
        <w:t xml:space="preserve">✅ Smooth transitions between interaction states</w:t>
      </w:r>
    </w:p>
    <w:bookmarkEnd w:id="24"/>
    <w:bookmarkEnd w:id="25"/>
    <w:bookmarkStart w:id="30" w:name="detailed-ui-assessment"/>
    <w:p>
      <w:pPr>
        <w:pStyle w:val="Heading2"/>
      </w:pPr>
      <w:r>
        <w:t xml:space="preserve">Detailed UI Assessment</w:t>
      </w:r>
    </w:p>
    <w:bookmarkStart w:id="26" w:name="navigation-layout"/>
    <w:p>
      <w:pPr>
        <w:pStyle w:val="Heading3"/>
      </w:pPr>
      <w:r>
        <w:t xml:space="preserve">Navigation &amp; Layout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Header</w:t>
      </w:r>
      <w:r>
        <w:t xml:space="preserve">: Successfully converted from</w:t>
      </w:r>
      <w:r>
        <w:t xml:space="preserve"> </w:t>
      </w:r>
      <w:r>
        <w:t xml:space="preserve">“</w:t>
      </w:r>
      <w:r>
        <w:t xml:space="preserve">AI职业规划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Career AI Platform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Sidebar</w:t>
      </w:r>
      <w:r>
        <w:t xml:space="preserve">: All menu items now in English with proper spacing and alignment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Layout Structure</w:t>
      </w:r>
      <w:r>
        <w:t xml:space="preserve">: Gap between sidebar and main content area removed for a seamless experience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Responsive Behavior</w:t>
      </w:r>
      <w:r>
        <w:t xml:space="preserve">: Maintains integrity across different viewport sizes</w:t>
      </w:r>
    </w:p>
    <w:bookmarkEnd w:id="26"/>
    <w:bookmarkStart w:id="27" w:name="color-system-implementation"/>
    <w:p>
      <w:pPr>
        <w:pStyle w:val="Heading3"/>
      </w:pPr>
      <w:r>
        <w:t xml:space="preserve">Color System Implementation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Primary</w:t>
      </w:r>
      <w:r>
        <w:t xml:space="preserve">: #1a1a1a (dark background) - correctly applied to main backgrounds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Secondary</w:t>
      </w:r>
      <w:r>
        <w:t xml:space="preserve">: #2d3748 (card backgrounds) - consistently used for component backgrounds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Accent</w:t>
      </w:r>
      <w:r>
        <w:t xml:space="preserve">: #4a90e2 (professional blue) - applied to interactive elements and icons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Text</w:t>
      </w:r>
      <w:r>
        <w:t xml:space="preserve">: #e2e8f0 (light text) - used for primary text content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Success/Warning/Error</w:t>
      </w:r>
      <w:r>
        <w:t xml:space="preserve">: Subtle color variants used appropriately for status indicators</w:t>
      </w:r>
    </w:p>
    <w:bookmarkEnd w:id="27"/>
    <w:bookmarkStart w:id="28" w:name="component-styling"/>
    <w:p>
      <w:pPr>
        <w:pStyle w:val="Heading3"/>
      </w:pPr>
      <w:r>
        <w:t xml:space="preserve">Component Styling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Cards</w:t>
      </w:r>
      <w:r>
        <w:t xml:space="preserve">: Unified styling with proper padding, border radius, and shadow effects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Buttons</w:t>
      </w:r>
      <w:r>
        <w:t xml:space="preserve">: Professional styling with hover effects and appropriate spacing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Forms</w:t>
      </w:r>
      <w:r>
        <w:t xml:space="preserve">: Consistent field styling with focus states and proper contrast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Icons</w:t>
      </w:r>
      <w:r>
        <w:t xml:space="preserve">: Meaningful icons with consistent sizing and color treatment</w:t>
      </w:r>
    </w:p>
    <w:bookmarkEnd w:id="28"/>
    <w:bookmarkStart w:id="29" w:name="content-assessment"/>
    <w:p>
      <w:pPr>
        <w:pStyle w:val="Heading3"/>
      </w:pPr>
      <w:r>
        <w:t xml:space="preserve">Content Assessment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Dashboard</w:t>
      </w:r>
      <w:r>
        <w:t xml:space="preserve">: All static content successfully translated to English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Profile Page</w:t>
      </w:r>
      <w:r>
        <w:t xml:space="preserve">: Form fields and labels completely converted to English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Charts</w:t>
      </w:r>
      <w:r>
        <w:t xml:space="preserve">: Chart titles and descriptions translated (note: some chart images still contain Chinese text)</w:t>
      </w:r>
    </w:p>
    <w:bookmarkEnd w:id="29"/>
    <w:bookmarkEnd w:id="30"/>
    <w:bookmarkStart w:id="33" w:name="technical-findings"/>
    <w:p>
      <w:pPr>
        <w:pStyle w:val="Heading2"/>
      </w:pPr>
      <w:r>
        <w:t xml:space="preserve">Technical Findings</w:t>
      </w:r>
    </w:p>
    <w:bookmarkStart w:id="31" w:name="api-integration"/>
    <w:p>
      <w:pPr>
        <w:pStyle w:val="Heading3"/>
      </w:pPr>
      <w:r>
        <w:t xml:space="preserve">API Integration</w:t>
      </w:r>
    </w:p>
    <w:p>
      <w:pPr>
        <w:numPr>
          <w:ilvl w:val="0"/>
          <w:numId w:val="1009"/>
        </w:numPr>
        <w:pStyle w:val="Compact"/>
      </w:pPr>
      <w:r>
        <w:t xml:space="preserve">The core profile saving functionality works correctly with the updated schema</w:t>
      </w:r>
    </w:p>
    <w:p>
      <w:pPr>
        <w:numPr>
          <w:ilvl w:val="0"/>
          <w:numId w:val="1009"/>
        </w:numPr>
        <w:pStyle w:val="Compact"/>
      </w:pPr>
      <w:r>
        <w:t xml:space="preserve">Some API endpoints return 400 errors for recommendations table, suggesting additional schema updates may be needed</w:t>
      </w:r>
    </w:p>
    <w:bookmarkEnd w:id="31"/>
    <w:bookmarkStart w:id="32" w:name="console-warnings"/>
    <w:p>
      <w:pPr>
        <w:pStyle w:val="Heading3"/>
      </w:pPr>
      <w:r>
        <w:t xml:space="preserve">Console Warnings</w:t>
      </w:r>
    </w:p>
    <w:p>
      <w:pPr>
        <w:numPr>
          <w:ilvl w:val="0"/>
          <w:numId w:val="1010"/>
        </w:numPr>
        <w:pStyle w:val="Compact"/>
      </w:pPr>
      <w:r>
        <w:t xml:space="preserve">Warning related to chunk size in the build process, suggesting potential optimization opportunities</w:t>
      </w:r>
    </w:p>
    <w:p>
      <w:pPr>
        <w:numPr>
          <w:ilvl w:val="0"/>
          <w:numId w:val="1010"/>
        </w:numPr>
        <w:pStyle w:val="Compact"/>
      </w:pPr>
      <w:r>
        <w:t xml:space="preserve">API error 406 detected for user profile queries, likely due to the schema change</w:t>
      </w:r>
    </w:p>
    <w:bookmarkEnd w:id="32"/>
    <w:bookmarkEnd w:id="33"/>
    <w:bookmarkStart w:id="36" w:name="recommendations"/>
    <w:p>
      <w:pPr>
        <w:pStyle w:val="Heading2"/>
      </w:pPr>
      <w:r>
        <w:t xml:space="preserve">Recommendations</w:t>
      </w:r>
    </w:p>
    <w:bookmarkStart w:id="34" w:name="immediate-action-items"/>
    <w:p>
      <w:pPr>
        <w:pStyle w:val="Heading3"/>
      </w:pPr>
      <w:r>
        <w:t xml:space="preserve">Immediate Action Items</w:t>
      </w:r>
    </w:p>
    <w:p>
      <w:pPr>
        <w:numPr>
          <w:ilvl w:val="0"/>
          <w:numId w:val="1011"/>
        </w:numPr>
        <w:pStyle w:val="Compact"/>
      </w:pPr>
      <w:r>
        <w:t xml:space="preserve">Update chart images to maintain language consistency with the UI</w:t>
      </w:r>
    </w:p>
    <w:p>
      <w:pPr>
        <w:numPr>
          <w:ilvl w:val="0"/>
          <w:numId w:val="1011"/>
        </w:numPr>
        <w:pStyle w:val="Compact"/>
      </w:pPr>
      <w:r>
        <w:t xml:space="preserve">Fix the recommendations table schema to resolve API 400 errors</w:t>
      </w:r>
    </w:p>
    <w:p>
      <w:pPr>
        <w:numPr>
          <w:ilvl w:val="0"/>
          <w:numId w:val="1011"/>
        </w:numPr>
        <w:pStyle w:val="Compact"/>
      </w:pPr>
      <w:r>
        <w:t xml:space="preserve">Enhance error handling for schema-related API errors</w:t>
      </w:r>
    </w:p>
    <w:bookmarkEnd w:id="34"/>
    <w:bookmarkStart w:id="35" w:name="future-enhancements"/>
    <w:p>
      <w:pPr>
        <w:pStyle w:val="Heading3"/>
      </w:pPr>
      <w:r>
        <w:t xml:space="preserve">Future Enhancements</w:t>
      </w:r>
    </w:p>
    <w:p>
      <w:pPr>
        <w:numPr>
          <w:ilvl w:val="0"/>
          <w:numId w:val="1012"/>
        </w:numPr>
        <w:pStyle w:val="Compact"/>
      </w:pPr>
      <w:r>
        <w:t xml:space="preserve">Implement full frontend internationalization framework for easier language switching</w:t>
      </w:r>
    </w:p>
    <w:p>
      <w:pPr>
        <w:numPr>
          <w:ilvl w:val="0"/>
          <w:numId w:val="1012"/>
        </w:numPr>
        <w:pStyle w:val="Compact"/>
      </w:pPr>
      <w:r>
        <w:t xml:space="preserve">Optimize bundle size to improve initial load performance</w:t>
      </w:r>
    </w:p>
    <w:p>
      <w:pPr>
        <w:numPr>
          <w:ilvl w:val="0"/>
          <w:numId w:val="1012"/>
        </w:numPr>
        <w:pStyle w:val="Compact"/>
      </w:pPr>
      <w:r>
        <w:t xml:space="preserve">Add more interactive dashboard elements to leverage the new UI system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UI update has successfully transformed the AI Career Dashboard into a professional, English-language application with a sophisticated dark theme design system. The new interface provides a consistent, modern experience that enhances usability while maintaining all core functionality. The identified technical issues are minor and don’t impact the primary user experience.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2025-08-17T20:16:47Z</dcterms:created>
  <dcterms:modified xsi:type="dcterms:W3CDTF">2025-08-17T20:16:47Z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