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프로젝트 기획서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444444"/>
          <w:sz w:val="26"/>
          <w:szCs w:val="26"/>
        </w:rPr>
        <w:t xml:space="preserve">SKN Family AI Camp 2기 : 최종 프로젝트 [  ]조</w:t>
      </w:r>
    </w:p>
    <w:p>
      <w:pPr>
        <w:pBdr>
          <w:bottom w:val="single" w:color="9C8B74" w:sz="18" w:space="6"/>
        </w:pBd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프로젝트 주제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ChessInsight AI: 체스 대국의 엔진 분석 결과를 근거 기반 자연어로 설명하고, 여러 대국에 걸친 반복 실수와 약점을 탐지해 개인화 훈련 방향과 정기 리포트를 제공하는 대화형 체스 코칭 플랫폼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문제 정의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시장 배경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Chess.com 회원 약 2.69억 명(2026-07), 2026년 1분기 일평균 활성 사용자 970만 명, 신규 가입 전년 대비 23.8% 증가 — 온라인 대국 기반 학습 수요 확대 (Chess.com 2026 Q1 보고서)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기존 서비스 현황: 수별 해설과 대국 간 통계는 이미 보편화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Chess.com Game Review Coach: 엔진 분석 기반 수별 해설, 위협 설명, 화살표·하이라이트 표시, 다시 두기 제공 (2023-03 v2)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Chess.com Insights(최상위 유료 등급 Diamond 전용): 국면별 정확도, 놓친 전술 포지션 목록, 직전 동일 기간 비교, 유사 레이팅 비교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Lichess: 엔진 분석, 실수 복기(Learn from your mistakes), Chess Insights를 모두 무료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Take Take Take: Stockfish·패턴 검출기·Maia 결과를 근거로 LLM(Gemini 3 Flash)이 설명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따라서 해결할 문제는 "설명이 없다"가 아니라, 이미 있는 설명과 통계가 가진 아래 4가지 한계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문제 1. 설명을 믿기 어려움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GPT-4o 단독 체스 해설의 정확성 0.36으로 사람 해설(0.62)의 약 절반 수준 (NAACL 2025)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 전후 포지션(FEN)을 함께 넣어도 환각이 줄어들 뿐 사라지지 않음 (thinkfish 실험)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엔진·검출기 근거를 쓰는 상용 코치도 자체 시나리오 평가 통과율 약 75% 수준 (Take Take Take, 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이유 없는 일반적 코멘트, 강제 메이트를 놓친 채 다른 수를 칭찬한 사례 등 사용자 불만 존재 (Chess.com 포럼, 개별 사례)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문제 2. 실력 수준을 반영하지 않은 실수 판정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엔진은 사람이 실제로 둘 수를 잘 예측하지 못함: Stockfish·Leela의 사람 수 일치율 최고 46%, 레이팅별로 학습한 Maia는 최대 52% 이상 (Maia 논문, 2020)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1800 레이팅 대국에서 13수짜리 조합을 "놓친 승리"로, 평범한 수를 블런더로 표시한다는 비판 (Chess.com 사용자 블로그, 2023)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결과적으로 초·중급자의 약점 목록이 그 수준에서 실제로 고칠 수 있는 약점과 어긋남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문제 3. 통계와 해설의 단절, 변화 판정의 근거 부족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Insights는 지표·그래프 중심이며, 해당 대국·포지션으로 바로 연결되는 범위는 놓친 전술(포크·핀·메이트·잡히는 기물)과 오프닝에 한정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약점의 원인을 해설하거나 후속 질문으로 파고드는 기능은 확인되지 않음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기간 비교에 표본 수·신뢰도 표시가 확인되지 않아, 몇 판 차이를 개선·악화로 오해할 여지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대국 간 통계 기능이 최상위 유료 등급에만 제공되는 점도 접근성 한계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문제 4. 분석이 훈련으로 이어지지 않음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Chess.com 사용자 44,213명 종단 연구: 시간의 90% 이상을 대국에 쓰지만, 의도적 연습의 학습 효율이 대국의 3.61배 (Psychological Science, 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혼자 하는 진지한 학습이 체스 실력의 가장 강한 예측 변수 (Charness 외, 2005)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약점 분석이 복습·퍼즐 같은 의도적 연습으로 이어지는 구조가 실력 향상의 핵심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프로젝트 방향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문제 1 → 응답마다 수의 합법성·근거 포함 여부를 검사하는 서버 측 출력 검증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문제 2 → Maia로 "그 레이팅에서 찾을 수 있었던 수"만 약점으로 집계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문제 3 → 모든 약점 태그에 근거 대국·수순과 해설을 연결하고, 기간 비교에 표본 신뢰도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문제 4 → 약점 포지션의 퀴즈화·간격 반복 복습과 같은 테마 퍼즐 추천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목표 사용자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초기: 레이팅 향상을 목표로 하는 초보~중급 플레이어, 엔진 분석을 이해하기 어렵거나 반복 실수의 원인을 알고 싶은 플레이어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확장: 학생 대국을 검토하는 체스 코치, 여러 학습자의 취약 영역과 개선 추이를 관리하는 교육 기관·클럽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주요 기능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대국 가져오기 및 관리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PGN 파일 업로드(기본 입력 경로), 정책 확인 후 Chess.com·Lichess API 연동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색상·결과·날짜·오프닝·레이팅 메타데이터 정리, 분석 진행률 표시, 중복·파싱 오류 처리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엔진 기반 대국 분석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Stockfish 포지션 평가, 실제 수와 추천 수 비교, 블런더·미스테이크·부정확한 수 탐지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핵심 국면과 평가치 변화, 후보 수·주요 변형 제공. 실수 분류 기준은 명시하고 일관되게 적용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근거 기반 자연어 해설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"이 수가 왜 실수인가?", "추천 수를 두면 어떤 위협을 막을 수 있었나?" 등의 질문에 엔진 평가·변형 기반으로 답변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LLM은 체스 판단을 만들지 않고, 분석 계층이 산출한 근거를 문장으로 변환하는 역할만 담당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여러 대국의 반복 약점 분석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반복 전술 실수, 오프닝별 성과, 중반·종반 실수 패턴, 시간 부족과 실수의 동반 발생 탐색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발견을 관련 대국·수순과 연결하고, 표본이 적은 패턴은 신뢰도 표시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기간별 리포트 및 훈련 추천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주간·월간 요약, 레이팅·승률 추이, 실수 유형별 빈도 변화, 이전 리포트와의 비교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반복 약점에 맞춘 퍼즐·오프닝 복습·종반 학습·시간 관리 훈련 추천. 데이터 부족 시 단정 대신 추가 관찰 제안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기본 품질 요건 (경쟁 서비스에서 검증된 기능)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레이팅별 "찾기 어려움": Maia로 그 레이팅에서 찾을 수 있었던 수를 놓친 경우만 반복 약점으로 집계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응징 여부 구분: 상대가 놓친 실수와 실제로 응징된 실수를 따로 집계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뻔한 수를 뺀 손실 지표, 약 10판 단위 추세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실수 포지션의 퀴즈화·간격 반복 복습, 실수한 포지션으로 돌아가 다시 두기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차별화 전략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경쟁 환경 ]</w:t>
            </w:r>
          </w:p>
          <w:tbl>
            <w:tblPr>
              <w:tblW w:type="dxa" w:w="77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58"/>
              <w:gridCol w:w="5598"/>
            </w:tblGrid>
            <w:tr>
              <w:trPr>
                <w:tblHeader/>
              </w:trPr>
              <w:tc>
                <w:tcPr>
                  <w:tcW w:type="dxa" w:w="215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서비스</w:t>
                  </w:r>
                </w:p>
              </w:tc>
              <w:tc>
                <w:tcPr>
                  <w:tcW w:type="dxa" w:w="559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특징 및 시사점</w:t>
                  </w:r>
                </w:p>
              </w:tc>
            </w:tr>
            <w:tr>
              <w:tc>
                <w:tcPr>
                  <w:tcW w:type="dxa" w:w="215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Chess.com</w:t>
                  </w:r>
                </w:p>
              </w:tc>
              <w:tc>
                <w:tcPr>
                  <w:tcW w:type="dxa" w:w="559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Game Review Coach의 수별 해설, Insights의 국면별 정확도·놓친 전술 목록·직전 기간 비교·유사 레이팅 비교(Diamond). 대국별 리뷰·자연어 설명·기간 비교만으로는 차별화 불가</w:t>
                  </w:r>
                </w:p>
              </w:tc>
            </w:tr>
            <w:tr>
              <w:tc>
                <w:tcPr>
                  <w:tcW w:type="dxa" w:w="215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Lichess</w:t>
                  </w:r>
                </w:p>
              </w:tc>
              <w:tc>
                <w:tcPr>
                  <w:tcW w:type="dxa" w:w="559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Insights를 포함한 전 기능 무료: 엔진 분석, 실수 복기, PGN·API 지원</w:t>
                  </w:r>
                </w:p>
              </w:tc>
            </w:tr>
            <w:tr>
              <w:tc>
                <w:tcPr>
                  <w:tcW w:type="dxa" w:w="215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DecodeChess</w:t>
                  </w:r>
                </w:p>
              </w:tc>
              <w:tc>
                <w:tcPr>
                  <w:tcW w:type="dxa" w:w="559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엔진 추천 수와 체스 개념을 자연어로 설명(유료)</w:t>
                  </w:r>
                </w:p>
              </w:tc>
            </w:tr>
            <w:tr>
              <w:tc>
                <w:tcPr>
                  <w:tcW w:type="dxa" w:w="215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Aimchess 등</w:t>
                  </w:r>
                </w:p>
              </w:tc>
              <w:tc>
                <w:tcPr>
                  <w:tcW w:type="dxa" w:w="559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여러 대국 통계, 개인화 훈련, 성과 추적</w:t>
                  </w:r>
                </w:p>
              </w:tc>
            </w:tr>
            <w:tr>
              <w:tc>
                <w:tcPr>
                  <w:tcW w:type="dxa" w:w="215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Take Take Take</w:t>
                  </w:r>
                </w:p>
              </w:tc>
              <w:tc>
                <w:tcPr>
                  <w:tcW w:type="dxa" w:w="5598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Stockfish + 패턴 검출기 + Maia 근거로 LLM이 설명, 시나리오 평가셋·LLM 심판으로 품질 관리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조사 결론 ]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"엔진이 판정하고 LLM은 설명만 한다"는 구조는 이미 업계 표준. 수별 등급, 대국 요약, 후속 질문, 실수 퍼즐, 대국 간 약점 통계, 한국어 설명까지 기존 서비스에 존재하므로 단일 기능이 아닌 아래 조합으로 차별화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차별점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모든 약점에 근거 대국·수순과 해설 연결: Insights의 포지션 목록은 놓친 전술·오프닝에 한정되므로, 전략·종반 등 모든 약점 태그에 해당 대국·수순과 해설을 붙이고 후속 질문까지 연결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기간 비교에 표본 신뢰도 판정 추가: Insights도 직전 동일 기간 비교를 제공하나, 본 서비스는 약점 감소 여부와 함께 표본이 결론을 내리기에 충분한지를 판정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서버 측 출력 검증 후 재생성: 응답마다 수의 합법성·증거 포함 여부·숫자 혼입을 검사하고 실패 시 재생성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레이팅을 반영한 약점 정의: 그 수준이면 찾아야 했던 수만 반복 약점으로 집계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한국어 설명은 차별점이 아닌 국내 시장의 기본 요건으로 취급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시스템 구성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구성 요소 ]</w:t>
            </w:r>
          </w:p>
          <w:tbl>
            <w:tblPr>
              <w:tblW w:type="dxa" w:w="77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54"/>
              <w:gridCol w:w="5402"/>
            </w:tblGrid>
            <w:tr>
              <w:trPr>
                <w:tblHeader/>
              </w:trPr>
              <w:tc>
                <w:tcPr>
                  <w:tcW w:type="dxa" w:w="23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계층 (기술)</w:t>
                  </w:r>
                </w:p>
              </w:tc>
              <w:tc>
                <w:tcPr>
                  <w:tcW w:type="dxa" w:w="540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역할</w:t>
                  </w:r>
                </w:p>
              </w:tc>
            </w:tr>
            <w:tr>
              <w:tc>
                <w:tcPr>
                  <w:tcW w:type="dxa" w:w="23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프론트엔드 (React, TypeScript)</w:t>
                  </w:r>
                </w:p>
              </w:tc>
              <w:tc>
                <w:tcPr>
                  <w:tcW w:type="dxa" w:w="540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체스판, 분석 결과, 대화 UI, 차트 및 리포트</w:t>
                  </w:r>
                </w:p>
              </w:tc>
            </w:tr>
            <w:tr>
              <w:tc>
                <w:tcPr>
                  <w:tcW w:type="dxa" w:w="23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백엔드 API (Spring Boot)</w:t>
                  </w:r>
                </w:p>
              </w:tc>
              <w:tc>
                <w:tcPr>
                  <w:tcW w:type="dxa" w:w="540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인증, 사용자·대국 관리, 분석 요청, 리포트 API</w:t>
                  </w:r>
                </w:p>
              </w:tc>
            </w:tr>
            <w:tr>
              <w:tc>
                <w:tcPr>
                  <w:tcW w:type="dxa" w:w="23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데이터 처리 (Python, python-chess)</w:t>
                  </w:r>
                </w:p>
              </w:tc>
              <w:tc>
                <w:tcPr>
                  <w:tcW w:type="dxa" w:w="540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PGN 파싱, FEN 변환, 수순 검증, 분석 데이터 정리</w:t>
                  </w:r>
                </w:p>
              </w:tc>
            </w:tr>
            <w:tr>
              <w:tc>
                <w:tcPr>
                  <w:tcW w:type="dxa" w:w="23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체스 엔진 (Stockfish)</w:t>
                  </w:r>
                </w:p>
              </w:tc>
              <w:tc>
                <w:tcPr>
                  <w:tcW w:type="dxa" w:w="540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포지션 평가, 최선 수, 후보 수 및 변형 산출</w:t>
                  </w:r>
                </w:p>
              </w:tc>
            </w:tr>
            <w:tr>
              <w:tc>
                <w:tcPr>
                  <w:tcW w:type="dxa" w:w="23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분석 계층 (Python 모듈)</w:t>
                  </w:r>
                </w:p>
              </w:tc>
              <w:tc>
                <w:tcPr>
                  <w:tcW w:type="dxa" w:w="540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실수 분류, 전술·전략 패턴 집계, 기간별 통계</w:t>
                  </w:r>
                </w:p>
              </w:tc>
            </w:tr>
            <w:tr>
              <w:tc>
                <w:tcPr>
                  <w:tcW w:type="dxa" w:w="23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LLM 계층 (LLM API, tool calling)</w:t>
                  </w:r>
                </w:p>
              </w:tc>
              <w:tc>
                <w:tcPr>
                  <w:tcW w:type="dxa" w:w="540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검증된 근거의 자연어 설명, 후속 질의, 리포트 작성</w:t>
                  </w:r>
                </w:p>
              </w:tc>
            </w:tr>
            <w:tr>
              <w:tc>
                <w:tcPr>
                  <w:tcW w:type="dxa" w:w="23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데이터베이스 (PostgreSQL)</w:t>
                  </w:r>
                </w:p>
              </w:tc>
              <w:tc>
                <w:tcPr>
                  <w:tcW w:type="dxa" w:w="540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사용자, 대국, 수순, 분석 결과, 리포트 저장</w:t>
                  </w:r>
                </w:p>
              </w:tc>
            </w:tr>
            <w:tr>
              <w:tc>
                <w:tcPr>
                  <w:tcW w:type="dxa" w:w="23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메시지 브로커 (RabbitMQ)</w:t>
                  </w:r>
                </w:p>
              </w:tc>
              <w:tc>
                <w:tcPr>
                  <w:tcW w:type="dxa" w:w="540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장시간 대국 분석 작업의 비동기 처리</w:t>
                  </w:r>
                </w:p>
              </w:tc>
            </w:tr>
            <w:tr>
              <w:tc>
                <w:tcPr>
                  <w:tcW w:type="dxa" w:w="23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배포 (Docker, 추후 Kubernetes)</w:t>
                  </w:r>
                </w:p>
              </w:tc>
              <w:tc>
                <w:tcPr>
                  <w:tcW w:type="dxa" w:w="540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실행 환경 표준화, 배포 및 확장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분석 작업 흐름 ]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PGN 업로드 → API 검증·메타데이터 저장 → 작업 큐 등록 → Python 워커의 PGN 파싱·Stockfish 분석 → 분석 계층의 근거 구조화 → LLM 해설 생성 → 결과 저장·표시 → 누적 결과 기반 반복 패턴·기간 변화 집계 → 리포트 생성 및 대화형 질의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비동기 처리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엔진 분석은 시간이 오래 걸리므로 API 서버는 작업 등록만 하고 RabbitMQ를 통해 분석 워커가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작업 상태는 DB에 기록, 프론트엔드는 주기적 조회 또는 SSE로 진행 상황 수신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초기에는 모듈을 논리적으로만 분리하고, 모든 구성 요소의 마이크로서비스 분리는 하지 않음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분석·LLM 설계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① 근거 생성 (분석 계층)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최선 라인과 실제 수 라인을 같은 수 차례에서 비교해 첫 수의 차이만 근거로 사용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그 수로 가장 크게 변한 특징·개념만 전달, 포크·핀 등 전술은 실제 기물 획득이 확인될 때만 근거로 인정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 전후 포지션과 공격 관계 목록을 함께 전달, 오프닝 이론 수는 이론이라고만 설명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② LLM 입력 정리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센티폰·수 차례 번호 등 인용하면 안 되는 값은 데이터에서 제거하거나 "근소한 우세" 같은 단어로 변환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닫힌 질문 유형(최선 수 / 형세 / 내 수의 문제 / 대신 둘 수 / 수순 검증 / 반복 약점 / 기간 비교)으로 분류 후 유형별 증거만 전달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질문에 없는 정보는 보내지 않고, 배경 정보는 필드 이름으로 역할 구분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③ 설명 거부 기준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평가 차이가 기준 미만이면 "두 수는 사실상 같음"으로 답하고 이유를 만들지 않음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근거가 평가 차이의 절반 미만만 설명하면 원인을 단정하지 않음, 표본 미달 시 결론 보류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④ 서버 측 출력 검증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언급한 수의 합법성, 증거(엔진 변형·후보 수) 포함 여부, 숫자·평가치 혼입, 증거에 없는 오프닝·변형 이름 사용 여부 검사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실패 시 최대 N회 재생성, 이후에도 실패하면 템플릿 설명으로 대체. 모든 수는 번호를 붙인 표기로 작성해 기계적으로 확인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⑤ 평가와 개선 루프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실제 대국에서 뽑은 시나리오 평가셋(전술, 블런더, 동등한 수, 환각 유도 사례)과 LLM 심판으로 "주어진 사실만 썼는가" 채점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 신고 → 포지션·근거·응답 묶음을 검출기·프롬프트 개선 과제로 등록 → 사람 검토 후 반영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응답 시간 목표 설정, 모델별 정확도·지연 비교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사용 데이터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사용자 대국 데이터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사용자가 직접 업로드하는 PGN (플랫폼 API 의존을 피하기 위한 기본 경로)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Chess.com Published Data API, Lichess API (이용 약관·인증·호출 제한·저장 조건 확인 후 연동, 계정 연동은 명시적 동의 후 필요한 범위만 수집)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Lichess 공개 데이터베이스 (CC0, 상업 이용 가능)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포지션 평가 약 4.16억 개(2026-10 확인): 자주 나오는 포지션은 캐시로 사용해 엔진 분석 비용·지연 감소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월별 대국 PGN: 레이팅대별 평균 실수율·오프닝별 기준선으로 "같은 레이팅대보다 종반 실수가 많음" 같은 비교 근거 확보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퍼즐 약 616만 개(레이팅·테마 태그, 2026-10 확인): 반복 약점과 같은 테마의 퍼즐을 훈련 추천에 연결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공개 데이터와 자체 분석의 엔진 버전·깊이 차이를 고려해 캐시 사용 여부와 엔진 버전을 함께 기록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주요 저장 엔터티 ]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User, Game, PositionAnalysis, Variation, MistakeTag, GameReport, PeriodReport, TrainingRecommendation, AnalysisJob. 원본 PGN·엔진 설정·분석 버전을 보존해 결과 재현과 품질 비교에 활용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MVP 범위 및 일정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MVP 포함 기능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PGN 업로드 및 파싱, Stockfish 기반 대국 분석, 실수 후보·핵심 국면 탐지, 추천 수와 실제 수 비교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근거 기반 자연어 해설, 대국별 요약 리포트, 반복 약점 기초 통계, 기간별 비교 리포트, 리포트 기본 자연어 질의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MVP 이후로 미룰 기능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실시간 대국 중 코칭(공정성·플랫폼 정책 문제로 제외), 자체 엔진 개발, 복잡한 멀티에이전트 구조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초기부터의 완전한 마이크로서비스 분리, 소셜·랭킹 기능, 모든 외부 플랫폼 계정 연동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개발 일정 (약 10주) ]</w:t>
            </w:r>
          </w:p>
          <w:tbl>
            <w:tblPr>
              <w:tblW w:type="dxa" w:w="77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75"/>
              <w:gridCol w:w="3727"/>
              <w:gridCol w:w="2754"/>
            </w:tblGrid>
            <w:tr>
              <w:trPr>
                <w:tblHeader/>
              </w:trP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기간</w:t>
                  </w:r>
                </w:p>
              </w:tc>
              <w:tc>
                <w:tcPr>
                  <w:tcW w:type="dxa" w:w="3727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작업</w:t>
                  </w:r>
                </w:p>
              </w:tc>
              <w:tc>
                <w:tcPr>
                  <w:tcW w:type="dxa" w:w="27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산출물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1~2주</w:t>
                  </w:r>
                </w:p>
              </w:tc>
              <w:tc>
                <w:tcPr>
                  <w:tcW w:type="dxa" w:w="3727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요구사항 확정, PGN 파싱, 체스판 UI, Stockfish 연동</w:t>
                  </w:r>
                </w:p>
              </w:tc>
              <w:tc>
                <w:tcPr>
                  <w:tcW w:type="dxa" w:w="27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기보 업로드 및 기본 엔진 분석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3~4주</w:t>
                  </w:r>
                </w:p>
              </w:tc>
              <w:tc>
                <w:tcPr>
                  <w:tcW w:type="dxa" w:w="3727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실수 후보 탐지, 평가치 변화, 후보 수·변형 저장</w:t>
                  </w:r>
                </w:p>
              </w:tc>
              <w:tc>
                <w:tcPr>
                  <w:tcW w:type="dxa" w:w="27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대국별 분석 결과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5~6주</w:t>
                  </w:r>
                </w:p>
              </w:tc>
              <w:tc>
                <w:tcPr>
                  <w:tcW w:type="dxa" w:w="3727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근거 구조 설계, LLM 설명 생성, 수순 검증</w:t>
                  </w:r>
                </w:p>
              </w:tc>
              <w:tc>
                <w:tcPr>
                  <w:tcW w:type="dxa" w:w="27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근거 기반 자연어 해설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7~8주</w:t>
                  </w:r>
                </w:p>
              </w:tc>
              <w:tc>
                <w:tcPr>
                  <w:tcW w:type="dxa" w:w="3727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대국별 리포트, 통계 집계, 반복 약점 분석</w:t>
                  </w:r>
                </w:p>
              </w:tc>
              <w:tc>
                <w:tcPr>
                  <w:tcW w:type="dxa" w:w="27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개인별 분석 리포트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9주</w:t>
                  </w:r>
                </w:p>
              </w:tc>
              <w:tc>
                <w:tcPr>
                  <w:tcW w:type="dxa" w:w="3727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기간별 비교, 대화형 후속 질문</w:t>
                  </w:r>
                </w:p>
              </w:tc>
              <w:tc>
                <w:tcPr>
                  <w:tcW w:type="dxa" w:w="27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통합 분석 흐름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10주</w:t>
                  </w:r>
                </w:p>
              </w:tc>
              <w:tc>
                <w:tcPr>
                  <w:tcW w:type="dxa" w:w="3727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품질 평가, 비용 측정, 사용자 테스트, 개선</w:t>
                  </w:r>
                </w:p>
              </w:tc>
              <w:tc>
                <w:tcPr>
                  <w:tcW w:type="dxa" w:w="2754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MVP 시연 및 평가 결과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엔진 분석과 근거 검증을 먼저 완성한 뒤 LLM 기능을 연결하는 순서로 리스크 감소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시장성 및 수익 모델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시장성 가설 ]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대국 분석·자연어 코칭·장기 통계 서비스의 존재는 체스 학습 도구의 제품 생태계와 유료화 모델을 보여 주나, 신규 서비스의 수요를 입증하지는 않으므로 사용자 검증 필요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수익 모델 후보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B2C Freemium: 무료(월간 분석 대국 수·고급 리포트 제한) / 유료 구독(장기 분석, 대화형 질의, 상세 리포트, 훈련 추천, 이력 비교)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B2B 코치용: 학생별 대국 관리, 반복 약점·개선 추이, 수업용 리포트 내보내기, 진행 상황 대시보드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초기 검증 계획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초보·중급 사용자 10~15명 인터뷰, 직접 업로드한 기보로 프로토타입 분석 결과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설명의 이해도·신뢰도·유용성 평가, 기존 도구 대비 재사용 의향과 유료 기능 지불 의사 조사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평가 지표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기술 품질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PGN 분석 성공률, 수순 합법성, 근거 일치율(설명과 엔진 변형·분석 결과의 일치)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설명 정확도(숙련 플레이어 판정), 반복 약점 탐지 정확도, 대국당 분석 지연 시간, 엔진·LLM 분석 비용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사용자 및 사업 KPI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분석 결과 열람률, 리포트 재방문율, 자연어 후속 질문 사용률, 주간·월간 재방문율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훈련 추천 클릭·완료 비율, 유료 전환율, 사용자당 분석 비용 및 유료 고객당 기여이익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초기에는 목표 수치를 고정하지 않고 베이스라인을 측정한 뒤 사용자 테스트 결과로 목표 설정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주요 리스크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tbl>
            <w:tblPr>
              <w:tblW w:type="dxa" w:w="77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6"/>
              <w:gridCol w:w="5500"/>
            </w:tblGrid>
            <w:tr>
              <w:trPr>
                <w:tblHeader/>
              </w:trPr>
              <w:tc>
                <w:tcPr>
                  <w:tcW w:type="dxa" w:w="2256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리스크</w:t>
                  </w:r>
                </w:p>
              </w:tc>
              <w:tc>
                <w:tcPr>
                  <w:tcW w:type="dxa" w:w="5500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대응</w:t>
                  </w:r>
                </w:p>
              </w:tc>
            </w:tr>
            <w:tr>
              <w:tc>
                <w:tcPr>
                  <w:tcW w:type="dxa" w:w="2256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LLM의 잘못된 체스 설명</w:t>
                  </w:r>
                </w:p>
              </w:tc>
              <w:tc>
                <w:tcPr>
                  <w:tcW w:type="dxa" w:w="5500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엔진 근거 기반 생성, 서버 측 출력 검증·재생성, 불확실성 표시</w:t>
                  </w:r>
                </w:p>
              </w:tc>
            </w:tr>
            <w:tr>
              <w:tc>
                <w:tcPr>
                  <w:tcW w:type="dxa" w:w="2256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평가치 차이 과잉 해석</w:t>
                  </w:r>
                </w:p>
              </w:tc>
              <w:tc>
                <w:tcPr>
                  <w:tcW w:type="dxa" w:w="5500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평가치와 원인 설명을 구분하고 근거가 충분할 때만 원인 제시</w:t>
                  </w:r>
                </w:p>
              </w:tc>
            </w:tr>
            <w:tr>
              <w:tc>
                <w:tcPr>
                  <w:tcW w:type="dxa" w:w="2256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표본 부족</w:t>
                  </w:r>
                </w:p>
              </w:tc>
              <w:tc>
                <w:tcPr>
                  <w:tcW w:type="dxa" w:w="5500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표본 수와 신뢰도 표시, 데이터 부족 시 결론 보류</w:t>
                  </w:r>
                </w:p>
              </w:tc>
            </w:tr>
            <w:tr>
              <w:tc>
                <w:tcPr>
                  <w:tcW w:type="dxa" w:w="2256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엔진 분석 비용·지연</w:t>
                  </w:r>
                </w:p>
              </w:tc>
              <w:tc>
                <w:tcPr>
                  <w:tcW w:type="dxa" w:w="5500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비동기 큐, 평가 캐시, 분석 깊이 조절, 중복 분석 방지</w:t>
                  </w:r>
                </w:p>
              </w:tc>
            </w:tr>
            <w:tr>
              <w:tc>
                <w:tcPr>
                  <w:tcW w:type="dxa" w:w="2256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외부 API 제한 변경</w:t>
                  </w:r>
                </w:p>
              </w:tc>
              <w:tc>
                <w:tcPr>
                  <w:tcW w:type="dxa" w:w="5500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PGN 업로드를 기본 대체 경로로 유지</w:t>
                  </w:r>
                </w:p>
              </w:tc>
            </w:tr>
            <w:tr>
              <w:tc>
                <w:tcPr>
                  <w:tcW w:type="dxa" w:w="2256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경쟁 서비스와 기능 중복</w:t>
                  </w:r>
                </w:p>
              </w:tc>
              <w:tc>
                <w:tcPr>
                  <w:tcW w:type="dxa" w:w="5500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근거 대국 연결·리포트 간 변화 판정의 체감 가치를 사용자 테스트로 우선 검증</w:t>
                  </w:r>
                </w:p>
              </w:tc>
            </w:tr>
            <w:tr>
              <w:tc>
                <w:tcPr>
                  <w:tcW w:type="dxa" w:w="2256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레이팅 변동 과잉 해석</w:t>
                  </w:r>
                </w:p>
              </w:tc>
              <w:tc>
                <w:tcPr>
                  <w:tcW w:type="dxa" w:w="5500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대국 수, 상대 수준, 시간제어 등 맥락을 함께 표시</w:t>
                  </w:r>
                </w:p>
              </w:tc>
            </w:tr>
          </w:tbl>
          <w:p>
            <w:pPr>
              <w:spacing w:after="40"/>
            </w:pP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확장 가능성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"엔진이 근거를 만들고 LLM은 그 근거만 설명한다"는 구조를 체스 외 게임으로 확장할 수 있는지 검토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판단 기준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필수: 사람보다 강하고 수마다 평가·후보 수·변형을 내주며 상업 이용 가능한 오픈 엔진 (없으면 실수 판정·근거 검증 불가)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보조: 공개 대국 데이터 (없어도 사용자 본인 대국 분석은 가능, 레이팅대 비교 등 기능의 출시 시점만 늦어짐)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기타: 엔진·데이터 라이선스, 한국 수요, 기록 형식·규칙 엔진 존재 여부, 플랫폼 정책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게임 어댑터 구조 (MVP부터 인터페이스 적용)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게임마다 달라지는 기록 파서·규칙 엔진·엔진 프로토콜·평가 정규화·실수 기준표·패턴 태그 사전만 어댑터로 분리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실수 판정과 기간 비교는 공통 단위인 "승률 손실"로 통일 (확률 게임은 기대값 손실)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작업 큐, 분석 결과 저장, 기간 비교, 리포트 생성, 근거 검증, 대화형 질의는 그대로 재사용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DB에 game_type·record_format·ruleset, 엔진명·버전·라이선스 필드를 MVP부터 포함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확장 로드맵 (가설) ]</w:t>
            </w:r>
          </w:p>
          <w:tbl>
            <w:tblPr>
              <w:tblW w:type="dxa" w:w="77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75"/>
              <w:gridCol w:w="1962"/>
              <w:gridCol w:w="4519"/>
            </w:tblGrid>
            <w:tr>
              <w:trPr>
                <w:tblHeader/>
              </w:trP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단계</w:t>
                  </w:r>
                </w:p>
              </w:tc>
              <w:tc>
                <w:tcPr>
                  <w:tcW w:type="dxa" w:w="196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게임</w:t>
                  </w:r>
                </w:p>
              </w:tc>
              <w:tc>
                <w:tcPr>
                  <w:tcW w:type="dxa" w:w="4519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shd w:fill="EFEBE4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7"/>
                      <w:szCs w:val="17"/>
                    </w:rPr>
                    <w:t xml:space="preserve">근거 및 진입 조건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1 (MVP)</w:t>
                  </w:r>
                </w:p>
              </w:tc>
              <w:tc>
                <w:tcPr>
                  <w:tcW w:type="dxa" w:w="196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체스</w:t>
                  </w:r>
                </w:p>
              </w:tc>
              <w:tc>
                <w:tcPr>
                  <w:tcW w:type="dxa" w:w="4519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어댑터 구조 + Lichess CC0 데이터 활용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6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바둑</w:t>
                  </w:r>
                </w:p>
              </w:tc>
              <w:tc>
                <w:tcPr>
                  <w:tcW w:type="dxa" w:w="4519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KataGo(코드 MIT, 공식 네트워크는 상업 이용 허용, 외부 기여 네트워크는 조건 확인 필요)와 높은 한국 수요. 국내 앱에 엔진 복기는 있으나 LLM 설명 제품은 미확인. 바둑 특화 LLM도 설명 정답률 55.6%(상위 아마추어 평가, 2026)에 그쳐, 체스에서 재방문율·지불 의사 확인 및 사활·행마 개념 검출기 구축 후 진입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196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장기, 체스 변형</w:t>
                  </w:r>
                </w:p>
              </w:tc>
              <w:tc>
                <w:tcPr>
                  <w:tcW w:type="dxa" w:w="4519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장기는 Fairy-Stockfish 엔진 존재·한국 고유 게임·AI 분석 서비스 공백, 공개 기보가 없어 비교 기능은 업로드 누적 후 추가. 체스 변형은 체스 어댑터 재사용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4 (해외)</w:t>
                  </w:r>
                </w:p>
              </w:tc>
              <w:tc>
                <w:tcPr>
                  <w:tcW w:type="dxa" w:w="196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샹치, 쇼기</w:t>
                  </w:r>
                </w:p>
              </w:tc>
              <w:tc>
                <w:tcPr>
                  <w:tcW w:type="dxa" w:w="4519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엔진은 강하나 국내 수요 낮음, 플랫폼 공식 AI 분석 탑재 흐름. 엔진·가중치 상업 이용 조건 확인 필요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연구</w:t>
                  </w:r>
                </w:p>
              </w:tc>
              <w:tc>
                <w:tcPr>
                  <w:tcW w:type="dxa" w:w="196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백개먼, 마작</w:t>
                  </w:r>
                </w:p>
              </w:tc>
              <w:tc>
                <w:tcPr>
                  <w:tcW w:type="dxa" w:w="4519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확률·불완전정보 게임에서 기대값 손실 설명 실험. AGPL 등 라이선스 검토 후 내부 실험만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별도 제품</w:t>
                  </w:r>
                </w:p>
              </w:tc>
              <w:tc>
                <w:tcPr>
                  <w:tcW w:type="dxa" w:w="196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스타크래프트</w:t>
                  </w:r>
                </w:p>
              </w:tc>
              <w:tc>
                <w:tcPr>
                  <w:tcW w:type="dxa" w:w="4519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평가 엔진이 없어 상위 플레이어 벤치마크 비교형 분석 필요. LLM 리플레이 총평 서비스가 이미 존재</w:t>
                  </w:r>
                </w:p>
              </w:tc>
            </w:tr>
            <w:tr>
              <w:tc>
                <w:tcPr>
                  <w:tcW w:type="dxa" w:w="1275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제외</w:t>
                  </w:r>
                </w:p>
              </w:tc>
              <w:tc>
                <w:tcPr>
                  <w:tcW w:type="dxa" w:w="1962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부루마블·뱅! 등, LoL·Dota 2</w:t>
                  </w:r>
                </w:p>
              </w:tc>
              <w:tc>
                <w:tcPr>
                  <w:tcW w:type="dxa" w:w="4519"/>
                  <w:tcBorders>
                    <w:top w:val="single" w:color="BFB5A6" w:sz="4"/>
                    <w:left w:val="single" w:color="BFB5A6" w:sz="4"/>
                    <w:bottom w:val="single" w:color="BFB5A6" w:sz="4"/>
                    <w:right w:val="single" w:color="BFB5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7"/>
                      <w:szCs w:val="17"/>
                    </w:rPr>
                    <w:t xml:space="preserve">평가 엔진·공개 데이터 부재, 대형 경쟁 및 게임 중 보조 금지 정책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확장 시 리스크 및 원칙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엔진·네트워크 라이선스: 엔진은 서버에서만 실행, 엔진별 라이선스 기록, 상업 이용 불가 가중치는 허가 전 미사용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게임마다 다른 "실수"의 의미: 게임별 실수 기준표와 패턴 태그 사전을 숙련자 검수 후 적용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초점 분산 방지: 체스에서 재방문율·지불 의사를 확인한 뒤 확장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모든 게임에서 종료된 대국 기록·리플레이만 분석, 진행 중 대국 화면 인식·메모리 읽기·오버레이는 만들지 않음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개인 대국을 모아 반복 약점을 근거와 함께 설명하는 형태는 조사한 어느 게임에서도 확인되지 않아, 체스의 차별점이 다른 게임에서도 유효할 가능성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R&amp;R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총괄 / PM : [이름]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프로젝트 관리: 요구사항 정의, 차별점 검증을 위한 사용자 인터뷰·테스트 진행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일정 관리: WBS 기반 일정 점검 및 지연 관리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프론트엔드 : [이름]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체스판·분석 결과·대화 UI 구현, 리포트 차트 및 대시보드 구현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백엔드 : [이름]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Spring Boot 기반 인증, 사용자·대국 관리, 분석 요청·리포트 API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PostgreSQL 스키마 설계, RabbitMQ 비동기 작업 처리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데이터 분석 / 엔진 : [이름]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PGN 파싱, Stockfish 연동, 실수 분류·반복 약점 집계·기간별 통계 모듈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Lichess 공개 데이터 수집·전처리, 평가 캐시 및 레이팅대 기준선 구축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LLM : [이름]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근거 구조 설계, 질문 유형 분류·프롬프트 설계, 서버 측 출력 검증·재생성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시나리오 평가셋 구축 및 근거 일치율·설명 정확도 평가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서비스 배포 : [이름]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Docker 컨테이너화, 클라우드 서버 배포 및 운영 환경 구성</w:t>
            </w:r>
          </w:p>
        </w:tc>
      </w:tr>
      <w:tr>
        <w:trPr>
          <w:cantSplit w:val="off"/>
        </w:trPr>
        <w:tc>
          <w:tcPr>
            <w:tcW w:type="dxa" w:w="1800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shd w:fill="EFEBE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참고 자료</w:t>
            </w:r>
          </w:p>
        </w:tc>
        <w:tc>
          <w:tcPr>
            <w:tcW w:type="dxa" w:w="8106"/>
            <w:tcBorders>
              <w:top w:val="single" w:color="BFB5A6" w:sz="6"/>
              <w:left w:val="none" w:color="FFFFFF" w:sz="0"/>
              <w:bottom w:val="single" w:color="BFB5A6" w:sz="6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50"/>
            </w:tcMar>
            <w:vAlign w:val="center"/>
          </w:tcPr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2026-10 확인 기준. 서비스 기능·라이선스는 변경될 수 있어 제출 전 재확인 필요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시장·기존 서비스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Chess.com 2026 Q1 Board Report: https://www.chess.com/board-reports/2026-q1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Chess.com Game Review v2 발표(2023-03): https://www.chess.com/news/view/chesscom-launches-game-review-v2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Chess.com Insights 도움말: https://support.chess.com/en/articles/8708925-what-is-insights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Lichess 기능 목록: https://lichess.org/features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Lichess 공개 데이터베이스(CC0): https://database.lichess.org/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Take Take Take, Building a Chess Coach(AI Engineer Europe 2026): https://ai.engineer/talks/building-a-chess-coach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설명 신뢰도·수준 반영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Kim 외, Concept-guided Chess Commentary Generation and Evaluation(NAACL 2025): https://aclanthology.org/2025.naacl-long.481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thinkfish(LLM 체스 해설 실험): https://github.com/ronaldsuwandi/thinkfish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McIlroy-Young 외, Aligning Superhuman AI with Human Behavior: Chess as a Model System(KDD 2020): https://arxiv.org/abs/2006.01855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Chess.com 사용자 블로그, Why the Game Review is Not Very Helpful(2023): https://www.chess.com/blog/DSTirana1/why-the-game-review-is-not-very-helpful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Chess.com 포럼, The review system made a mistake: https://www.chess.com/forum/view/help-support/the-review-system-made-a-mistake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학습 효과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Southwick 외, Not All Practice Is Created Equal: Longitudinal Evidence From Over 40,000 Chess Players(Psychological Science, 2026): https://www.psychologicalscience.org/journals/psychological-science/09567976261452568/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Charness 외, The Role of Deliberate Practice in Chess Expertise(Applied Cognitive Psychology, 2005): https://repub.eur.nl/pub/14116</w:t>
            </w:r>
          </w:p>
          <w:p>
            <w:pPr>
              <w:spacing w:after="60" w:before="14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 확장 가능성 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KataGo 네트워크 라이선스: https://katagotraining.org/network_license/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Fairy-Stockfish: https://github.com/fairy-stockfish/Fairy-Stockfish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Pikafish: https://github.com/official-pikafish/Pikafish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Mixing Expert Knowledge: Bring Human Thoughts Back To the Game of Go(2026): https://arxiv.org/abs/2601.16447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360" w:hanging="220"/>
      </w:pPr>
    </w:lvl>
    <w:lvl w:ilvl="1" w:tentative="1">
      <w:start w:val="1"/>
      <w:numFmt w:val="bullet"/>
      <w:lvlText w:val="·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기획서 - ChessInsight AI</dc:title>
  <dc:creator>ChessInsight AI</dc:creator>
  <cp:lastModifiedBy>Un-named</cp:lastModifiedBy>
  <cp:revision>1</cp:revision>
  <dcterms:created xsi:type="dcterms:W3CDTF">2026-10-22T00:58:01.834Z</dcterms:created>
  <dcterms:modified xsi:type="dcterms:W3CDTF">2026-10-22T00:58:01.843Z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