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441" w:rsidRPr="00B93441" w:rsidRDefault="00B93441">
      <w:r w:rsidRPr="00B93441">
        <w:t xml:space="preserve">Méthode: </w:t>
      </w:r>
    </w:p>
    <w:p w:rsidR="00B93441" w:rsidRDefault="00B93441">
      <w:r w:rsidRPr="00B93441">
        <w:t xml:space="preserve">La variable dépendante étudiée est </w:t>
      </w:r>
      <w:proofErr w:type="spellStart"/>
      <w:r>
        <w:t>DeltaMVPA</w:t>
      </w:r>
      <w:proofErr w:type="spellEnd"/>
      <w:r>
        <w:t xml:space="preserve"> moyen</w:t>
      </w:r>
      <w:r w:rsidR="005D5FC1">
        <w:t xml:space="preserve"> (colonne V)</w:t>
      </w:r>
      <w:r>
        <w:t xml:space="preserve">. Pour l’obtenir, pour chaque classe, le pourcentage de temps en MVPA a été calculé. Puis nous avons pour chaque </w:t>
      </w:r>
      <w:proofErr w:type="spellStart"/>
      <w:r>
        <w:t>éleve</w:t>
      </w:r>
      <w:proofErr w:type="spellEnd"/>
      <w:r>
        <w:t xml:space="preserve"> calcule le différentiel entre son pourcentage de temps passé en MVPA et ce pourcentage moyen. Un </w:t>
      </w:r>
      <w:r w:rsidR="005D5FC1">
        <w:t>nombre positif indique que l’élève a passé plus de temps en MVPA que la moyenne de sa classe, un nombre négatif qu’il a passé moins de temps en MVPA que la moyenne de sa classe.</w:t>
      </w:r>
    </w:p>
    <w:p w:rsidR="005D5FC1" w:rsidRPr="00B93441" w:rsidRDefault="005D5FC1"/>
    <w:p w:rsidR="00E727A6" w:rsidRPr="005D5FC1" w:rsidRDefault="00B93441">
      <w:proofErr w:type="spellStart"/>
      <w:r w:rsidRPr="005D5FC1">
        <w:t>Resul</w:t>
      </w:r>
      <w:r w:rsidR="00BA7FC7" w:rsidRPr="005D5FC1">
        <w:t>ts</w:t>
      </w:r>
      <w:proofErr w:type="spellEnd"/>
    </w:p>
    <w:p w:rsidR="00B93441" w:rsidRPr="005D5FC1" w:rsidRDefault="00B93441"/>
    <w:p w:rsidR="00B93441" w:rsidRDefault="00B93441">
      <w:r w:rsidRPr="00B93441">
        <w:t xml:space="preserve">Voici les statistiques descriptives permettant de </w:t>
      </w:r>
      <w:r w:rsidR="005D5FC1">
        <w:t xml:space="preserve">l’ensemble des données : </w:t>
      </w:r>
    </w:p>
    <w:tbl>
      <w:tblPr>
        <w:tblW w:w="12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5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D5FC1" w:rsidRPr="005D5FC1" w:rsidTr="005D5FC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gender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cat_ips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geographie</w:t>
            </w:r>
            <w:proofErr w:type="spellEnd"/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count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mean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std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25%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50%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75%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max</w:t>
            </w:r>
          </w:p>
        </w:tc>
      </w:tr>
      <w:tr w:rsidR="005D5FC1" w:rsidRPr="005D5FC1" w:rsidTr="005D5FC1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moyen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urbain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-5,51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8,00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-13,34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-10,63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-8,55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-1,47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6,45</w:t>
            </w:r>
          </w:p>
        </w:tc>
      </w:tr>
      <w:tr w:rsidR="005D5FC1" w:rsidRPr="005D5FC1" w:rsidTr="005D5FC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5FC1" w:rsidRPr="005D5FC1" w:rsidRDefault="005D5FC1" w:rsidP="005D5F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eleve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-1,18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11,67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-29,95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-2,84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2,71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6,3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11,86</w:t>
            </w:r>
          </w:p>
        </w:tc>
      </w:tr>
      <w:tr w:rsidR="005D5FC1" w:rsidRPr="005D5FC1" w:rsidTr="005D5FC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5FC1" w:rsidRPr="005D5FC1" w:rsidRDefault="005D5FC1" w:rsidP="005D5F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5FC1" w:rsidRPr="005D5FC1" w:rsidRDefault="005D5FC1" w:rsidP="005D5F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faible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urbain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6,09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-8,98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-4,8375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-0,495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3,205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12</w:t>
            </w:r>
          </w:p>
        </w:tc>
      </w:tr>
      <w:tr w:rsidR="005D5FC1" w:rsidRPr="005D5FC1" w:rsidTr="005D5FC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5FC1" w:rsidRPr="005D5FC1" w:rsidRDefault="005D5FC1" w:rsidP="005D5F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5FC1" w:rsidRPr="005D5FC1" w:rsidRDefault="005D5FC1" w:rsidP="005D5F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moyen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urbain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1,24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1,55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-0,96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0,7025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0,99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1,8625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3,67</w:t>
            </w:r>
          </w:p>
        </w:tc>
      </w:tr>
      <w:tr w:rsidR="005D5FC1" w:rsidRPr="005D5FC1" w:rsidTr="005D5FC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5FC1" w:rsidRPr="005D5FC1" w:rsidRDefault="005D5FC1" w:rsidP="005D5F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eleve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-0,73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2,78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-7,32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-1,945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-0,82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0,81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5,44</w:t>
            </w:r>
          </w:p>
        </w:tc>
      </w:tr>
      <w:tr w:rsidR="005D5FC1" w:rsidRPr="005D5FC1" w:rsidTr="005D5FC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5FC1" w:rsidRPr="005D5FC1" w:rsidRDefault="005D5FC1" w:rsidP="005D5F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5FC1" w:rsidRPr="005D5FC1" w:rsidRDefault="005D5FC1" w:rsidP="005D5F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5FC1" w:rsidRPr="005D5FC1" w:rsidRDefault="005D5FC1" w:rsidP="005D5F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urbain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-1,73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1,51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-3,71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-2,75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-1,79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-0,82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0,5</w:t>
            </w:r>
          </w:p>
        </w:tc>
      </w:tr>
      <w:tr w:rsidR="005D5FC1" w:rsidRPr="005D5FC1" w:rsidTr="005D5FC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5FC1" w:rsidRPr="005D5FC1" w:rsidRDefault="005D5FC1" w:rsidP="005D5F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5FC1" w:rsidRPr="005D5FC1" w:rsidRDefault="005D5FC1" w:rsidP="005D5F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moyen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urbain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-9,81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6,71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-16,88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-14,7575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-11,73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-3,925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-1,42</w:t>
            </w:r>
          </w:p>
        </w:tc>
      </w:tr>
      <w:tr w:rsidR="005D5FC1" w:rsidRPr="005D5FC1" w:rsidTr="005D5FC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5FC1" w:rsidRPr="005D5FC1" w:rsidRDefault="005D5FC1" w:rsidP="005D5F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eleve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urbain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-7,82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8,64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-17,97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-13,29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-7,165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-1,695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1,02</w:t>
            </w:r>
          </w:p>
        </w:tc>
      </w:tr>
      <w:tr w:rsidR="005D5FC1" w:rsidRPr="005D5FC1" w:rsidTr="005D5FC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5FC1" w:rsidRPr="005D5FC1" w:rsidRDefault="005D5FC1" w:rsidP="005D5F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5FC1" w:rsidRPr="005D5FC1" w:rsidRDefault="005D5FC1" w:rsidP="005D5F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moyen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urbain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-6,06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9,43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-26,55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-11,965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-7,49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-1,4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15,46</w:t>
            </w:r>
          </w:p>
        </w:tc>
      </w:tr>
      <w:tr w:rsidR="005D5FC1" w:rsidRPr="005D5FC1" w:rsidTr="005D5FC1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moyen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urbain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2,50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19,47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-49,48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-2,095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8,74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12,595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22,28</w:t>
            </w:r>
          </w:p>
        </w:tc>
      </w:tr>
      <w:tr w:rsidR="005D5FC1" w:rsidRPr="005D5FC1" w:rsidTr="005D5FC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5FC1" w:rsidRPr="005D5FC1" w:rsidRDefault="005D5FC1" w:rsidP="005D5F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eleve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1,32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11,01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-32,31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-0,73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2,23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8,215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18,52</w:t>
            </w:r>
          </w:p>
        </w:tc>
      </w:tr>
      <w:tr w:rsidR="005D5FC1" w:rsidRPr="005D5FC1" w:rsidTr="005D5FC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5FC1" w:rsidRPr="005D5FC1" w:rsidRDefault="005D5FC1" w:rsidP="005D5F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5FC1" w:rsidRPr="005D5FC1" w:rsidRDefault="005D5FC1" w:rsidP="005D5F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faible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urbain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-0,02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7,78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-16,51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-4,705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-0,65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5,48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11,33</w:t>
            </w:r>
          </w:p>
        </w:tc>
      </w:tr>
      <w:tr w:rsidR="005D5FC1" w:rsidRPr="005D5FC1" w:rsidTr="005D5FC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5FC1" w:rsidRPr="005D5FC1" w:rsidRDefault="005D5FC1" w:rsidP="005D5F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5FC1" w:rsidRPr="005D5FC1" w:rsidRDefault="005D5FC1" w:rsidP="005D5F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moyen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urbain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-1,07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2,20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-5,02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-1,905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0,335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0,77</w:t>
            </w:r>
          </w:p>
        </w:tc>
      </w:tr>
      <w:tr w:rsidR="005D5FC1" w:rsidRPr="005D5FC1" w:rsidTr="005D5FC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5FC1" w:rsidRPr="005D5FC1" w:rsidRDefault="005D5FC1" w:rsidP="005D5F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eleve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0,78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4,41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-5,99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-1,21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-0,44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14,62</w:t>
            </w:r>
          </w:p>
        </w:tc>
      </w:tr>
      <w:tr w:rsidR="005D5FC1" w:rsidRPr="005D5FC1" w:rsidTr="005D5FC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5FC1" w:rsidRPr="005D5FC1" w:rsidRDefault="005D5FC1" w:rsidP="005D5F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5FC1" w:rsidRPr="005D5FC1" w:rsidRDefault="005D5FC1" w:rsidP="005D5F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5FC1" w:rsidRPr="005D5FC1" w:rsidRDefault="005D5FC1" w:rsidP="005D5F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urbain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1,35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5,44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-8,63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1,2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2,07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4,71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7,69</w:t>
            </w:r>
          </w:p>
        </w:tc>
      </w:tr>
      <w:tr w:rsidR="005D5FC1" w:rsidRPr="005D5FC1" w:rsidTr="005D5FC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5FC1" w:rsidRPr="005D5FC1" w:rsidRDefault="005D5FC1" w:rsidP="005D5F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5FC1" w:rsidRPr="005D5FC1" w:rsidRDefault="005D5FC1" w:rsidP="005D5F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moyen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urbain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8,40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13,83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-3,24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0,695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6,15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8,27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37,97</w:t>
            </w:r>
          </w:p>
        </w:tc>
      </w:tr>
      <w:tr w:rsidR="005D5FC1" w:rsidRPr="005D5FC1" w:rsidTr="005D5FC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5FC1" w:rsidRPr="005D5FC1" w:rsidRDefault="005D5FC1" w:rsidP="005D5F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eleve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urbain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6,26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15,13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-17,99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5,66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7,11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13,92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22,61</w:t>
            </w:r>
          </w:p>
        </w:tc>
      </w:tr>
      <w:tr w:rsidR="005D5FC1" w:rsidRPr="005D5FC1" w:rsidTr="005D5FC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5FC1" w:rsidRPr="005D5FC1" w:rsidRDefault="005D5FC1" w:rsidP="005D5F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5FC1" w:rsidRPr="005D5FC1" w:rsidRDefault="005D5FC1" w:rsidP="005D5F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moyen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5FC1" w:rsidRPr="005D5FC1" w:rsidRDefault="005D5FC1" w:rsidP="005D5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urbain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4,45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10,64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-41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5,195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10,5375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FC1" w:rsidRPr="005D5FC1" w:rsidRDefault="005D5FC1" w:rsidP="005D5F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5FC1">
              <w:rPr>
                <w:rFonts w:ascii="Calibri" w:eastAsia="Times New Roman" w:hAnsi="Calibri" w:cs="Calibri"/>
                <w:color w:val="000000"/>
                <w:lang w:eastAsia="fr-FR"/>
              </w:rPr>
              <w:t>26,3</w:t>
            </w:r>
          </w:p>
        </w:tc>
      </w:tr>
    </w:tbl>
    <w:p w:rsidR="005D5FC1" w:rsidRDefault="008A518D">
      <w:r>
        <w:t>Tableau 1 : statistiques descriptives</w:t>
      </w:r>
    </w:p>
    <w:p w:rsidR="008A518D" w:rsidRDefault="008A518D"/>
    <w:p w:rsidR="008A518D" w:rsidRDefault="008A518D"/>
    <w:p w:rsidR="008A518D" w:rsidRDefault="008A518D"/>
    <w:p w:rsidR="008A518D" w:rsidRDefault="008A518D"/>
    <w:p w:rsidR="008A518D" w:rsidRDefault="008A518D"/>
    <w:p w:rsidR="008A518D" w:rsidRDefault="008A518D"/>
    <w:p w:rsidR="008A518D" w:rsidRDefault="008A518D"/>
    <w:p w:rsidR="008A518D" w:rsidRDefault="008A518D">
      <w:r>
        <w:t xml:space="preserve">Figure 1 : delta MVPA des filles en fonction de la </w:t>
      </w:r>
      <w:proofErr w:type="spellStart"/>
      <w:r>
        <w:t>geographie</w:t>
      </w:r>
      <w:proofErr w:type="spellEnd"/>
      <w:r>
        <w:t xml:space="preserve">, de </w:t>
      </w:r>
      <w:proofErr w:type="spellStart"/>
      <w:r>
        <w:t>cat_ips</w:t>
      </w:r>
      <w:proofErr w:type="spellEnd"/>
      <w:r>
        <w:t>, de la CA</w:t>
      </w:r>
      <w:bookmarkStart w:id="0" w:name="_GoBack"/>
      <w:bookmarkEnd w:id="0"/>
    </w:p>
    <w:p w:rsidR="008A518D" w:rsidRPr="00B93441" w:rsidRDefault="008A518D">
      <w:r>
        <w:rPr>
          <w:noProof/>
          <w:lang w:eastAsia="fr-FR"/>
        </w:rPr>
        <w:lastRenderedPageBreak/>
        <w:drawing>
          <wp:inline distT="0" distB="0" distL="0" distR="0">
            <wp:extent cx="5760720" cy="157734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tude exploratoir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C7" w:rsidRPr="00BA7FC7" w:rsidRDefault="00BA7FC7">
      <w:pPr>
        <w:rPr>
          <w:lang w:val="en-US"/>
        </w:rPr>
      </w:pPr>
      <w:r w:rsidRPr="00BA7FC7">
        <w:rPr>
          <w:lang w:val="en-US"/>
        </w:rPr>
        <w:t xml:space="preserve">Figure </w:t>
      </w:r>
      <w:proofErr w:type="gramStart"/>
      <w:r w:rsidRPr="00BA7FC7">
        <w:rPr>
          <w:lang w:val="en-US"/>
        </w:rPr>
        <w:t>1 :</w:t>
      </w:r>
      <w:proofErr w:type="gramEnd"/>
      <w:r w:rsidRPr="00BA7FC7">
        <w:rPr>
          <w:lang w:val="en-US"/>
        </w:rPr>
        <w:t xml:space="preserve"> Diff</w:t>
      </w:r>
      <w:r>
        <w:rPr>
          <w:lang w:val="en-US"/>
        </w:rPr>
        <w:t xml:space="preserve">erence in </w:t>
      </w:r>
      <w:proofErr w:type="spellStart"/>
      <w:r>
        <w:rPr>
          <w:lang w:val="en-US"/>
        </w:rPr>
        <w:t>mvpa</w:t>
      </w:r>
      <w:proofErr w:type="spellEnd"/>
      <w:r>
        <w:rPr>
          <w:lang w:val="en-US"/>
        </w:rPr>
        <w:t xml:space="preserve"> to the mean of the class as a function of gender for each CA</w:t>
      </w:r>
    </w:p>
    <w:p w:rsidR="00BA7FC7" w:rsidRDefault="00BA7FC7">
      <w:r>
        <w:rPr>
          <w:noProof/>
          <w:lang w:eastAsia="fr-FR"/>
        </w:rPr>
        <w:drawing>
          <wp:inline distT="0" distB="0" distL="0" distR="0">
            <wp:extent cx="5760720" cy="39884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ta_mvpa_C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C7" w:rsidRPr="00BA7FC7" w:rsidRDefault="00BA7FC7" w:rsidP="00BA7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7F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Voici le graphique en barres mis à jour montrant la moyenne de </w:t>
      </w:r>
      <w:proofErr w:type="spellStart"/>
      <w:r w:rsidRPr="00BA7FC7">
        <w:rPr>
          <w:rFonts w:ascii="Courier New" w:eastAsia="Times New Roman" w:hAnsi="Courier New" w:cs="Courier New"/>
          <w:sz w:val="20"/>
          <w:szCs w:val="20"/>
          <w:lang w:eastAsia="fr-FR"/>
        </w:rPr>
        <w:t>delta_mvpamoyen</w:t>
      </w:r>
      <w:proofErr w:type="spellEnd"/>
      <w:r w:rsidRPr="00BA7F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chaque </w:t>
      </w:r>
      <w:r w:rsidRPr="00BA7FC7">
        <w:rPr>
          <w:rFonts w:ascii="Courier New" w:eastAsia="Times New Roman" w:hAnsi="Courier New" w:cs="Courier New"/>
          <w:sz w:val="20"/>
          <w:szCs w:val="20"/>
          <w:lang w:eastAsia="fr-FR"/>
        </w:rPr>
        <w:t>CA</w:t>
      </w:r>
      <w:r w:rsidRPr="00BA7F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chaque genre, avec les barres d'erreur représentant l'erreur type. De plus, des annotations ont été ajoutées pour indiquer les résultats des tests statistiques :</w:t>
      </w:r>
    </w:p>
    <w:p w:rsidR="00BA7FC7" w:rsidRPr="00BA7FC7" w:rsidRDefault="00BA7FC7" w:rsidP="00BA7F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7F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NS</w:t>
      </w:r>
      <w:r w:rsidRPr="00BA7F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signifie que la différence entre les genres n'est pas statistiquement significative (p ≥ 0.05).</w:t>
      </w:r>
    </w:p>
    <w:p w:rsidR="00BA7FC7" w:rsidRPr="00BA7FC7" w:rsidRDefault="00BA7FC7" w:rsidP="00BA7F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A7F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</w:t>
      </w:r>
      <w:proofErr w:type="gramEnd"/>
      <w:r w:rsidRPr="00BA7FC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= 0.00</w:t>
      </w:r>
      <w:r w:rsidRPr="00BA7F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indique une différence statistiquement significative entre les genres pour ces valeurs de </w:t>
      </w:r>
      <w:r w:rsidRPr="00BA7FC7">
        <w:rPr>
          <w:rFonts w:ascii="Courier New" w:eastAsia="Times New Roman" w:hAnsi="Courier New" w:cs="Courier New"/>
          <w:sz w:val="20"/>
          <w:szCs w:val="20"/>
          <w:lang w:eastAsia="fr-FR"/>
        </w:rPr>
        <w:t>CA</w:t>
      </w:r>
      <w:r w:rsidRPr="00BA7F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 &lt; 0.05).</w:t>
      </w:r>
    </w:p>
    <w:p w:rsidR="00BA7FC7" w:rsidRPr="00BA7FC7" w:rsidRDefault="00BA7FC7" w:rsidP="00BA7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7FC7">
        <w:rPr>
          <w:rFonts w:ascii="Times New Roman" w:eastAsia="Times New Roman" w:hAnsi="Times New Roman" w:cs="Times New Roman"/>
          <w:sz w:val="24"/>
          <w:szCs w:val="24"/>
          <w:lang w:eastAsia="fr-FR"/>
        </w:rPr>
        <w:t>Les résultats des tests statistiques sont les suivants :</w:t>
      </w:r>
    </w:p>
    <w:p w:rsidR="00BA7FC7" w:rsidRPr="00BA7FC7" w:rsidRDefault="00BA7FC7" w:rsidP="00BA7F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7F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</w:t>
      </w:r>
      <w:r w:rsidRPr="00BA7FC7">
        <w:rPr>
          <w:rFonts w:ascii="Courier New" w:eastAsia="Times New Roman" w:hAnsi="Courier New" w:cs="Courier New"/>
          <w:sz w:val="20"/>
          <w:szCs w:val="20"/>
          <w:lang w:eastAsia="fr-FR"/>
        </w:rPr>
        <w:t>CA</w:t>
      </w:r>
      <w:r w:rsidRPr="00BA7F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 et 2 : Non significatif (NS).</w:t>
      </w:r>
    </w:p>
    <w:p w:rsidR="00BA7FC7" w:rsidRDefault="00BA7FC7" w:rsidP="00BA7F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7F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</w:t>
      </w:r>
      <w:r w:rsidRPr="00BA7FC7">
        <w:rPr>
          <w:rFonts w:ascii="Courier New" w:eastAsia="Times New Roman" w:hAnsi="Courier New" w:cs="Courier New"/>
          <w:sz w:val="20"/>
          <w:szCs w:val="20"/>
          <w:lang w:eastAsia="fr-FR"/>
        </w:rPr>
        <w:t>CA</w:t>
      </w:r>
      <w:r w:rsidRPr="00BA7FC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3 et 4 : Différences significatives avec un p-valeur très faible (p = 0.00).</w:t>
      </w:r>
    </w:p>
    <w:p w:rsidR="00B93441" w:rsidRPr="00BA7FC7" w:rsidRDefault="00B93441" w:rsidP="00B93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Il y a donc une différence importante entre les sexes pour les CA 3 et 4</w:t>
      </w:r>
    </w:p>
    <w:p w:rsidR="0060726C" w:rsidRDefault="0060726C">
      <w:pPr>
        <w:rPr>
          <w:noProof/>
          <w:lang w:eastAsia="fr-FR"/>
        </w:rPr>
      </w:pPr>
    </w:p>
    <w:p w:rsidR="0060726C" w:rsidRDefault="0060726C">
      <w:pPr>
        <w:rPr>
          <w:noProof/>
          <w:lang w:eastAsia="fr-FR"/>
        </w:rPr>
      </w:pPr>
    </w:p>
    <w:p w:rsidR="0060726C" w:rsidRDefault="0060726C">
      <w:pPr>
        <w:rPr>
          <w:noProof/>
          <w:lang w:eastAsia="fr-FR"/>
        </w:rPr>
      </w:pPr>
    </w:p>
    <w:p w:rsidR="0060726C" w:rsidRDefault="0060726C">
      <w:pPr>
        <w:rPr>
          <w:noProof/>
          <w:lang w:eastAsia="fr-FR"/>
        </w:rPr>
      </w:pPr>
    </w:p>
    <w:p w:rsidR="0060726C" w:rsidRDefault="0060726C">
      <w:pPr>
        <w:rPr>
          <w:noProof/>
          <w:lang w:eastAsia="fr-FR"/>
        </w:rPr>
      </w:pPr>
    </w:p>
    <w:p w:rsidR="0060726C" w:rsidRDefault="0060726C">
      <w:r>
        <w:rPr>
          <w:noProof/>
          <w:lang w:eastAsia="fr-FR"/>
        </w:rPr>
        <w:drawing>
          <wp:inline distT="0" distB="0" distL="0" distR="0">
            <wp:extent cx="5760720" cy="363220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ta_mvpa_geograph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26C" w:rsidRDefault="00B93441">
      <w:r>
        <w:t>Pour ce graphique, il y a bien un effet sexe mais uniquement pour les populations urbaines</w:t>
      </w:r>
    </w:p>
    <w:p w:rsidR="0060726C" w:rsidRDefault="0060726C"/>
    <w:p w:rsidR="0060726C" w:rsidRDefault="0060726C"/>
    <w:p w:rsidR="00BA7FC7" w:rsidRDefault="0088243E">
      <w:r>
        <w:rPr>
          <w:noProof/>
          <w:lang w:eastAsia="fr-FR"/>
        </w:rPr>
        <w:lastRenderedPageBreak/>
        <w:drawing>
          <wp:inline distT="0" distB="0" distL="0" distR="0">
            <wp:extent cx="5760720" cy="363220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lta_mvpa_cat_ip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441" w:rsidRDefault="00B93441">
      <w:r>
        <w:t>Les différences entre sexe sont significatives pour les établissements moyens et favorisés. A noter cependant que le nombre de participants issus des établissements à IPS faible est peu élevé.</w:t>
      </w:r>
    </w:p>
    <w:p w:rsidR="005D5FC1" w:rsidRDefault="005D5FC1">
      <w:r>
        <w:t>Synthèse</w:t>
      </w:r>
    </w:p>
    <w:p w:rsidR="00B93441" w:rsidRDefault="005D5FC1">
      <w:r>
        <w:t>Au final, les filles fréquentant les établissements en zone urbaine, pratiquant les activités issues de la CA 3 et 4 et dans les établissements dans des contextes socio-économiques moyen ou élevés sont les plus défavorisées vis-à-vis de l’engagement dans l’activité physique</w:t>
      </w:r>
    </w:p>
    <w:sectPr w:rsidR="00B934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D066D"/>
    <w:multiLevelType w:val="multilevel"/>
    <w:tmpl w:val="4150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25F48"/>
    <w:multiLevelType w:val="multilevel"/>
    <w:tmpl w:val="0B96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FC7"/>
    <w:rsid w:val="005D5FC1"/>
    <w:rsid w:val="0060726C"/>
    <w:rsid w:val="0088243E"/>
    <w:rsid w:val="008A518D"/>
    <w:rsid w:val="00B93441"/>
    <w:rsid w:val="00BA7FC7"/>
    <w:rsid w:val="00E7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0CBD5"/>
  <w15:chartTrackingRefBased/>
  <w15:docId w15:val="{B64A266F-78B8-4D3D-BD91-6B7DD83A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7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A7FC7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BA7F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493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Strasbourg</Company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2</cp:revision>
  <dcterms:created xsi:type="dcterms:W3CDTF">2024-05-07T21:40:00Z</dcterms:created>
  <dcterms:modified xsi:type="dcterms:W3CDTF">2024-05-07T22:50:00Z</dcterms:modified>
</cp:coreProperties>
</file>