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SELECT c.company_code, c.founder,        COUNT(DISTINCT l.lead_manager_code), COUNT(DISTINCT s.senior_manager_code),       COUNT(DISTINCT m.manager_code), COUNT(DISTINCT e.employee_code)FROM Company c, Lead_Manager l, Senior_Manager s, Manager m, Employee eWHERE c.company_code = l.company_code AND       l.lead_manager_code = s.lead_manager_code AND      s.senior_manager_code = m.senior_manager_code AND      m.manager_code = e.manager_codeGROUP BY c.company_code, c.founder ORDER BY c.company_code;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