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E1E73" w14:textId="3C3783D0" w:rsidR="00860A53" w:rsidRDefault="00860A53">
      <w:pPr>
        <w:rPr>
          <w:rFonts w:hint="eastAsia"/>
          <w:sz w:val="30"/>
          <w:szCs w:val="30"/>
        </w:rPr>
      </w:pPr>
      <w:r w:rsidRPr="00860A53">
        <w:rPr>
          <w:rFonts w:hint="eastAsia"/>
          <w:sz w:val="30"/>
          <w:szCs w:val="30"/>
        </w:rPr>
        <w:t>HW3</w:t>
      </w:r>
      <w:r>
        <w:rPr>
          <w:rFonts w:hint="eastAsia"/>
          <w:sz w:val="30"/>
          <w:szCs w:val="30"/>
        </w:rPr>
        <w:t xml:space="preserve"> Report (template)</w:t>
      </w:r>
    </w:p>
    <w:p w14:paraId="176BD959" w14:textId="5B753921" w:rsidR="00860A53" w:rsidRDefault="00860A53">
      <w:pPr>
        <w:rPr>
          <w:rFonts w:hint="eastAsia"/>
          <w:szCs w:val="20"/>
        </w:rPr>
      </w:pPr>
      <w:proofErr w:type="spellStart"/>
      <w:r w:rsidRPr="00860A53">
        <w:rPr>
          <w:rFonts w:hint="eastAsia"/>
          <w:szCs w:val="20"/>
        </w:rPr>
        <w:t>JohnSmith</w:t>
      </w:r>
      <w:proofErr w:type="spellEnd"/>
      <w:r>
        <w:rPr>
          <w:rFonts w:hint="eastAsia"/>
          <w:szCs w:val="20"/>
        </w:rPr>
        <w:t xml:space="preserve">, </w:t>
      </w:r>
      <w:r w:rsidRPr="00860A53">
        <w:rPr>
          <w:szCs w:val="20"/>
        </w:rPr>
        <w:t>2020345678</w:t>
      </w:r>
      <w:r>
        <w:rPr>
          <w:rFonts w:hint="eastAsia"/>
          <w:szCs w:val="20"/>
        </w:rPr>
        <w:t>, Computer Science and Engineering</w:t>
      </w:r>
    </w:p>
    <w:p w14:paraId="72858369" w14:textId="77777777" w:rsidR="00860A53" w:rsidRDefault="00860A53">
      <w:pPr>
        <w:rPr>
          <w:szCs w:val="20"/>
        </w:rPr>
      </w:pPr>
    </w:p>
    <w:p w14:paraId="70DDDC02" w14:textId="0EA25D69" w:rsidR="00860A53" w:rsidRDefault="00860A53">
      <w:pPr>
        <w:rPr>
          <w:szCs w:val="20"/>
        </w:rPr>
      </w:pPr>
      <w:r w:rsidRPr="00860A53">
        <w:rPr>
          <w:rFonts w:hint="eastAsia"/>
          <w:b/>
          <w:bCs/>
          <w:szCs w:val="20"/>
        </w:rPr>
        <w:t>Question 1.</w:t>
      </w:r>
      <w:r>
        <w:rPr>
          <w:rFonts w:hint="eastAsia"/>
          <w:szCs w:val="20"/>
        </w:rPr>
        <w:t xml:space="preserve"> </w:t>
      </w:r>
      <w:r w:rsidRPr="00860A53">
        <w:rPr>
          <w:b/>
          <w:bCs/>
          <w:szCs w:val="20"/>
        </w:rPr>
        <w:t>(10pt)</w:t>
      </w:r>
      <w:r w:rsidRPr="00860A53">
        <w:rPr>
          <w:szCs w:val="20"/>
        </w:rPr>
        <w:t xml:space="preserve"> After executing the Modeling code on the Hotel Review dataset's training data, analyze and discuss your observations. </w:t>
      </w:r>
      <w:r w:rsidRPr="00860A53">
        <w:rPr>
          <w:b/>
          <w:bCs/>
          <w:szCs w:val="20"/>
        </w:rPr>
        <w:t>Do you think the data has been appropriately processed?</w:t>
      </w:r>
      <w:r w:rsidRPr="00860A53">
        <w:rPr>
          <w:szCs w:val="20"/>
        </w:rPr>
        <w:t xml:space="preserve"> Provide your reasoning based on the plot result above. We highly encourage you to attach specific examples and what observations you made about them.</w:t>
      </w:r>
    </w:p>
    <w:tbl>
      <w:tblPr>
        <w:tblStyle w:val="a3"/>
        <w:tblW w:w="0" w:type="auto"/>
        <w:tblLook w:val="04A0" w:firstRow="1" w:lastRow="0" w:firstColumn="1" w:lastColumn="0" w:noHBand="0" w:noVBand="1"/>
      </w:tblPr>
      <w:tblGrid>
        <w:gridCol w:w="9016"/>
      </w:tblGrid>
      <w:tr w:rsidR="00860A53" w14:paraId="59FF5CE9" w14:textId="77777777" w:rsidTr="00860A53">
        <w:tc>
          <w:tcPr>
            <w:tcW w:w="9016" w:type="dxa"/>
          </w:tcPr>
          <w:p w14:paraId="3E099426" w14:textId="77777777" w:rsidR="00860A53" w:rsidRDefault="00860A53">
            <w:pPr>
              <w:rPr>
                <w:szCs w:val="20"/>
              </w:rPr>
            </w:pPr>
          </w:p>
          <w:p w14:paraId="66305465" w14:textId="77777777" w:rsidR="00860A53" w:rsidRDefault="00860A53">
            <w:pPr>
              <w:rPr>
                <w:szCs w:val="20"/>
              </w:rPr>
            </w:pPr>
          </w:p>
          <w:p w14:paraId="348C71D8" w14:textId="77777777" w:rsidR="00860A53" w:rsidRDefault="00860A53">
            <w:pPr>
              <w:rPr>
                <w:szCs w:val="20"/>
              </w:rPr>
            </w:pPr>
          </w:p>
          <w:p w14:paraId="6DF8825D" w14:textId="77777777" w:rsidR="00860A53" w:rsidRDefault="00860A53">
            <w:pPr>
              <w:rPr>
                <w:szCs w:val="20"/>
              </w:rPr>
            </w:pPr>
          </w:p>
          <w:p w14:paraId="41C9FDDE" w14:textId="77777777" w:rsidR="00860A53" w:rsidRDefault="00860A53">
            <w:pPr>
              <w:rPr>
                <w:szCs w:val="20"/>
              </w:rPr>
            </w:pPr>
          </w:p>
          <w:p w14:paraId="5C2E29AB" w14:textId="77777777" w:rsidR="00860A53" w:rsidRDefault="00860A53">
            <w:pPr>
              <w:rPr>
                <w:szCs w:val="20"/>
              </w:rPr>
            </w:pPr>
          </w:p>
          <w:p w14:paraId="3D1A2D35" w14:textId="77777777" w:rsidR="00860A53" w:rsidRDefault="00860A53">
            <w:pPr>
              <w:rPr>
                <w:szCs w:val="20"/>
              </w:rPr>
            </w:pPr>
          </w:p>
          <w:p w14:paraId="66FC8499" w14:textId="77777777" w:rsidR="00860A53" w:rsidRDefault="00860A53">
            <w:pPr>
              <w:rPr>
                <w:szCs w:val="20"/>
              </w:rPr>
            </w:pPr>
          </w:p>
          <w:p w14:paraId="0D32A657" w14:textId="77777777" w:rsidR="00860A53" w:rsidRDefault="00860A53">
            <w:pPr>
              <w:rPr>
                <w:szCs w:val="20"/>
              </w:rPr>
            </w:pPr>
          </w:p>
          <w:p w14:paraId="61037F37" w14:textId="77777777" w:rsidR="00860A53" w:rsidRDefault="00860A53">
            <w:pPr>
              <w:rPr>
                <w:szCs w:val="20"/>
              </w:rPr>
            </w:pPr>
          </w:p>
          <w:p w14:paraId="16090D38" w14:textId="77777777" w:rsidR="00860A53" w:rsidRDefault="00860A53">
            <w:pPr>
              <w:rPr>
                <w:szCs w:val="20"/>
              </w:rPr>
            </w:pPr>
          </w:p>
          <w:p w14:paraId="0863068F" w14:textId="77777777" w:rsidR="00860A53" w:rsidRDefault="00860A53">
            <w:pPr>
              <w:rPr>
                <w:rFonts w:hint="eastAsia"/>
                <w:szCs w:val="20"/>
              </w:rPr>
            </w:pPr>
          </w:p>
        </w:tc>
      </w:tr>
    </w:tbl>
    <w:p w14:paraId="50C01213" w14:textId="77777777" w:rsidR="00860A53" w:rsidRDefault="00860A53">
      <w:pPr>
        <w:rPr>
          <w:szCs w:val="20"/>
        </w:rPr>
      </w:pPr>
    </w:p>
    <w:p w14:paraId="463828D1" w14:textId="56F159E6" w:rsidR="00860A53" w:rsidRDefault="00860A53">
      <w:pPr>
        <w:rPr>
          <w:szCs w:val="20"/>
        </w:rPr>
      </w:pPr>
      <w:r w:rsidRPr="00860A53">
        <w:rPr>
          <w:rFonts w:hint="eastAsia"/>
          <w:b/>
          <w:bCs/>
          <w:szCs w:val="20"/>
        </w:rPr>
        <w:t>Question 2.</w:t>
      </w:r>
      <w:r>
        <w:rPr>
          <w:rFonts w:hint="eastAsia"/>
          <w:szCs w:val="20"/>
        </w:rPr>
        <w:t xml:space="preserve"> </w:t>
      </w:r>
      <w:r w:rsidRPr="00860A53">
        <w:rPr>
          <w:b/>
          <w:bCs/>
          <w:szCs w:val="20"/>
        </w:rPr>
        <w:t xml:space="preserve">(10pt) </w:t>
      </w:r>
      <w:r w:rsidRPr="00860A53">
        <w:rPr>
          <w:szCs w:val="20"/>
        </w:rPr>
        <w:t xml:space="preserve">We explored two debiasing techniques in pre-processing and post-processing. Consider whether there are other debiasing techniques that could be applied using the same training dataset. </w:t>
      </w:r>
      <w:r w:rsidRPr="00860A53">
        <w:rPr>
          <w:b/>
          <w:bCs/>
          <w:szCs w:val="20"/>
        </w:rPr>
        <w:t>Are there additional debiasing methods beyond the two covered in this assignment?</w:t>
      </w:r>
      <w:r w:rsidRPr="00860A53">
        <w:rPr>
          <w:szCs w:val="20"/>
        </w:rPr>
        <w:t xml:space="preserve"> If so, identify and describe them; if not, explain why.</w:t>
      </w:r>
    </w:p>
    <w:tbl>
      <w:tblPr>
        <w:tblStyle w:val="a3"/>
        <w:tblW w:w="0" w:type="auto"/>
        <w:tblLook w:val="04A0" w:firstRow="1" w:lastRow="0" w:firstColumn="1" w:lastColumn="0" w:noHBand="0" w:noVBand="1"/>
      </w:tblPr>
      <w:tblGrid>
        <w:gridCol w:w="9016"/>
      </w:tblGrid>
      <w:tr w:rsidR="00860A53" w14:paraId="4A1877D4" w14:textId="77777777" w:rsidTr="00860A53">
        <w:tc>
          <w:tcPr>
            <w:tcW w:w="9016" w:type="dxa"/>
          </w:tcPr>
          <w:p w14:paraId="53D00F41" w14:textId="77777777" w:rsidR="00860A53" w:rsidRDefault="00860A53">
            <w:pPr>
              <w:rPr>
                <w:szCs w:val="20"/>
              </w:rPr>
            </w:pPr>
          </w:p>
          <w:p w14:paraId="69BE1832" w14:textId="77777777" w:rsidR="00860A53" w:rsidRDefault="00860A53">
            <w:pPr>
              <w:rPr>
                <w:szCs w:val="20"/>
              </w:rPr>
            </w:pPr>
          </w:p>
          <w:p w14:paraId="3EB8AE2C" w14:textId="77777777" w:rsidR="00860A53" w:rsidRDefault="00860A53">
            <w:pPr>
              <w:rPr>
                <w:szCs w:val="20"/>
              </w:rPr>
            </w:pPr>
          </w:p>
          <w:p w14:paraId="3A9EFC2C" w14:textId="77777777" w:rsidR="00860A53" w:rsidRDefault="00860A53">
            <w:pPr>
              <w:rPr>
                <w:szCs w:val="20"/>
              </w:rPr>
            </w:pPr>
          </w:p>
          <w:p w14:paraId="4074C738" w14:textId="77777777" w:rsidR="00860A53" w:rsidRDefault="00860A53">
            <w:pPr>
              <w:rPr>
                <w:szCs w:val="20"/>
              </w:rPr>
            </w:pPr>
          </w:p>
          <w:p w14:paraId="644FF37E" w14:textId="77777777" w:rsidR="00860A53" w:rsidRDefault="00860A53">
            <w:pPr>
              <w:rPr>
                <w:szCs w:val="20"/>
              </w:rPr>
            </w:pPr>
          </w:p>
          <w:p w14:paraId="455FE741" w14:textId="77777777" w:rsidR="00860A53" w:rsidRDefault="00860A53">
            <w:pPr>
              <w:rPr>
                <w:szCs w:val="20"/>
              </w:rPr>
            </w:pPr>
          </w:p>
          <w:p w14:paraId="6AF934CB" w14:textId="77777777" w:rsidR="00860A53" w:rsidRDefault="00860A53">
            <w:pPr>
              <w:rPr>
                <w:szCs w:val="20"/>
              </w:rPr>
            </w:pPr>
          </w:p>
          <w:p w14:paraId="2FB07CFE" w14:textId="77777777" w:rsidR="00860A53" w:rsidRDefault="00860A53">
            <w:pPr>
              <w:rPr>
                <w:szCs w:val="20"/>
              </w:rPr>
            </w:pPr>
          </w:p>
          <w:p w14:paraId="4B1C1735" w14:textId="77777777" w:rsidR="00860A53" w:rsidRDefault="00860A53">
            <w:pPr>
              <w:rPr>
                <w:szCs w:val="20"/>
              </w:rPr>
            </w:pPr>
          </w:p>
          <w:p w14:paraId="1DF7E4FD" w14:textId="77777777" w:rsidR="00860A53" w:rsidRDefault="00860A53">
            <w:pPr>
              <w:rPr>
                <w:rFonts w:hint="eastAsia"/>
                <w:szCs w:val="20"/>
              </w:rPr>
            </w:pPr>
          </w:p>
        </w:tc>
      </w:tr>
    </w:tbl>
    <w:p w14:paraId="01CE82DF" w14:textId="357D06EB" w:rsidR="00860A53" w:rsidRDefault="00860A53" w:rsidP="00860A53">
      <w:pPr>
        <w:rPr>
          <w:szCs w:val="20"/>
        </w:rPr>
      </w:pPr>
      <w:r w:rsidRPr="00860A53">
        <w:rPr>
          <w:rFonts w:hint="eastAsia"/>
          <w:b/>
          <w:bCs/>
          <w:szCs w:val="20"/>
        </w:rPr>
        <w:lastRenderedPageBreak/>
        <w:t xml:space="preserve">Question </w:t>
      </w:r>
      <w:r>
        <w:rPr>
          <w:rFonts w:hint="eastAsia"/>
          <w:b/>
          <w:bCs/>
          <w:szCs w:val="20"/>
        </w:rPr>
        <w:t>3</w:t>
      </w:r>
      <w:r w:rsidRPr="00860A53">
        <w:rPr>
          <w:rFonts w:hint="eastAsia"/>
          <w:b/>
          <w:bCs/>
          <w:szCs w:val="20"/>
        </w:rPr>
        <w:t>.</w:t>
      </w:r>
      <w:r>
        <w:rPr>
          <w:rFonts w:hint="eastAsia"/>
          <w:szCs w:val="20"/>
        </w:rPr>
        <w:t xml:space="preserve"> </w:t>
      </w:r>
      <w:r w:rsidRPr="00860A53">
        <w:rPr>
          <w:b/>
          <w:bCs/>
          <w:szCs w:val="20"/>
        </w:rPr>
        <w:t xml:space="preserve">(20pt) </w:t>
      </w:r>
      <w:r w:rsidRPr="00860A53">
        <w:rPr>
          <w:szCs w:val="20"/>
        </w:rPr>
        <w:t>Debiasing methods can be applied not only during pre-processing and post-processing but also within the model training phase. While integrating debiasing techniques into the training process can be challenging due to resource constraints or project limitations, it is feasible and can yield benefits sometimes (e.g., see [Zhang et al., "Mitigating Unwanted Biases with Adversarial Learning," 2018]).</w:t>
      </w:r>
    </w:p>
    <w:p w14:paraId="314EB510" w14:textId="2BED56A1" w:rsidR="00860A53" w:rsidRDefault="00860A53" w:rsidP="00860A53">
      <w:pPr>
        <w:rPr>
          <w:szCs w:val="20"/>
        </w:rPr>
      </w:pPr>
      <w:r w:rsidRPr="00860A53">
        <w:rPr>
          <w:szCs w:val="20"/>
        </w:rPr>
        <w:t>Imagine you are using a Large Language Model (LLM) API in your application, and you notice that the model exhibits a specific type of bias—for instance, it generates gender-stereotypical responses when asked about certain professions or provides culturally biased answers in specific contexts.</w:t>
      </w:r>
    </w:p>
    <w:p w14:paraId="7738E5B3" w14:textId="1B0833A0" w:rsidR="00860A53" w:rsidRDefault="00860A53" w:rsidP="00860A53">
      <w:pPr>
        <w:rPr>
          <w:szCs w:val="20"/>
        </w:rPr>
      </w:pPr>
      <w:r w:rsidRPr="00860A53">
        <w:rPr>
          <w:b/>
          <w:bCs/>
          <w:i/>
          <w:iCs/>
          <w:szCs w:val="20"/>
        </w:rPr>
        <w:t>Given that you cannot modify the underlying model directly, discuss how you might interact with the LLM to mitigate this bias from a Human-AI Interaction and Interface perspective.</w:t>
      </w:r>
      <w:r w:rsidRPr="00860A53">
        <w:rPr>
          <w:b/>
          <w:bCs/>
          <w:szCs w:val="20"/>
        </w:rPr>
        <w:t xml:space="preserve"> </w:t>
      </w:r>
      <w:r w:rsidRPr="00860A53">
        <w:rPr>
          <w:b/>
          <w:bCs/>
          <w:i/>
          <w:iCs/>
          <w:szCs w:val="20"/>
        </w:rPr>
        <w:t xml:space="preserve">Propose at least one method to overcome the bias interactively without altering the model itself. </w:t>
      </w:r>
      <w:r w:rsidRPr="00860A53">
        <w:rPr>
          <w:szCs w:val="20"/>
        </w:rPr>
        <w:t>Consider strategies such as prompt engineering, designing user interfaces that promote fairness, or implementing feedback mechanisms. Explain how your proposed method addresses the identified bias and enhances the overall user experience. Support your discussion with specific scenarios or examples.</w:t>
      </w:r>
    </w:p>
    <w:tbl>
      <w:tblPr>
        <w:tblStyle w:val="a3"/>
        <w:tblW w:w="0" w:type="auto"/>
        <w:tblLook w:val="04A0" w:firstRow="1" w:lastRow="0" w:firstColumn="1" w:lastColumn="0" w:noHBand="0" w:noVBand="1"/>
      </w:tblPr>
      <w:tblGrid>
        <w:gridCol w:w="9016"/>
      </w:tblGrid>
      <w:tr w:rsidR="00860A53" w14:paraId="36B897E8" w14:textId="77777777" w:rsidTr="00047E1C">
        <w:tc>
          <w:tcPr>
            <w:tcW w:w="9016" w:type="dxa"/>
          </w:tcPr>
          <w:p w14:paraId="6A7F5650" w14:textId="77777777" w:rsidR="00860A53" w:rsidRDefault="00860A53" w:rsidP="00047E1C">
            <w:pPr>
              <w:rPr>
                <w:szCs w:val="20"/>
              </w:rPr>
            </w:pPr>
          </w:p>
          <w:p w14:paraId="321F28D6" w14:textId="77777777" w:rsidR="00860A53" w:rsidRDefault="00860A53" w:rsidP="00047E1C">
            <w:pPr>
              <w:rPr>
                <w:szCs w:val="20"/>
              </w:rPr>
            </w:pPr>
          </w:p>
          <w:p w14:paraId="706E6831" w14:textId="77777777" w:rsidR="00860A53" w:rsidRDefault="00860A53" w:rsidP="00047E1C">
            <w:pPr>
              <w:rPr>
                <w:szCs w:val="20"/>
              </w:rPr>
            </w:pPr>
          </w:p>
          <w:p w14:paraId="56A00075" w14:textId="77777777" w:rsidR="00860A53" w:rsidRDefault="00860A53" w:rsidP="00047E1C">
            <w:pPr>
              <w:rPr>
                <w:szCs w:val="20"/>
              </w:rPr>
            </w:pPr>
          </w:p>
          <w:p w14:paraId="533E6EA1" w14:textId="77777777" w:rsidR="00860A53" w:rsidRDefault="00860A53" w:rsidP="00047E1C">
            <w:pPr>
              <w:rPr>
                <w:szCs w:val="20"/>
              </w:rPr>
            </w:pPr>
          </w:p>
          <w:p w14:paraId="1D27066F" w14:textId="77777777" w:rsidR="00860A53" w:rsidRDefault="00860A53" w:rsidP="00047E1C">
            <w:pPr>
              <w:rPr>
                <w:szCs w:val="20"/>
              </w:rPr>
            </w:pPr>
          </w:p>
          <w:p w14:paraId="7D2E9208" w14:textId="77777777" w:rsidR="00860A53" w:rsidRDefault="00860A53" w:rsidP="00047E1C">
            <w:pPr>
              <w:rPr>
                <w:szCs w:val="20"/>
              </w:rPr>
            </w:pPr>
          </w:p>
          <w:p w14:paraId="7EA54892" w14:textId="77777777" w:rsidR="00860A53" w:rsidRDefault="00860A53" w:rsidP="00047E1C">
            <w:pPr>
              <w:rPr>
                <w:szCs w:val="20"/>
              </w:rPr>
            </w:pPr>
          </w:p>
          <w:p w14:paraId="25DDF90F" w14:textId="77777777" w:rsidR="00860A53" w:rsidRDefault="00860A53" w:rsidP="00047E1C">
            <w:pPr>
              <w:rPr>
                <w:szCs w:val="20"/>
              </w:rPr>
            </w:pPr>
          </w:p>
          <w:p w14:paraId="4FA87D34" w14:textId="77777777" w:rsidR="00860A53" w:rsidRDefault="00860A53" w:rsidP="00047E1C">
            <w:pPr>
              <w:rPr>
                <w:szCs w:val="20"/>
              </w:rPr>
            </w:pPr>
          </w:p>
          <w:p w14:paraId="3EEAC38D" w14:textId="77777777" w:rsidR="00860A53" w:rsidRDefault="00860A53" w:rsidP="00047E1C">
            <w:pPr>
              <w:rPr>
                <w:szCs w:val="20"/>
              </w:rPr>
            </w:pPr>
          </w:p>
          <w:p w14:paraId="389FCE37" w14:textId="77777777" w:rsidR="00860A53" w:rsidRDefault="00860A53" w:rsidP="00047E1C">
            <w:pPr>
              <w:rPr>
                <w:szCs w:val="20"/>
              </w:rPr>
            </w:pPr>
          </w:p>
          <w:p w14:paraId="35B48420" w14:textId="77777777" w:rsidR="00860A53" w:rsidRDefault="00860A53" w:rsidP="00047E1C">
            <w:pPr>
              <w:rPr>
                <w:szCs w:val="20"/>
              </w:rPr>
            </w:pPr>
          </w:p>
          <w:p w14:paraId="7AF31EE0" w14:textId="77777777" w:rsidR="00860A53" w:rsidRDefault="00860A53" w:rsidP="00047E1C">
            <w:pPr>
              <w:rPr>
                <w:szCs w:val="20"/>
              </w:rPr>
            </w:pPr>
          </w:p>
          <w:p w14:paraId="497FFE69" w14:textId="77777777" w:rsidR="00860A53" w:rsidRDefault="00860A53" w:rsidP="00047E1C">
            <w:pPr>
              <w:rPr>
                <w:szCs w:val="20"/>
              </w:rPr>
            </w:pPr>
          </w:p>
          <w:p w14:paraId="69553D1B" w14:textId="77777777" w:rsidR="00860A53" w:rsidRDefault="00860A53" w:rsidP="00047E1C">
            <w:pPr>
              <w:rPr>
                <w:szCs w:val="20"/>
              </w:rPr>
            </w:pPr>
          </w:p>
          <w:p w14:paraId="17B2A2AD" w14:textId="77777777" w:rsidR="00860A53" w:rsidRDefault="00860A53" w:rsidP="00047E1C">
            <w:pPr>
              <w:rPr>
                <w:szCs w:val="20"/>
              </w:rPr>
            </w:pPr>
          </w:p>
          <w:p w14:paraId="65BE23D9" w14:textId="77777777" w:rsidR="00860A53" w:rsidRDefault="00860A53" w:rsidP="00047E1C">
            <w:pPr>
              <w:rPr>
                <w:rFonts w:hint="eastAsia"/>
                <w:szCs w:val="20"/>
              </w:rPr>
            </w:pPr>
          </w:p>
          <w:p w14:paraId="16C74CE0" w14:textId="77777777" w:rsidR="00860A53" w:rsidRDefault="00860A53" w:rsidP="00047E1C">
            <w:pPr>
              <w:rPr>
                <w:szCs w:val="20"/>
              </w:rPr>
            </w:pPr>
          </w:p>
          <w:p w14:paraId="0DD81C0B" w14:textId="77777777" w:rsidR="00860A53" w:rsidRDefault="00860A53" w:rsidP="00047E1C">
            <w:pPr>
              <w:rPr>
                <w:rFonts w:hint="eastAsia"/>
                <w:szCs w:val="20"/>
              </w:rPr>
            </w:pPr>
          </w:p>
        </w:tc>
      </w:tr>
    </w:tbl>
    <w:p w14:paraId="55D23527" w14:textId="77777777" w:rsidR="00860A53" w:rsidRPr="00860A53" w:rsidRDefault="00860A53">
      <w:pPr>
        <w:rPr>
          <w:rFonts w:hint="eastAsia"/>
          <w:szCs w:val="20"/>
        </w:rPr>
      </w:pPr>
    </w:p>
    <w:sectPr w:rsidR="00860A53" w:rsidRPr="00860A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53"/>
    <w:rsid w:val="00363410"/>
    <w:rsid w:val="00860A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3220"/>
  <w15:chartTrackingRefBased/>
  <w15:docId w15:val="{EBC3E5F8-BE71-4246-8509-7C4D9B412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0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29801">
      <w:bodyDiv w:val="1"/>
      <w:marLeft w:val="0"/>
      <w:marRight w:val="0"/>
      <w:marTop w:val="0"/>
      <w:marBottom w:val="0"/>
      <w:divBdr>
        <w:top w:val="none" w:sz="0" w:space="0" w:color="auto"/>
        <w:left w:val="none" w:sz="0" w:space="0" w:color="auto"/>
        <w:bottom w:val="none" w:sz="0" w:space="0" w:color="auto"/>
        <w:right w:val="none" w:sz="0" w:space="0" w:color="auto"/>
      </w:divBdr>
      <w:divsChild>
        <w:div w:id="1348679257">
          <w:marLeft w:val="0"/>
          <w:marRight w:val="0"/>
          <w:marTop w:val="0"/>
          <w:marBottom w:val="0"/>
          <w:divBdr>
            <w:top w:val="none" w:sz="0" w:space="0" w:color="auto"/>
            <w:left w:val="none" w:sz="0" w:space="0" w:color="auto"/>
            <w:bottom w:val="none" w:sz="0" w:space="0" w:color="auto"/>
            <w:right w:val="none" w:sz="0" w:space="0" w:color="auto"/>
          </w:divBdr>
          <w:divsChild>
            <w:div w:id="15182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6810">
      <w:bodyDiv w:val="1"/>
      <w:marLeft w:val="0"/>
      <w:marRight w:val="0"/>
      <w:marTop w:val="0"/>
      <w:marBottom w:val="0"/>
      <w:divBdr>
        <w:top w:val="none" w:sz="0" w:space="0" w:color="auto"/>
        <w:left w:val="none" w:sz="0" w:space="0" w:color="auto"/>
        <w:bottom w:val="none" w:sz="0" w:space="0" w:color="auto"/>
        <w:right w:val="none" w:sz="0" w:space="0" w:color="auto"/>
      </w:divBdr>
    </w:div>
    <w:div w:id="213320711">
      <w:bodyDiv w:val="1"/>
      <w:marLeft w:val="0"/>
      <w:marRight w:val="0"/>
      <w:marTop w:val="0"/>
      <w:marBottom w:val="0"/>
      <w:divBdr>
        <w:top w:val="none" w:sz="0" w:space="0" w:color="auto"/>
        <w:left w:val="none" w:sz="0" w:space="0" w:color="auto"/>
        <w:bottom w:val="none" w:sz="0" w:space="0" w:color="auto"/>
        <w:right w:val="none" w:sz="0" w:space="0" w:color="auto"/>
      </w:divBdr>
      <w:divsChild>
        <w:div w:id="821233031">
          <w:marLeft w:val="0"/>
          <w:marRight w:val="0"/>
          <w:marTop w:val="0"/>
          <w:marBottom w:val="0"/>
          <w:divBdr>
            <w:top w:val="none" w:sz="0" w:space="0" w:color="auto"/>
            <w:left w:val="none" w:sz="0" w:space="0" w:color="auto"/>
            <w:bottom w:val="none" w:sz="0" w:space="0" w:color="auto"/>
            <w:right w:val="none" w:sz="0" w:space="0" w:color="auto"/>
          </w:divBdr>
          <w:divsChild>
            <w:div w:id="11503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2121">
      <w:bodyDiv w:val="1"/>
      <w:marLeft w:val="0"/>
      <w:marRight w:val="0"/>
      <w:marTop w:val="0"/>
      <w:marBottom w:val="0"/>
      <w:divBdr>
        <w:top w:val="none" w:sz="0" w:space="0" w:color="auto"/>
        <w:left w:val="none" w:sz="0" w:space="0" w:color="auto"/>
        <w:bottom w:val="none" w:sz="0" w:space="0" w:color="auto"/>
        <w:right w:val="none" w:sz="0" w:space="0" w:color="auto"/>
      </w:divBdr>
      <w:divsChild>
        <w:div w:id="1333526750">
          <w:marLeft w:val="0"/>
          <w:marRight w:val="0"/>
          <w:marTop w:val="0"/>
          <w:marBottom w:val="0"/>
          <w:divBdr>
            <w:top w:val="none" w:sz="0" w:space="0" w:color="auto"/>
            <w:left w:val="none" w:sz="0" w:space="0" w:color="auto"/>
            <w:bottom w:val="none" w:sz="0" w:space="0" w:color="auto"/>
            <w:right w:val="none" w:sz="0" w:space="0" w:color="auto"/>
          </w:divBdr>
          <w:divsChild>
            <w:div w:id="13048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19521">
      <w:bodyDiv w:val="1"/>
      <w:marLeft w:val="0"/>
      <w:marRight w:val="0"/>
      <w:marTop w:val="0"/>
      <w:marBottom w:val="0"/>
      <w:divBdr>
        <w:top w:val="none" w:sz="0" w:space="0" w:color="auto"/>
        <w:left w:val="none" w:sz="0" w:space="0" w:color="auto"/>
        <w:bottom w:val="none" w:sz="0" w:space="0" w:color="auto"/>
        <w:right w:val="none" w:sz="0" w:space="0" w:color="auto"/>
      </w:divBdr>
    </w:div>
    <w:div w:id="2037660225">
      <w:bodyDiv w:val="1"/>
      <w:marLeft w:val="0"/>
      <w:marRight w:val="0"/>
      <w:marTop w:val="0"/>
      <w:marBottom w:val="0"/>
      <w:divBdr>
        <w:top w:val="none" w:sz="0" w:space="0" w:color="auto"/>
        <w:left w:val="none" w:sz="0" w:space="0" w:color="auto"/>
        <w:bottom w:val="none" w:sz="0" w:space="0" w:color="auto"/>
        <w:right w:val="none" w:sz="0" w:space="0" w:color="auto"/>
      </w:divBdr>
      <w:divsChild>
        <w:div w:id="1632245711">
          <w:marLeft w:val="0"/>
          <w:marRight w:val="0"/>
          <w:marTop w:val="0"/>
          <w:marBottom w:val="0"/>
          <w:divBdr>
            <w:top w:val="none" w:sz="0" w:space="0" w:color="auto"/>
            <w:left w:val="none" w:sz="0" w:space="0" w:color="auto"/>
            <w:bottom w:val="none" w:sz="0" w:space="0" w:color="auto"/>
            <w:right w:val="none" w:sz="0" w:space="0" w:color="auto"/>
          </w:divBdr>
          <w:divsChild>
            <w:div w:id="16969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서연 변</dc:creator>
  <cp:keywords/>
  <dc:description/>
  <cp:lastModifiedBy>서연 변</cp:lastModifiedBy>
  <cp:revision>1</cp:revision>
  <dcterms:created xsi:type="dcterms:W3CDTF">2024-10-06T07:07:00Z</dcterms:created>
  <dcterms:modified xsi:type="dcterms:W3CDTF">2024-10-06T07:11:00Z</dcterms:modified>
</cp:coreProperties>
</file>