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74po4iov1411" w:id="0"/>
      <w:bookmarkEnd w:id="0"/>
      <w:r w:rsidDel="00000000" w:rsidR="00000000" w:rsidRPr="00000000">
        <w:rPr>
          <w:rtl w:val="0"/>
        </w:rPr>
        <w:t xml:space="preserve">Анализ слова “Корзина”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cmfk5ii3vr98" w:id="1"/>
      <w:bookmarkEnd w:id="1"/>
      <w:r w:rsidDel="00000000" w:rsidR="00000000" w:rsidRPr="00000000">
        <w:rPr>
          <w:rtl w:val="0"/>
        </w:rPr>
        <w:t xml:space="preserve">Словарь Даля: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КОРЗИНА ж. корзинка, -ночка умалит. корзинища увелич. кошница, плетенка, мостинка, пестер; </w:t>
      </w: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укладка разного вида</w:t>
      </w:r>
      <w:r w:rsidDel="00000000" w:rsidR="00000000" w:rsidRPr="00000000">
        <w:rPr>
          <w:sz w:val="24"/>
          <w:szCs w:val="24"/>
          <w:rtl w:val="0"/>
        </w:rPr>
        <w:t xml:space="preserve">, сплетенная из прутьев, из стеблей, соломы, коры, кореньев, драни и пр. Сплошные корзины иногда делаются из бумаги, ткани и пр., отличаясь от коробок развалистым верхом, и бывают без крышек, или с плоскими крышками, без обечайки. | вологодск. берестяный бурак, туес. Корзинный, корзиночный, корзинковый, к корзинке относящ. Корзинчатый, на корзину похожий. Корзинщик, -щица, кто работает корзины или торгует ими. Корзиночник м. кузовница, вид ивы; см. верба.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g0bta39mwj20" w:id="2"/>
      <w:bookmarkEnd w:id="2"/>
      <w:r w:rsidDel="00000000" w:rsidR="00000000" w:rsidRPr="00000000">
        <w:rPr>
          <w:rtl w:val="0"/>
        </w:rPr>
        <w:t xml:space="preserve">Словарь Ожегова: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КОРЗИНА, -ы, ж. 1. </w:t>
      </w: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Плетеное изделие, служащее вместилищем</w:t>
      </w:r>
      <w:r w:rsidDel="00000000" w:rsidR="00000000" w:rsidRPr="00000000">
        <w:rPr>
          <w:sz w:val="24"/>
          <w:szCs w:val="24"/>
          <w:rtl w:val="0"/>
        </w:rPr>
        <w:t xml:space="preserve"> для хранениявещей, для упаковки, переноски. Ивовая к. 2. </w:t>
      </w: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В баскетболе</w:t>
      </w:r>
      <w:r w:rsidDel="00000000" w:rsidR="00000000" w:rsidRPr="00000000">
        <w:rPr>
          <w:sz w:val="24"/>
          <w:szCs w:val="24"/>
          <w:rtl w:val="0"/>
        </w:rPr>
        <w:t xml:space="preserve">: укрепленный нащите обруч с сеткой, в к-рую забрасывается мяч. II прил. корзинный, -ая, ое(к 1 знач.).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vqh9jobfd2uv" w:id="3"/>
      <w:bookmarkEnd w:id="3"/>
      <w:r w:rsidDel="00000000" w:rsidR="00000000" w:rsidRPr="00000000">
        <w:rPr>
          <w:rtl w:val="0"/>
        </w:rPr>
        <w:t xml:space="preserve">Словарь Ушакова: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КОРЗИНА, корзины, ж. 1. </w:t>
      </w: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Плетеное изделие из прутьев</w:t>
      </w:r>
      <w:r w:rsidDel="00000000" w:rsidR="00000000" w:rsidRPr="00000000">
        <w:rPr>
          <w:sz w:val="24"/>
          <w:szCs w:val="24"/>
          <w:rtl w:val="0"/>
        </w:rPr>
        <w:t xml:space="preserve">, драни, камыша и т. п. для упаковки и переноски разных предметов. Бельевая корзина. Дорожная корзина. Корзина для бумаги. 2. </w:t>
      </w: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Плетеный кузов экипажа</w:t>
      </w:r>
      <w:r w:rsidDel="00000000" w:rsidR="00000000" w:rsidRPr="00000000">
        <w:rPr>
          <w:sz w:val="24"/>
          <w:szCs w:val="24"/>
          <w:rtl w:val="0"/>
        </w:rPr>
        <w:t xml:space="preserve"> (обл.).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a38b011cqgyo" w:id="4"/>
      <w:bookmarkEnd w:id="4"/>
      <w:r w:rsidDel="00000000" w:rsidR="00000000" w:rsidRPr="00000000">
        <w:rPr>
          <w:rtl w:val="0"/>
        </w:rPr>
        <w:t xml:space="preserve">Словарь Кузнецова: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КОРЗИНА, -ы; ж. 1. </w:t>
      </w: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Плетёное изделие из прутьев</w:t>
      </w:r>
      <w:r w:rsidDel="00000000" w:rsidR="00000000" w:rsidRPr="00000000">
        <w:rPr>
          <w:sz w:val="24"/>
          <w:szCs w:val="24"/>
          <w:rtl w:val="0"/>
        </w:rPr>
        <w:t xml:space="preserve">, дранки, камыша и т.п., служащее для упаковки, хранения, переноски чего-л. Бельевая к. Ивовая к. Плести корзины. // Количество чего-л., вмещающегося в такого рода изделии. Собрать корзину грибов. Две корзины яблок. 2. </w:t>
      </w: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В баскетболе</w:t>
      </w:r>
      <w:r w:rsidDel="00000000" w:rsidR="00000000" w:rsidRPr="00000000">
        <w:rPr>
          <w:sz w:val="24"/>
          <w:szCs w:val="24"/>
          <w:rtl w:val="0"/>
        </w:rPr>
        <w:t xml:space="preserve">: укреплённый на щите обруч с сеткой, в который бросают мяч. Забросить мяч в корзину. 3. </w:t>
      </w: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Вместилище из тонких металлических прутьев с редким переплетением или сделанное из пластмассы, в которое покупатель складывает выбранный товар в магазинах самообслуживания для предъявления кассиру.</w:t>
      </w:r>
      <w:r w:rsidDel="00000000" w:rsidR="00000000" w:rsidRPr="00000000">
        <w:rPr>
          <w:sz w:val="24"/>
          <w:szCs w:val="24"/>
          <w:rtl w:val="0"/>
        </w:rPr>
        <w:t xml:space="preserve"> Возьми корзину! Вынуть продукты из корзины. Минимальная потребительская к. (минимальный набор продуктов и товаров первой необходимости, обеспечивающий прожиточный минимум). &lt;Корзинный, -ая, -ое (1 зн.). К-ое производство. Корзиночный (см.).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auum5cm889vn" w:id="5"/>
      <w:bookmarkEnd w:id="5"/>
      <w:r w:rsidDel="00000000" w:rsidR="00000000" w:rsidRPr="00000000">
        <w:rPr>
          <w:rtl w:val="0"/>
        </w:rPr>
        <w:t xml:space="preserve">Употребление слова в основном корпусе до 1950:</w:t>
      </w:r>
    </w:p>
    <w:p w:rsidR="00000000" w:rsidDel="00000000" w:rsidP="00000000" w:rsidRDefault="00000000" w:rsidRPr="00000000" w14:paraId="0000000D">
      <w:pPr>
        <w:spacing w:after="220" w:before="2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Впереди всех, в шарабане, ехали Самойленко и Лаевский, за ними в коляске, заложенной в тройку, Марья Константиновна, Надежда Федоровна, Катя и Костя; при них была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корзина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с провизией и посуда. [А. П. Чехов. Дуэль (1891)]</w:t>
      </w:r>
    </w:p>
    <w:p w:rsidR="00000000" w:rsidDel="00000000" w:rsidP="00000000" w:rsidRDefault="00000000" w:rsidRPr="00000000" w14:paraId="0000000E">
      <w:pPr>
        <w:spacing w:after="220" w:before="2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Корзина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с провизией склонилась в руках ослабевшего человека, сидевшего в углу вагона, и груши из нее посыпались на пол. [В. Г. Короленко. Без языка (1895)]</w:t>
      </w:r>
    </w:p>
    <w:p w:rsidR="00000000" w:rsidDel="00000000" w:rsidP="00000000" w:rsidRDefault="00000000" w:rsidRPr="00000000" w14:paraId="0000000F">
      <w:pPr>
        <w:spacing w:after="220" w:before="2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 театре вновь присутствовал композитор, которому был поднесен венок и портрет г-жи Забелы (Марфа) в цветах и г-же Забеле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корзина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с цветами. [А. В. Живаго. Дневник (1900)]</w:t>
      </w:r>
    </w:p>
    <w:p w:rsidR="00000000" w:rsidDel="00000000" w:rsidP="00000000" w:rsidRDefault="00000000" w:rsidRPr="00000000" w14:paraId="00000010">
      <w:pPr>
        <w:spacing w:after="220" w:before="220" w:lineRule="auto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Евдокии Дубасовой, на Старом Гулянье в Сокольнической роще; у Дубасовой конфискована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корзина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с 14 полубутылками водки; в трактире без права продажи крепких напитков А.С. Горбунова, в доме Бахарева на Бахрушинском проезде, отобрано 5 четвертей водки. [Вести (03.07.1907) // «Русское слово», 1907]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yhu3pcxgd9js" w:id="6"/>
      <w:bookmarkEnd w:id="6"/>
      <w:r w:rsidDel="00000000" w:rsidR="00000000" w:rsidRPr="00000000">
        <w:rPr>
          <w:rtl w:val="0"/>
        </w:rPr>
        <w:t xml:space="preserve">Употребление слова в основном корпусе после 1950:</w:t>
      </w:r>
    </w:p>
    <w:p w:rsidR="00000000" w:rsidDel="00000000" w:rsidP="00000000" w:rsidRDefault="00000000" w:rsidRPr="00000000" w14:paraId="00000012">
      <w:pPr>
        <w:spacing w:after="220" w:before="2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Баскетбольная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корзина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проходила высоко над головой, точно солнце в зените, достичь ее броском казалось делом невозможным. [О. А. Славникова. Прыжок в длину (2014-2016)]</w:t>
      </w:r>
    </w:p>
    <w:p w:rsidR="00000000" w:rsidDel="00000000" w:rsidP="00000000" w:rsidRDefault="00000000" w:rsidRPr="00000000" w14:paraId="00000013">
      <w:pPr>
        <w:spacing w:after="220" w:before="2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 итоге бивалютная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корзина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подешевела на 24 копейки, до 39,83 рубля. [Рубль в поисках равновесного курса // «Эксперт», 2014]</w:t>
      </w:r>
    </w:p>
    <w:p w:rsidR="00000000" w:rsidDel="00000000" w:rsidP="00000000" w:rsidRDefault="00000000" w:rsidRPr="00000000" w14:paraId="00000014">
      <w:pPr>
        <w:spacing w:after="220" w:before="2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То ли плетеная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корзина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то ли узел с каким-нибудь скарбом. [В. В. Овчинников. Своими глазами (2006)]</w:t>
      </w:r>
    </w:p>
    <w:p w:rsidR="00000000" w:rsidDel="00000000" w:rsidP="00000000" w:rsidRDefault="00000000" w:rsidRPr="00000000" w14:paraId="00000015">
      <w:pPr>
        <w:spacing w:after="220" w:before="220" w:lineRule="auto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Потребительская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корзина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для мусора Экологи говорят, что России угрожает кризис свалок. [Николай Малетин. Потребительская корзина для мусора // «Деловой квартал» (Екатеринбург), 2003.02.10]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an8qkylfechs" w:id="7"/>
      <w:bookmarkEnd w:id="7"/>
      <w:r w:rsidDel="00000000" w:rsidR="00000000" w:rsidRPr="00000000">
        <w:rPr>
          <w:rtl w:val="0"/>
        </w:rPr>
        <w:t xml:space="preserve">Употребление слова в газетном корпусе:</w:t>
      </w:r>
    </w:p>
    <w:p w:rsidR="00000000" w:rsidDel="00000000" w:rsidP="00000000" w:rsidRDefault="00000000" w:rsidRPr="00000000" w14:paraId="00000017">
      <w:pPr>
        <w:spacing w:after="220" w:before="2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Потребительская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корзина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— это минимальный набор продуктов, товаров и услуг, необходимый для жизнедеятельности человека. [Методику расчёта прожиточного минимума предложили изменить // Парламентская газета, 2021.11.30]</w:t>
      </w:r>
    </w:p>
    <w:p w:rsidR="00000000" w:rsidDel="00000000" w:rsidP="00000000" w:rsidRDefault="00000000" w:rsidRPr="00000000" w14:paraId="00000018">
      <w:pPr>
        <w:spacing w:after="220" w:before="2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Как отмечается, бивалютная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корзина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(0, 55$ и 0, 45€) выросла в цене по сравнению с показателем на 18 сентября на 45, 5 копейки, ее стоимость составила 67, 4935 рубля. [Раздел «Бизнес». Курс евро взлетел к рублю // gazeta.ru, 2019.09.18]</w:t>
      </w:r>
    </w:p>
    <w:p w:rsidR="00000000" w:rsidDel="00000000" w:rsidP="00000000" w:rsidRDefault="00000000" w:rsidRPr="00000000" w14:paraId="00000019">
      <w:pP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Но от итогового места в группе будет зависеть «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корзина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», в которой команды окажутся при жеребьевке финального турнира Евро-2020. [Объявлен состав сборной России на матчи с Бельгией и Сан-Марино // Коммерсант, 2019.11.05]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im4xs93u33cn" w:id="8"/>
      <w:bookmarkEnd w:id="8"/>
      <w:r w:rsidDel="00000000" w:rsidR="00000000" w:rsidRPr="00000000">
        <w:rPr>
          <w:rtl w:val="0"/>
        </w:rPr>
        <w:t xml:space="preserve">Яндекс новости</w:t>
      </w:r>
    </w:p>
    <w:p w:rsidR="00000000" w:rsidDel="00000000" w:rsidP="00000000" w:rsidRDefault="00000000" w:rsidRPr="00000000" w14:paraId="0000001B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072642" cy="354806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2642" cy="3548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982540" cy="3757613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2540" cy="3757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022921" cy="379571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2921" cy="3795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890963" cy="272108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0963" cy="2721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251295" cy="3700463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1295" cy="3700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432894" cy="195872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2894" cy="19587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Всего у слова “корзина” встречается 4 значения в словарях. Первое значение, которое подразумевается наиболее употребляемым – это “плетеное изделие”. Второе – в значении “баскетбольная корзина”. Третье значение – это “потребительская корзина”. Оно встречается только в словаре Кузнецова.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коллокациям основного корпуса можно заметить, что данное слово часто встречается со словом “плетеный”, что соответствует значению из словарей. Однако со словом “потребительский” слово “корзина” встречается не реже, а в таком значении оно есть только в одном словаре.  Термин “валютная корзина” не встречается в словарях при условии, что оно довольно часто используется.</w:t>
        <w:br w:type="textWrapping"/>
        <w:t xml:space="preserve">В основном корпусе русского языка до середины 20-ого века присутствует только в значении плетеного изделия для переноски предметов. После середины 20-ого века появляются все остальные значения: есть примеры и с баскетбольной, и с бивалютной, и с потребительской корзинами.</w:t>
        <w:br w:type="textWrapping"/>
        <w:t xml:space="preserve">А газетном корпусе преобладают примеры о потребительской корзине, иногда встречаются примеры из экономики со словосочетанием валютная корзина. Есть пара примеров, где слово “корзина” используется в спортивном контексте при жеребьевке.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Примеры из основного корпуса соответствуют тем значениям, которые есть в словарях.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Больше всего новостей можно встретить именно про “потребительскую корзину”. Словосочетание “валютная корзина” тоже довольно часто используется. Это подтверждает статистику из корпуса русского языка.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Количество использований возросло, и это связано с появлением новых терминов: “потребительская корзина” и “валютная корзина”.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Реальный контекст использования данного слова в новостях существенно отличается от того, что мы видим в словаре.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