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Forex Market Regime Prediction System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Software Design &amp; Flow Document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Overview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system classifies whether a given 4-hour Forex timeframe is up trend, down trend or ranging and volatility level using technical indicators and a machine learning model LightGBM. It can be extended to real-time trading signals or batch analysis.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2. System Architecture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Modules: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`extractor.py`: Fetches historical OHLCV data using MetaTrader5 API.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`unify.py`: Concatenates all  historical OHLCV data fetched using MetaTrader5 API.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`eda_1.py`: Univariate analysis.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`eda_2.py`: Advance analysis.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`feature_enginering.py`: Calculates more features from OHLCV data.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`feature_selection.py`: selects the most useful features out of the calculated features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`market_direction_label.py`: Applies logic to label each row as down trend(-1) ,ranging (0), uptrend(1).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`volatility.py`: Applies logic to label each row as low volatility(0) ,medium volatility (0), high volatility(1).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`train_model_1.py`: Trains LightGBM model using final_trend_direction.csv and evaluates it using F1-score and ROC AUC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`train_model_2.py`: Trains LightGBM model using final_vol.csv and evaluates it using F1-score and ROC AUC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`predict.py`: Loads the model and predicts trend/range on new incoming data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`api.py`: REST API for model inference using Flask or FastAPI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Data Flow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Raw Data Source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MetaTrader5 API pulls 4-hour OHLCV data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Saved as CSV for offline access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Preprocessing &amp; Feature Generation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Data sorted, cleaned, and missing values removed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Technical indicators computed (20+ features)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Normalization not required for LightGBM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Labeling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-1, 0, +1 for downtrend ranging and uptrend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- 0, 1, 2 for low volatility, medium volatility or high volatility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Label is 0 (ranging) otherwise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Training &amp; Evaluation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Dataset split using time-based method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Model trained on features, evaluated with F1 and ROC AUC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Model saved as `xgb_model.pkl` or `lgb_model.pkl`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 Prediction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New data fed through the same preprocessing pipeline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Model predicts label: 0 (range), 1 (trend)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Can be served through an API or CLI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Technologies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**Python 3.9+**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`MetaTrader5` (market data)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`pandas`, `numpy`, `ta`, `sklearn`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`lightgbm`, `xgboost`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`flask` or `fastapi` for deployment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File Structure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forex_trend_classifier/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data/ all data required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 processing/ all scripts for processing data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doc/ all project documents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EDA/ all eda scripts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features/ feature generation scripts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labeling/ all labeling scripts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models/ all scripts for building the two models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visualization/ all the project generated charts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6. Future Enhancements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Add LSTM model to capture sequence patterns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Stream live data for real-time prediction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Add signal confidence scoring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Create dashboard for visual monitoring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