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both"/>
        <w:rPr>
          <w:rFonts w:ascii="黑体" w:hAnsi="黑体" w:eastAsia="黑体"/>
          <w:b/>
          <w:color w:val="000000" w:themeColor="text1"/>
          <w:sz w:val="32"/>
          <w:szCs w:val="32"/>
          <w14:textFill>
            <w14:solidFill>
              <w14:schemeClr w14:val="tx1"/>
            </w14:solidFill>
          </w14:textFill>
        </w:rPr>
      </w:pPr>
      <w:bookmarkStart w:id="1149"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-932180</wp:posOffset>
            </wp:positionH>
            <wp:positionV relativeFrom="paragraph">
              <wp:posOffset>-895350</wp:posOffset>
            </wp:positionV>
            <wp:extent cx="7551420" cy="10220960"/>
            <wp:effectExtent l="0" t="0" r="11430" b="8890"/>
            <wp:wrapTopAndBottom/>
            <wp:docPr id="14" name="图片 14" descr="E:\2021-2022年每个月的文件\2022-10\封面\十大制造业企业2022年版 封面\专业设备制造企业研发费用加计扣除税收优惠政策指引（2022年版）\专业设备制造企业研发费用加计扣除税收优惠政策指引（2022年版）_01.png专业设备制造企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制造业企业2022年版 封面\专业设备制造企业研发费用加计扣除税收优惠政策指引（2022年版）\专业设备制造企业研发费用加计扣除税收优惠政策指引（2022年版）_01.png专业设备制造企业研发费用加计扣除税收优惠政策指引（2022年版）_01"/>
                    <pic:cNvPicPr>
                      <a:picLocks noChangeAspect="1"/>
                    </pic:cNvPicPr>
                  </pic:nvPicPr>
                  <pic:blipFill>
                    <a:blip r:embed="rId8"/>
                    <a:srcRect/>
                    <a:stretch>
                      <a:fillRect/>
                    </a:stretch>
                  </pic:blipFill>
                  <pic:spPr>
                    <a:xfrm>
                      <a:off x="0" y="0"/>
                      <a:ext cx="7551420" cy="10220960"/>
                    </a:xfrm>
                    <a:prstGeom prst="rect">
                      <a:avLst/>
                    </a:prstGeom>
                  </pic:spPr>
                </pic:pic>
              </a:graphicData>
            </a:graphic>
          </wp:anchor>
        </w:drawing>
      </w:r>
      <w:bookmarkEnd w:id="1149"/>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both"/>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_Toc1722 </w:instrText>
              </w:r>
              <w:r>
                <w:fldChar w:fldCharType="separate"/>
              </w:r>
              <w:r>
                <w:rPr>
                  <w:rFonts w:hint="eastAsia" w:ascii="黑体" w:hAnsi="黑体" w:eastAsia="黑体"/>
                  <w:szCs w:val="36"/>
                </w:rPr>
                <w:t>第一章  专用设备制造业研发概述</w:t>
              </w:r>
              <w:r>
                <w:tab/>
              </w:r>
              <w:r>
                <w:fldChar w:fldCharType="begin"/>
              </w:r>
              <w:r>
                <w:instrText xml:space="preserve"> PAGEREF _Toc1722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_Toc19897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_Toc19897 \h </w:instrText>
              </w:r>
              <w:r>
                <w:fldChar w:fldCharType="separate"/>
              </w:r>
              <w:r>
                <w:t>2</w:t>
              </w:r>
              <w:r>
                <w:fldChar w:fldCharType="end"/>
              </w:r>
              <w:r>
                <w:fldChar w:fldCharType="end"/>
              </w:r>
            </w:p>
            <w:p>
              <w:pPr>
                <w:pStyle w:val="22"/>
                <w:tabs>
                  <w:tab w:val="right" w:leader="dot" w:pos="8731"/>
                </w:tabs>
              </w:pPr>
              <w:r>
                <w:fldChar w:fldCharType="begin"/>
              </w:r>
              <w:r>
                <w:instrText xml:space="preserve"> HYPERLINK \l _Toc1498 </w:instrText>
              </w:r>
              <w:r>
                <w:fldChar w:fldCharType="separate"/>
              </w:r>
              <w:r>
                <w:rPr>
                  <w:rFonts w:hint="eastAsia" w:ascii="仿宋_GB2312"/>
                </w:rPr>
                <w:t>2.1.研发费用加计扣除政策内容</w:t>
              </w:r>
              <w:r>
                <w:tab/>
              </w:r>
              <w:r>
                <w:fldChar w:fldCharType="begin"/>
              </w:r>
              <w:r>
                <w:instrText xml:space="preserve"> PAGEREF _Toc1498 \h </w:instrText>
              </w:r>
              <w:r>
                <w:fldChar w:fldCharType="separate"/>
              </w:r>
              <w:r>
                <w:t>2</w:t>
              </w:r>
              <w:r>
                <w:fldChar w:fldCharType="end"/>
              </w:r>
              <w:r>
                <w:fldChar w:fldCharType="end"/>
              </w:r>
            </w:p>
            <w:p>
              <w:pPr>
                <w:pStyle w:val="13"/>
                <w:tabs>
                  <w:tab w:val="right" w:leader="dot" w:pos="8731"/>
                </w:tabs>
              </w:pPr>
              <w:r>
                <w:fldChar w:fldCharType="begin"/>
              </w:r>
              <w:r>
                <w:instrText xml:space="preserve"> HYPERLINK \l _Toc16354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_Toc16354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_Toc18309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_Toc18309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_Toc9187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_Toc9187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_Toc7013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_Toc7013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_Toc14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_Toc14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_Toc5444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_Toc5444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_Toc30864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_Toc30864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_Toc27028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_Toc27028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_Toc31423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_Toc31423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_Toc15305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_Toc15305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_Toc30583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_Toc30583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_Toc29371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_Toc29371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_Toc13810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_Toc13810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_Toc19831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_Toc19831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_Toc8924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_Toc8924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_Toc20607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_Toc20607 \h </w:instrText>
              </w:r>
              <w:r>
                <w:fldChar w:fldCharType="separate"/>
              </w:r>
              <w:r>
                <w:t>13</w:t>
              </w:r>
              <w:r>
                <w:fldChar w:fldCharType="end"/>
              </w:r>
              <w:r>
                <w:fldChar w:fldCharType="end"/>
              </w:r>
            </w:p>
            <w:p>
              <w:pPr>
                <w:pStyle w:val="19"/>
                <w:tabs>
                  <w:tab w:val="right" w:leader="dot" w:pos="8731"/>
                </w:tabs>
              </w:pPr>
              <w:r>
                <w:fldChar w:fldCharType="begin"/>
              </w:r>
              <w:r>
                <w:instrText xml:space="preserve"> HYPERLINK \l _Toc30992 </w:instrText>
              </w:r>
              <w:r>
                <w:fldChar w:fldCharType="separate"/>
              </w:r>
              <w:r>
                <w:rPr>
                  <w:rFonts w:hint="eastAsia" w:ascii="黑体" w:hAnsi="黑体" w:eastAsia="黑体"/>
                  <w:szCs w:val="36"/>
                </w:rPr>
                <w:t>第三章  专用设备制造企业研发活动中的税务处理</w:t>
              </w:r>
              <w:r>
                <w:tab/>
              </w:r>
              <w:r>
                <w:fldChar w:fldCharType="begin"/>
              </w:r>
              <w:r>
                <w:instrText xml:space="preserve"> PAGEREF _Toc30992 \h </w:instrText>
              </w:r>
              <w:r>
                <w:fldChar w:fldCharType="separate"/>
              </w:r>
              <w:r>
                <w:t>14</w:t>
              </w:r>
              <w:r>
                <w:fldChar w:fldCharType="end"/>
              </w:r>
              <w:r>
                <w:fldChar w:fldCharType="end"/>
              </w:r>
            </w:p>
            <w:p>
              <w:pPr>
                <w:pStyle w:val="22"/>
                <w:tabs>
                  <w:tab w:val="right" w:leader="dot" w:pos="8731"/>
                </w:tabs>
              </w:pPr>
              <w:r>
                <w:fldChar w:fldCharType="begin"/>
              </w:r>
              <w:r>
                <w:instrText xml:space="preserve"> HYPERLINK \l _Toc31264 </w:instrText>
              </w:r>
              <w:r>
                <w:fldChar w:fldCharType="separate"/>
              </w:r>
              <w:r>
                <w:rPr>
                  <w:rFonts w:hint="eastAsia" w:ascii="仿宋_GB2312" w:hAnsi="仿宋" w:eastAsia="仿宋_GB2312" w:cs="仿宋"/>
                </w:rPr>
                <w:t>3.1.企业各阶段研发费用归集</w:t>
              </w:r>
              <w:r>
                <w:tab/>
              </w:r>
              <w:r>
                <w:fldChar w:fldCharType="begin"/>
              </w:r>
              <w:r>
                <w:instrText xml:space="preserve"> PAGEREF _Toc31264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_Toc6427 </w:instrText>
              </w:r>
              <w:r>
                <w:fldChar w:fldCharType="separate"/>
              </w:r>
              <w:r>
                <w:rPr>
                  <w:rFonts w:hint="eastAsia" w:ascii="仿宋_GB2312" w:eastAsia="仿宋_GB2312"/>
                  <w:bCs/>
                  <w:szCs w:val="28"/>
                </w:rPr>
                <w:t>3.1.1.立项阶段</w:t>
              </w:r>
              <w:r>
                <w:tab/>
              </w:r>
              <w:r>
                <w:fldChar w:fldCharType="begin"/>
              </w:r>
              <w:r>
                <w:instrText xml:space="preserve"> PAGEREF _Toc6427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_Toc24154 </w:instrText>
              </w:r>
              <w:r>
                <w:fldChar w:fldCharType="separate"/>
              </w:r>
              <w:r>
                <w:rPr>
                  <w:rFonts w:hint="eastAsia" w:ascii="仿宋_GB2312" w:eastAsia="仿宋_GB2312"/>
                  <w:bCs/>
                  <w:szCs w:val="28"/>
                </w:rPr>
                <w:t>3.1.2.研究阶段</w:t>
              </w:r>
              <w:r>
                <w:tab/>
              </w:r>
              <w:r>
                <w:fldChar w:fldCharType="begin"/>
              </w:r>
              <w:r>
                <w:instrText xml:space="preserve"> PAGEREF _Toc24154 \h </w:instrText>
              </w:r>
              <w:r>
                <w:fldChar w:fldCharType="separate"/>
              </w:r>
              <w:r>
                <w:t>17</w:t>
              </w:r>
              <w:r>
                <w:fldChar w:fldCharType="end"/>
              </w:r>
              <w:r>
                <w:fldChar w:fldCharType="end"/>
              </w:r>
            </w:p>
            <w:p>
              <w:pPr>
                <w:pStyle w:val="13"/>
                <w:tabs>
                  <w:tab w:val="right" w:leader="dot" w:pos="8731"/>
                </w:tabs>
              </w:pPr>
              <w:r>
                <w:fldChar w:fldCharType="begin"/>
              </w:r>
              <w:r>
                <w:instrText xml:space="preserve"> HYPERLINK \l _Toc19961 </w:instrText>
              </w:r>
              <w:r>
                <w:fldChar w:fldCharType="separate"/>
              </w:r>
              <w:r>
                <w:rPr>
                  <w:rFonts w:hint="eastAsia" w:ascii="仿宋_GB2312" w:eastAsia="仿宋_GB2312"/>
                  <w:bCs/>
                  <w:szCs w:val="28"/>
                </w:rPr>
                <w:t>3.1.3.开发阶段</w:t>
              </w:r>
              <w:r>
                <w:tab/>
              </w:r>
              <w:r>
                <w:fldChar w:fldCharType="begin"/>
              </w:r>
              <w:r>
                <w:instrText xml:space="preserve"> PAGEREF _Toc19961 \h </w:instrText>
              </w:r>
              <w:r>
                <w:fldChar w:fldCharType="separate"/>
              </w:r>
              <w:r>
                <w:t>19</w:t>
              </w:r>
              <w:r>
                <w:fldChar w:fldCharType="end"/>
              </w:r>
              <w:r>
                <w:fldChar w:fldCharType="end"/>
              </w:r>
            </w:p>
            <w:p>
              <w:pPr>
                <w:pStyle w:val="13"/>
                <w:tabs>
                  <w:tab w:val="right" w:leader="dot" w:pos="8731"/>
                </w:tabs>
              </w:pPr>
              <w:r>
                <w:fldChar w:fldCharType="begin"/>
              </w:r>
              <w:r>
                <w:instrText xml:space="preserve"> HYPERLINK \l _Toc3892 </w:instrText>
              </w:r>
              <w:r>
                <w:fldChar w:fldCharType="separate"/>
              </w:r>
              <w:r>
                <w:rPr>
                  <w:rFonts w:hint="eastAsia" w:ascii="仿宋_GB2312" w:eastAsia="仿宋_GB2312"/>
                  <w:bCs/>
                  <w:szCs w:val="28"/>
                </w:rPr>
                <w:t>3.1.4.其他阶段</w:t>
              </w:r>
              <w:r>
                <w:tab/>
              </w:r>
              <w:r>
                <w:fldChar w:fldCharType="begin"/>
              </w:r>
              <w:r>
                <w:instrText xml:space="preserve"> PAGEREF _Toc3892 \h </w:instrText>
              </w:r>
              <w:r>
                <w:fldChar w:fldCharType="separate"/>
              </w:r>
              <w:r>
                <w:t>21</w:t>
              </w:r>
              <w:r>
                <w:fldChar w:fldCharType="end"/>
              </w:r>
              <w:r>
                <w:fldChar w:fldCharType="end"/>
              </w:r>
            </w:p>
            <w:p>
              <w:pPr>
                <w:pStyle w:val="22"/>
                <w:tabs>
                  <w:tab w:val="right" w:leader="dot" w:pos="8731"/>
                </w:tabs>
              </w:pPr>
              <w:r>
                <w:fldChar w:fldCharType="begin"/>
              </w:r>
              <w:r>
                <w:instrText xml:space="preserve"> HYPERLINK \l _Toc28847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_Toc28847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_Toc7274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_Toc7274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_Toc10662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_Toc10662 \h </w:instrText>
              </w:r>
              <w:r>
                <w:fldChar w:fldCharType="separate"/>
              </w:r>
              <w:r>
                <w:t>23</w:t>
              </w:r>
              <w:r>
                <w:fldChar w:fldCharType="end"/>
              </w:r>
              <w:r>
                <w:fldChar w:fldCharType="end"/>
              </w:r>
            </w:p>
            <w:p>
              <w:pPr>
                <w:pStyle w:val="13"/>
                <w:tabs>
                  <w:tab w:val="right" w:leader="dot" w:pos="8731"/>
                </w:tabs>
              </w:pPr>
              <w:r>
                <w:fldChar w:fldCharType="begin"/>
              </w:r>
              <w:r>
                <w:instrText xml:space="preserve"> HYPERLINK \l _Toc3546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_Toc3546 \h </w:instrText>
              </w:r>
              <w:r>
                <w:fldChar w:fldCharType="separate"/>
              </w:r>
              <w:r>
                <w:t>25</w:t>
              </w:r>
              <w:r>
                <w:fldChar w:fldCharType="end"/>
              </w:r>
              <w:r>
                <w:fldChar w:fldCharType="end"/>
              </w:r>
            </w:p>
            <w:p>
              <w:pPr>
                <w:pStyle w:val="13"/>
                <w:tabs>
                  <w:tab w:val="right" w:leader="dot" w:pos="8731"/>
                </w:tabs>
              </w:pPr>
              <w:r>
                <w:fldChar w:fldCharType="begin"/>
              </w:r>
              <w:r>
                <w:instrText xml:space="preserve"> HYPERLINK \l _Toc17911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_Toc17911 \h </w:instrText>
              </w:r>
              <w:r>
                <w:fldChar w:fldCharType="separate"/>
              </w:r>
              <w:r>
                <w:t>26</w:t>
              </w:r>
              <w:r>
                <w:fldChar w:fldCharType="end"/>
              </w:r>
              <w:r>
                <w:fldChar w:fldCharType="end"/>
              </w:r>
            </w:p>
            <w:p>
              <w:pPr>
                <w:pStyle w:val="22"/>
                <w:tabs>
                  <w:tab w:val="right" w:leader="dot" w:pos="8731"/>
                </w:tabs>
              </w:pPr>
              <w:r>
                <w:fldChar w:fldCharType="begin"/>
              </w:r>
              <w:r>
                <w:instrText xml:space="preserve"> HYPERLINK \l _Toc5665 </w:instrText>
              </w:r>
              <w:r>
                <w:fldChar w:fldCharType="separate"/>
              </w:r>
              <w:r>
                <w:rPr>
                  <w:rFonts w:ascii="仿宋_GB2312"/>
                </w:rPr>
                <w:t>3.3.</w:t>
              </w:r>
              <w:r>
                <w:rPr>
                  <w:rFonts w:hint="eastAsia" w:ascii="仿宋_GB2312"/>
                </w:rPr>
                <w:t>其他情况的税务处理</w:t>
              </w:r>
              <w:r>
                <w:tab/>
              </w:r>
              <w:r>
                <w:fldChar w:fldCharType="begin"/>
              </w:r>
              <w:r>
                <w:instrText xml:space="preserve"> PAGEREF _Toc5665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_Toc2061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_Toc2061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_Toc26431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_Toc26431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_Toc22074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_Toc22074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_Toc8510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_Toc8510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_Toc32580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_Toc32580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_Toc21294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_Toc21294 \h </w:instrText>
              </w:r>
              <w:r>
                <w:fldChar w:fldCharType="separate"/>
              </w:r>
              <w:r>
                <w:t>29</w:t>
              </w:r>
              <w:r>
                <w:fldChar w:fldCharType="end"/>
              </w:r>
              <w:r>
                <w:fldChar w:fldCharType="end"/>
              </w:r>
            </w:p>
            <w:p>
              <w:pPr>
                <w:pStyle w:val="19"/>
                <w:tabs>
                  <w:tab w:val="right" w:leader="dot" w:pos="8731"/>
                </w:tabs>
              </w:pPr>
              <w:r>
                <w:fldChar w:fldCharType="begin"/>
              </w:r>
              <w:r>
                <w:instrText xml:space="preserve"> HYPERLINK \l _Toc19434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_Toc19434 \h </w:instrText>
              </w:r>
              <w:r>
                <w:fldChar w:fldCharType="separate"/>
              </w:r>
              <w:r>
                <w:t>31</w:t>
              </w:r>
              <w:r>
                <w:fldChar w:fldCharType="end"/>
              </w:r>
              <w:r>
                <w:fldChar w:fldCharType="end"/>
              </w:r>
            </w:p>
            <w:p>
              <w:pPr>
                <w:pStyle w:val="22"/>
                <w:tabs>
                  <w:tab w:val="right" w:leader="dot" w:pos="8731"/>
                </w:tabs>
              </w:pPr>
              <w:r>
                <w:fldChar w:fldCharType="begin"/>
              </w:r>
              <w:r>
                <w:instrText xml:space="preserve"> HYPERLINK \l _Toc2300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_Toc2300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_Toc3562 </w:instrText>
              </w:r>
              <w:r>
                <w:fldChar w:fldCharType="separate"/>
              </w:r>
              <w:r>
                <w:rPr>
                  <w:rFonts w:hint="eastAsia" w:ascii="仿宋_GB2312" w:eastAsia="仿宋_GB2312" w:cs="仿宋_GB2312"/>
                  <w:szCs w:val="28"/>
                  <w:lang w:val="en-US" w:eastAsia="zh-CN"/>
                </w:rPr>
                <w:t>4</w:t>
              </w:r>
              <w:r>
                <w:rPr>
                  <w:rFonts w:hint="eastAsia" w:ascii="仿宋_GB2312" w:eastAsia="仿宋_GB2312" w:cs="仿宋_GB2312"/>
                  <w:szCs w:val="28"/>
                </w:rPr>
                <w:t>.</w:t>
              </w:r>
              <w:r>
                <w:rPr>
                  <w:rFonts w:hint="eastAsia" w:ascii="仿宋_GB2312" w:eastAsia="仿宋_GB2312" w:cs="仿宋_GB2312"/>
                  <w:szCs w:val="28"/>
                  <w:lang w:val="en-US" w:eastAsia="zh-CN"/>
                </w:rPr>
                <w:t>1</w:t>
              </w:r>
              <w:r>
                <w:rPr>
                  <w:rFonts w:hint="eastAsia" w:ascii="仿宋_GB2312" w:eastAsia="仿宋_GB2312" w:cs="仿宋_GB2312"/>
                  <w:szCs w:val="28"/>
                </w:rPr>
                <w:t>.1. “研发支出”辅助账填写</w:t>
              </w:r>
              <w:r>
                <w:tab/>
              </w:r>
              <w:r>
                <w:fldChar w:fldCharType="begin"/>
              </w:r>
              <w:r>
                <w:instrText xml:space="preserve"> PAGEREF _Toc3562 \h </w:instrText>
              </w:r>
              <w:r>
                <w:fldChar w:fldCharType="separate"/>
              </w:r>
              <w:r>
                <w:t>32</w:t>
              </w:r>
              <w:r>
                <w:fldChar w:fldCharType="end"/>
              </w:r>
              <w:r>
                <w:fldChar w:fldCharType="end"/>
              </w:r>
            </w:p>
            <w:p>
              <w:pPr>
                <w:pStyle w:val="13"/>
                <w:tabs>
                  <w:tab w:val="right" w:pos="6000"/>
                  <w:tab w:val="right" w:leader="dot" w:pos="8731"/>
                </w:tabs>
              </w:pPr>
              <w:r>
                <w:fldChar w:fldCharType="begin"/>
              </w:r>
              <w:r>
                <w:instrText xml:space="preserve"> HYPERLINK \l _Toc29922 </w:instrText>
              </w:r>
              <w:r>
                <w:fldChar w:fldCharType="separate"/>
              </w:r>
              <w:r>
                <w:rPr>
                  <w:rFonts w:hint="eastAsia" w:ascii="仿宋_GB2312" w:eastAsia="仿宋_GB2312" w:cs="仿宋_GB2312"/>
                  <w:szCs w:val="28"/>
                  <w:lang w:val="en-US" w:eastAsia="zh-CN"/>
                </w:rPr>
                <w:t>4.1.2. “研发支出”汇总表填写</w:t>
              </w:r>
              <w:r>
                <w:rPr>
                  <w:rFonts w:hint="eastAsia" w:ascii="仿宋_GB2312" w:eastAsia="仿宋_GB2312" w:cs="仿宋_GB2312"/>
                  <w:szCs w:val="28"/>
                  <w:lang w:val="en-US" w:eastAsia="zh-CN"/>
                </w:rPr>
                <w:tab/>
              </w:r>
              <w:r>
                <w:tab/>
              </w:r>
              <w:r>
                <w:fldChar w:fldCharType="begin"/>
              </w:r>
              <w:r>
                <w:instrText xml:space="preserve"> PAGEREF _Toc29922 \h </w:instrText>
              </w:r>
              <w:r>
                <w:fldChar w:fldCharType="separate"/>
              </w:r>
              <w:r>
                <w:t>37</w:t>
              </w:r>
              <w:r>
                <w:fldChar w:fldCharType="end"/>
              </w:r>
              <w:r>
                <w:fldChar w:fldCharType="end"/>
              </w:r>
            </w:p>
            <w:p>
              <w:pPr>
                <w:pStyle w:val="22"/>
                <w:tabs>
                  <w:tab w:val="right" w:leader="dot" w:pos="8731"/>
                </w:tabs>
              </w:pPr>
              <w:r>
                <w:fldChar w:fldCharType="begin"/>
              </w:r>
              <w:r>
                <w:instrText xml:space="preserve"> HYPERLINK \l _Toc31113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_Toc31113 \h </w:instrText>
              </w:r>
              <w:r>
                <w:fldChar w:fldCharType="separate"/>
              </w:r>
              <w:r>
                <w:t>39</w:t>
              </w:r>
              <w:r>
                <w:fldChar w:fldCharType="end"/>
              </w:r>
              <w:r>
                <w:fldChar w:fldCharType="end"/>
              </w:r>
            </w:p>
            <w:p>
              <w:pPr>
                <w:pStyle w:val="13"/>
                <w:tabs>
                  <w:tab w:val="right" w:leader="dot" w:pos="8731"/>
                </w:tabs>
              </w:pPr>
              <w:r>
                <w:fldChar w:fldCharType="begin"/>
              </w:r>
              <w:r>
                <w:instrText xml:space="preserve"> HYPERLINK \l _Toc10435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_Toc10435 \h </w:instrText>
              </w:r>
              <w:r>
                <w:fldChar w:fldCharType="separate"/>
              </w:r>
              <w:r>
                <w:t>39</w:t>
              </w:r>
              <w:r>
                <w:fldChar w:fldCharType="end"/>
              </w:r>
              <w:r>
                <w:fldChar w:fldCharType="end"/>
              </w:r>
            </w:p>
            <w:p>
              <w:pPr>
                <w:pStyle w:val="13"/>
                <w:tabs>
                  <w:tab w:val="right" w:leader="dot" w:pos="8731"/>
                </w:tabs>
              </w:pPr>
              <w:r>
                <w:fldChar w:fldCharType="begin"/>
              </w:r>
              <w:r>
                <w:instrText xml:space="preserve"> HYPERLINK \l _Toc16920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_Toc16920 \h </w:instrText>
              </w:r>
              <w:r>
                <w:fldChar w:fldCharType="separate"/>
              </w:r>
              <w:r>
                <w:t>41</w:t>
              </w:r>
              <w:r>
                <w:fldChar w:fldCharType="end"/>
              </w:r>
              <w:r>
                <w:fldChar w:fldCharType="end"/>
              </w:r>
            </w:p>
            <w:p>
              <w:pPr>
                <w:pStyle w:val="22"/>
                <w:tabs>
                  <w:tab w:val="right" w:leader="dot" w:pos="8731"/>
                </w:tabs>
              </w:pPr>
              <w:r>
                <w:fldChar w:fldCharType="begin"/>
              </w:r>
              <w:r>
                <w:instrText xml:space="preserve"> HYPERLINK \l _Toc13697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_Toc13697 \h </w:instrText>
              </w:r>
              <w:r>
                <w:fldChar w:fldCharType="separate"/>
              </w:r>
              <w:r>
                <w:t>41</w:t>
              </w:r>
              <w:r>
                <w:fldChar w:fldCharType="end"/>
              </w:r>
              <w:r>
                <w:fldChar w:fldCharType="end"/>
              </w:r>
            </w:p>
            <w:p>
              <w:pPr>
                <w:pStyle w:val="13"/>
                <w:tabs>
                  <w:tab w:val="right" w:leader="dot" w:pos="8731"/>
                </w:tabs>
              </w:pPr>
              <w:r>
                <w:fldChar w:fldCharType="begin"/>
              </w:r>
              <w:r>
                <w:instrText xml:space="preserve"> HYPERLINK \l _Toc16313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_Toc16313 \h </w:instrText>
              </w:r>
              <w:r>
                <w:fldChar w:fldCharType="separate"/>
              </w:r>
              <w:r>
                <w:t>41</w:t>
              </w:r>
              <w:r>
                <w:fldChar w:fldCharType="end"/>
              </w:r>
              <w:r>
                <w:fldChar w:fldCharType="end"/>
              </w:r>
            </w:p>
            <w:p>
              <w:pPr>
                <w:pStyle w:val="13"/>
                <w:tabs>
                  <w:tab w:val="right" w:leader="dot" w:pos="8731"/>
                </w:tabs>
              </w:pPr>
              <w:r>
                <w:fldChar w:fldCharType="begin"/>
              </w:r>
              <w:r>
                <w:instrText xml:space="preserve"> HYPERLINK \l _Toc19362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_Toc19362 \h </w:instrText>
              </w:r>
              <w:r>
                <w:fldChar w:fldCharType="separate"/>
              </w:r>
              <w:r>
                <w:t>50</w:t>
              </w:r>
              <w:r>
                <w:fldChar w:fldCharType="end"/>
              </w:r>
              <w:r>
                <w:fldChar w:fldCharType="end"/>
              </w:r>
            </w:p>
            <w:p>
              <w:pPr>
                <w:pStyle w:val="13"/>
                <w:tabs>
                  <w:tab w:val="right" w:leader="dot" w:pos="8731"/>
                </w:tabs>
              </w:pPr>
              <w:r>
                <w:fldChar w:fldCharType="begin"/>
              </w:r>
              <w:r>
                <w:instrText xml:space="preserve"> HYPERLINK \l _Toc24680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bCs/>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szCs w:val="28"/>
                  <w:lang w:val="en-US" w:eastAsia="zh-CN"/>
                </w:rPr>
                <w:t>汇算清缴相关申报表</w:t>
              </w:r>
              <w:r>
                <w:tab/>
              </w:r>
              <w:r>
                <w:fldChar w:fldCharType="begin"/>
              </w:r>
              <w:r>
                <w:instrText xml:space="preserve"> PAGEREF _Toc24680 \h </w:instrText>
              </w:r>
              <w:r>
                <w:fldChar w:fldCharType="separate"/>
              </w:r>
              <w:r>
                <w:t>54</w:t>
              </w:r>
              <w:r>
                <w:fldChar w:fldCharType="end"/>
              </w:r>
              <w:r>
                <w:fldChar w:fldCharType="end"/>
              </w:r>
            </w:p>
            <w:p>
              <w:pPr>
                <w:pStyle w:val="22"/>
                <w:tabs>
                  <w:tab w:val="right" w:leader="dot" w:pos="8731"/>
                </w:tabs>
              </w:pPr>
              <w:r>
                <w:fldChar w:fldCharType="begin"/>
              </w:r>
              <w:r>
                <w:instrText xml:space="preserve"> HYPERLINK \l _Toc3687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_Toc3687 \h </w:instrText>
              </w:r>
              <w:r>
                <w:fldChar w:fldCharType="separate"/>
              </w:r>
              <w:r>
                <w:t>65</w:t>
              </w:r>
              <w:r>
                <w:fldChar w:fldCharType="end"/>
              </w:r>
              <w:r>
                <w:fldChar w:fldCharType="end"/>
              </w:r>
            </w:p>
            <w:p>
              <w:pPr>
                <w:pStyle w:val="13"/>
                <w:tabs>
                  <w:tab w:val="right" w:leader="dot" w:pos="8731"/>
                </w:tabs>
              </w:pPr>
              <w:r>
                <w:fldChar w:fldCharType="begin"/>
              </w:r>
              <w:r>
                <w:instrText xml:space="preserve"> HYPERLINK \l _Toc30823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_Toc30823 \h </w:instrText>
              </w:r>
              <w:r>
                <w:fldChar w:fldCharType="separate"/>
              </w:r>
              <w:r>
                <w:t>66</w:t>
              </w:r>
              <w:r>
                <w:fldChar w:fldCharType="end"/>
              </w:r>
              <w:r>
                <w:fldChar w:fldCharType="end"/>
              </w:r>
            </w:p>
            <w:p>
              <w:pPr>
                <w:pStyle w:val="13"/>
                <w:tabs>
                  <w:tab w:val="right" w:leader="dot" w:pos="8731"/>
                </w:tabs>
              </w:pPr>
              <w:r>
                <w:fldChar w:fldCharType="begin"/>
              </w:r>
              <w:r>
                <w:instrText xml:space="preserve"> HYPERLINK \l _Toc23696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_Toc23696 \h </w:instrText>
              </w:r>
              <w:r>
                <w:fldChar w:fldCharType="separate"/>
              </w:r>
              <w:r>
                <w:t>67</w:t>
              </w:r>
              <w:r>
                <w:fldChar w:fldCharType="end"/>
              </w:r>
              <w:r>
                <w:fldChar w:fldCharType="end"/>
              </w:r>
            </w:p>
            <w:p>
              <w:pPr>
                <w:pStyle w:val="13"/>
                <w:tabs>
                  <w:tab w:val="right" w:leader="dot" w:pos="8731"/>
                </w:tabs>
              </w:pPr>
              <w:r>
                <w:fldChar w:fldCharType="begin"/>
              </w:r>
              <w:r>
                <w:instrText xml:space="preserve"> HYPERLINK \l _Toc11659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_Toc11659 \h </w:instrText>
              </w:r>
              <w:r>
                <w:fldChar w:fldCharType="separate"/>
              </w:r>
              <w:r>
                <w:t>68</w:t>
              </w:r>
              <w:r>
                <w:fldChar w:fldCharType="end"/>
              </w:r>
              <w:r>
                <w:fldChar w:fldCharType="end"/>
              </w:r>
            </w:p>
            <w:p>
              <w:pPr>
                <w:pStyle w:val="22"/>
                <w:tabs>
                  <w:tab w:val="right" w:leader="dot" w:pos="8731"/>
                </w:tabs>
              </w:pPr>
              <w:r>
                <w:fldChar w:fldCharType="begin"/>
              </w:r>
              <w:r>
                <w:instrText xml:space="preserve"> HYPERLINK \l _Toc3049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_Toc3049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_Toc4310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_Toc4310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_Toc12431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_Toc12431 \h </w:instrText>
              </w:r>
              <w:r>
                <w:fldChar w:fldCharType="separate"/>
              </w:r>
              <w:r>
                <w:t>70</w:t>
              </w:r>
              <w:r>
                <w:fldChar w:fldCharType="end"/>
              </w:r>
              <w:r>
                <w:fldChar w:fldCharType="end"/>
              </w:r>
            </w:p>
            <w:p>
              <w:pPr>
                <w:pStyle w:val="19"/>
                <w:tabs>
                  <w:tab w:val="right" w:leader="dot" w:pos="8731"/>
                </w:tabs>
              </w:pPr>
              <w:r>
                <w:fldChar w:fldCharType="begin"/>
              </w:r>
              <w:r>
                <w:instrText xml:space="preserve"> HYPERLINK \l _Toc10518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_Toc10518 \h </w:instrText>
              </w:r>
              <w:r>
                <w:fldChar w:fldCharType="separate"/>
              </w:r>
              <w:r>
                <w:t>70</w:t>
              </w:r>
              <w:r>
                <w:fldChar w:fldCharType="end"/>
              </w:r>
              <w:r>
                <w:fldChar w:fldCharType="end"/>
              </w:r>
            </w:p>
            <w:p>
              <w:pPr>
                <w:pStyle w:val="22"/>
                <w:tabs>
                  <w:tab w:val="right" w:leader="dot" w:pos="8731"/>
                </w:tabs>
              </w:pPr>
              <w:r>
                <w:fldChar w:fldCharType="begin"/>
              </w:r>
              <w:r>
                <w:instrText xml:space="preserve"> HYPERLINK \l _Toc20184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_Toc20184 \h </w:instrText>
              </w:r>
              <w:r>
                <w:fldChar w:fldCharType="separate"/>
              </w:r>
              <w:r>
                <w:t>70</w:t>
              </w:r>
              <w:r>
                <w:fldChar w:fldCharType="end"/>
              </w:r>
              <w:r>
                <w:fldChar w:fldCharType="end"/>
              </w:r>
            </w:p>
            <w:p>
              <w:pPr>
                <w:pStyle w:val="22"/>
                <w:tabs>
                  <w:tab w:val="right" w:leader="dot" w:pos="8731"/>
                </w:tabs>
              </w:pPr>
              <w:r>
                <w:fldChar w:fldCharType="begin"/>
              </w:r>
              <w:r>
                <w:instrText xml:space="preserve"> HYPERLINK \l _Toc11325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_Toc11325 \h </w:instrText>
              </w:r>
              <w:r>
                <w:fldChar w:fldCharType="separate"/>
              </w:r>
              <w:r>
                <w:t>71</w:t>
              </w:r>
              <w:r>
                <w:fldChar w:fldCharType="end"/>
              </w:r>
              <w:r>
                <w:fldChar w:fldCharType="end"/>
              </w:r>
            </w:p>
            <w:p>
              <w:pPr>
                <w:pStyle w:val="22"/>
                <w:tabs>
                  <w:tab w:val="right" w:leader="dot" w:pos="8731"/>
                </w:tabs>
              </w:pPr>
              <w:r>
                <w:fldChar w:fldCharType="begin"/>
              </w:r>
              <w:r>
                <w:instrText xml:space="preserve"> HYPERLINK \l _Toc29186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_Toc29186 \h </w:instrText>
              </w:r>
              <w:r>
                <w:fldChar w:fldCharType="separate"/>
              </w:r>
              <w:r>
                <w:t>73</w:t>
              </w:r>
              <w:r>
                <w:fldChar w:fldCharType="end"/>
              </w:r>
              <w:r>
                <w:fldChar w:fldCharType="end"/>
              </w:r>
            </w:p>
            <w:p>
              <w:pPr>
                <w:pStyle w:val="22"/>
                <w:tabs>
                  <w:tab w:val="right" w:leader="dot" w:pos="8731"/>
                </w:tabs>
              </w:pPr>
              <w:r>
                <w:fldChar w:fldCharType="begin"/>
              </w:r>
              <w:r>
                <w:instrText xml:space="preserve"> HYPERLINK \l _Toc26889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_Toc26889 \h </w:instrText>
              </w:r>
              <w:r>
                <w:fldChar w:fldCharType="separate"/>
              </w:r>
              <w:r>
                <w:t>73</w:t>
              </w:r>
              <w:r>
                <w:fldChar w:fldCharType="end"/>
              </w:r>
              <w:r>
                <w:fldChar w:fldCharType="end"/>
              </w:r>
            </w:p>
            <w:p>
              <w:pPr>
                <w:pStyle w:val="19"/>
                <w:tabs>
                  <w:tab w:val="right" w:leader="dot" w:pos="8731"/>
                </w:tabs>
              </w:pPr>
              <w:r>
                <w:fldChar w:fldCharType="begin"/>
              </w:r>
              <w:r>
                <w:instrText xml:space="preserve"> HYPERLINK \l _Toc17502 </w:instrText>
              </w:r>
              <w:r>
                <w:fldChar w:fldCharType="separate"/>
              </w:r>
              <w:r>
                <w:rPr>
                  <w:rFonts w:hint="eastAsia" w:ascii="黑体" w:hAnsi="黑体" w:eastAsia="黑体" w:cs="Times New Roman"/>
                  <w:szCs w:val="36"/>
                </w:rPr>
                <w:t xml:space="preserve">第六章 </w:t>
              </w:r>
              <w:r>
                <w:rPr>
                  <w:rFonts w:hint="eastAsia" w:ascii="黑体" w:hAnsi="黑体" w:eastAsia="黑体"/>
                  <w:szCs w:val="36"/>
                </w:rPr>
                <w:t>专用设备制造企业享受研发费加计扣除</w:t>
              </w:r>
              <w:r>
                <w:tab/>
              </w:r>
              <w:r>
                <w:fldChar w:fldCharType="begin"/>
              </w:r>
              <w:r>
                <w:instrText xml:space="preserve"> PAGEREF _Toc17502 \h </w:instrText>
              </w:r>
              <w:r>
                <w:fldChar w:fldCharType="separate"/>
              </w:r>
              <w:r>
                <w:t>76</w:t>
              </w:r>
              <w:r>
                <w:fldChar w:fldCharType="end"/>
              </w:r>
              <w:r>
                <w:fldChar w:fldCharType="end"/>
              </w:r>
            </w:p>
            <w:p>
              <w:pPr>
                <w:pStyle w:val="19"/>
                <w:tabs>
                  <w:tab w:val="right" w:leader="dot" w:pos="8731"/>
                </w:tabs>
              </w:pPr>
              <w:r>
                <w:fldChar w:fldCharType="begin"/>
              </w:r>
              <w:r>
                <w:instrText xml:space="preserve"> HYPERLINK \l _Toc25812 </w:instrText>
              </w:r>
              <w:r>
                <w:fldChar w:fldCharType="separate"/>
              </w:r>
              <w:r>
                <w:rPr>
                  <w:rFonts w:hint="eastAsia" w:ascii="黑体" w:hAnsi="黑体" w:eastAsia="黑体"/>
                  <w:szCs w:val="36"/>
                </w:rPr>
                <w:t>政策案例解析</w:t>
              </w:r>
              <w:r>
                <w:tab/>
              </w:r>
              <w:r>
                <w:fldChar w:fldCharType="begin"/>
              </w:r>
              <w:r>
                <w:instrText xml:space="preserve"> PAGEREF _Toc25812 \h </w:instrText>
              </w:r>
              <w:r>
                <w:fldChar w:fldCharType="separate"/>
              </w:r>
              <w:r>
                <w:t>76</w:t>
              </w:r>
              <w:r>
                <w:fldChar w:fldCharType="end"/>
              </w:r>
              <w:r>
                <w:fldChar w:fldCharType="end"/>
              </w:r>
            </w:p>
            <w:p>
              <w:pPr>
                <w:pStyle w:val="22"/>
                <w:tabs>
                  <w:tab w:val="right" w:leader="dot" w:pos="8731"/>
                </w:tabs>
              </w:pPr>
              <w:r>
                <w:fldChar w:fldCharType="begin"/>
              </w:r>
              <w:r>
                <w:instrText xml:space="preserve"> HYPERLINK \l _Toc20740 </w:instrText>
              </w:r>
              <w:r>
                <w:fldChar w:fldCharType="separate"/>
              </w:r>
              <w:r>
                <w:rPr>
                  <w:rFonts w:hint="eastAsia" w:ascii="仿宋_GB2312" w:hAnsi="仿宋" w:eastAsia="仿宋_GB2312" w:cs="仿宋"/>
                </w:rPr>
                <w:t>6.1.自主研发项目</w:t>
              </w:r>
              <w:r>
                <w:tab/>
              </w:r>
              <w:r>
                <w:fldChar w:fldCharType="begin"/>
              </w:r>
              <w:r>
                <w:instrText xml:space="preserve"> PAGEREF _Toc20740 \h </w:instrText>
              </w:r>
              <w:r>
                <w:fldChar w:fldCharType="separate"/>
              </w:r>
              <w:r>
                <w:t>76</w:t>
              </w:r>
              <w:r>
                <w:fldChar w:fldCharType="end"/>
              </w:r>
              <w:r>
                <w:fldChar w:fldCharType="end"/>
              </w:r>
            </w:p>
            <w:p>
              <w:pPr>
                <w:pStyle w:val="13"/>
                <w:tabs>
                  <w:tab w:val="right" w:leader="dot" w:pos="8731"/>
                </w:tabs>
              </w:pPr>
              <w:r>
                <w:fldChar w:fldCharType="begin"/>
              </w:r>
              <w:r>
                <w:instrText xml:space="preserve"> HYPERLINK \l _Toc13549 </w:instrText>
              </w:r>
              <w:r>
                <w:fldChar w:fldCharType="separate"/>
              </w:r>
              <w:r>
                <w:rPr>
                  <w:rFonts w:hint="eastAsia" w:ascii="仿宋_GB2312" w:eastAsia="仿宋_GB2312"/>
                  <w:bCs/>
                  <w:szCs w:val="28"/>
                </w:rPr>
                <w:t>6.1.1.立项阶段</w:t>
              </w:r>
              <w:r>
                <w:tab/>
              </w:r>
              <w:r>
                <w:fldChar w:fldCharType="begin"/>
              </w:r>
              <w:r>
                <w:instrText xml:space="preserve"> PAGEREF _Toc13549 \h </w:instrText>
              </w:r>
              <w:r>
                <w:fldChar w:fldCharType="separate"/>
              </w:r>
              <w:r>
                <w:t>77</w:t>
              </w:r>
              <w:r>
                <w:fldChar w:fldCharType="end"/>
              </w:r>
              <w:r>
                <w:fldChar w:fldCharType="end"/>
              </w:r>
            </w:p>
            <w:p>
              <w:pPr>
                <w:pStyle w:val="13"/>
                <w:tabs>
                  <w:tab w:val="right" w:leader="dot" w:pos="8731"/>
                </w:tabs>
              </w:pPr>
              <w:r>
                <w:fldChar w:fldCharType="begin"/>
              </w:r>
              <w:r>
                <w:instrText xml:space="preserve"> HYPERLINK \l _Toc7224 </w:instrText>
              </w:r>
              <w:r>
                <w:fldChar w:fldCharType="separate"/>
              </w:r>
              <w:r>
                <w:rPr>
                  <w:rFonts w:hint="eastAsia" w:ascii="仿宋_GB2312" w:eastAsia="仿宋_GB2312"/>
                  <w:bCs/>
                  <w:szCs w:val="28"/>
                </w:rPr>
                <w:t>6.1.2.研究阶段</w:t>
              </w:r>
              <w:r>
                <w:tab/>
              </w:r>
              <w:r>
                <w:fldChar w:fldCharType="begin"/>
              </w:r>
              <w:r>
                <w:instrText xml:space="preserve"> PAGEREF _Toc7224 \h </w:instrText>
              </w:r>
              <w:r>
                <w:fldChar w:fldCharType="separate"/>
              </w:r>
              <w:r>
                <w:t>78</w:t>
              </w:r>
              <w:r>
                <w:fldChar w:fldCharType="end"/>
              </w:r>
              <w:r>
                <w:fldChar w:fldCharType="end"/>
              </w:r>
            </w:p>
            <w:p>
              <w:pPr>
                <w:pStyle w:val="13"/>
                <w:tabs>
                  <w:tab w:val="right" w:leader="dot" w:pos="8731"/>
                </w:tabs>
              </w:pPr>
              <w:r>
                <w:fldChar w:fldCharType="begin"/>
              </w:r>
              <w:r>
                <w:instrText xml:space="preserve"> HYPERLINK \l _Toc18419 </w:instrText>
              </w:r>
              <w:r>
                <w:fldChar w:fldCharType="separate"/>
              </w:r>
              <w:r>
                <w:rPr>
                  <w:rFonts w:hint="eastAsia" w:ascii="仿宋_GB2312" w:eastAsia="仿宋_GB2312"/>
                  <w:bCs/>
                  <w:szCs w:val="28"/>
                </w:rPr>
                <w:t>6.1.3.开发阶段</w:t>
              </w:r>
              <w:r>
                <w:tab/>
              </w:r>
              <w:r>
                <w:fldChar w:fldCharType="begin"/>
              </w:r>
              <w:r>
                <w:instrText xml:space="preserve"> PAGEREF _Toc18419 \h </w:instrText>
              </w:r>
              <w:r>
                <w:fldChar w:fldCharType="separate"/>
              </w:r>
              <w:r>
                <w:t>80</w:t>
              </w:r>
              <w:r>
                <w:fldChar w:fldCharType="end"/>
              </w:r>
              <w:r>
                <w:fldChar w:fldCharType="end"/>
              </w:r>
            </w:p>
            <w:p>
              <w:pPr>
                <w:pStyle w:val="13"/>
                <w:tabs>
                  <w:tab w:val="right" w:leader="dot" w:pos="8731"/>
                </w:tabs>
              </w:pPr>
              <w:r>
                <w:fldChar w:fldCharType="begin"/>
              </w:r>
              <w:r>
                <w:instrText xml:space="preserve"> HYPERLINK \l _Toc4065 </w:instrText>
              </w:r>
              <w:r>
                <w:fldChar w:fldCharType="separate"/>
              </w:r>
              <w:r>
                <w:rPr>
                  <w:rFonts w:hint="eastAsia" w:ascii="仿宋_GB2312" w:eastAsia="仿宋_GB2312"/>
                  <w:bCs/>
                  <w:szCs w:val="28"/>
                </w:rPr>
                <w:t>6.1.4.其他阶段</w:t>
              </w:r>
              <w:r>
                <w:tab/>
              </w:r>
              <w:r>
                <w:fldChar w:fldCharType="begin"/>
              </w:r>
              <w:r>
                <w:instrText xml:space="preserve"> PAGEREF _Toc4065 \h </w:instrText>
              </w:r>
              <w:r>
                <w:fldChar w:fldCharType="separate"/>
              </w:r>
              <w:r>
                <w:t>81</w:t>
              </w:r>
              <w:r>
                <w:fldChar w:fldCharType="end"/>
              </w:r>
              <w:r>
                <w:fldChar w:fldCharType="end"/>
              </w:r>
            </w:p>
            <w:p>
              <w:pPr>
                <w:pStyle w:val="13"/>
                <w:tabs>
                  <w:tab w:val="right" w:leader="dot" w:pos="8731"/>
                </w:tabs>
              </w:pPr>
              <w:r>
                <w:fldChar w:fldCharType="begin"/>
              </w:r>
              <w:r>
                <w:instrText xml:space="preserve"> HYPERLINK \l _Toc18156 </w:instrText>
              </w:r>
              <w:r>
                <w:fldChar w:fldCharType="separate"/>
              </w:r>
              <w:r>
                <w:rPr>
                  <w:rFonts w:hint="eastAsia" w:ascii="仿宋_GB2312" w:eastAsia="仿宋_GB2312"/>
                  <w:bCs/>
                  <w:szCs w:val="28"/>
                </w:rPr>
                <w:t>6.1.5.整个研发流程其他相关费用</w:t>
              </w:r>
              <w:r>
                <w:tab/>
              </w:r>
              <w:r>
                <w:fldChar w:fldCharType="begin"/>
              </w:r>
              <w:r>
                <w:instrText xml:space="preserve"> PAGEREF _Toc18156 \h </w:instrText>
              </w:r>
              <w:r>
                <w:fldChar w:fldCharType="separate"/>
              </w:r>
              <w:r>
                <w:t>82</w:t>
              </w:r>
              <w:r>
                <w:fldChar w:fldCharType="end"/>
              </w:r>
              <w:r>
                <w:fldChar w:fldCharType="end"/>
              </w:r>
            </w:p>
            <w:p>
              <w:pPr>
                <w:pStyle w:val="22"/>
                <w:tabs>
                  <w:tab w:val="right" w:leader="dot" w:pos="8731"/>
                </w:tabs>
              </w:pPr>
              <w:r>
                <w:fldChar w:fldCharType="begin"/>
              </w:r>
              <w:r>
                <w:instrText xml:space="preserve"> HYPERLINK \l _Toc25788 </w:instrText>
              </w:r>
              <w:r>
                <w:fldChar w:fldCharType="separate"/>
              </w:r>
              <w:r>
                <w:rPr>
                  <w:rFonts w:hint="eastAsia" w:ascii="仿宋_GB2312" w:hAnsi="仿宋" w:eastAsia="仿宋_GB2312" w:cs="仿宋"/>
                </w:rPr>
                <w:t>6.2.委托研发项目</w:t>
              </w:r>
              <w:r>
                <w:tab/>
              </w:r>
              <w:r>
                <w:fldChar w:fldCharType="begin"/>
              </w:r>
              <w:r>
                <w:instrText xml:space="preserve"> PAGEREF _Toc25788 \h </w:instrText>
              </w:r>
              <w:r>
                <w:fldChar w:fldCharType="separate"/>
              </w:r>
              <w:r>
                <w:t>83</w:t>
              </w:r>
              <w:r>
                <w:fldChar w:fldCharType="end"/>
              </w:r>
              <w:r>
                <w:fldChar w:fldCharType="end"/>
              </w:r>
            </w:p>
            <w:p>
              <w:pPr>
                <w:pStyle w:val="19"/>
                <w:tabs>
                  <w:tab w:val="right" w:leader="dot" w:pos="8731"/>
                </w:tabs>
              </w:pPr>
              <w:r>
                <w:fldChar w:fldCharType="begin"/>
              </w:r>
              <w:r>
                <w:instrText xml:space="preserve"> HYPERLINK \l _Toc13353 </w:instrText>
              </w:r>
              <w:r>
                <w:fldChar w:fldCharType="separate"/>
              </w:r>
              <w:r>
                <w:rPr>
                  <w:rFonts w:hint="eastAsia" w:ascii="黑体" w:hAnsi="黑体" w:eastAsia="黑体" w:cs="仿宋_GB2312"/>
                  <w:szCs w:val="36"/>
                </w:rPr>
                <w:t xml:space="preserve">第七章  </w:t>
              </w:r>
              <w:r>
                <w:rPr>
                  <w:rFonts w:hint="eastAsia" w:ascii="黑体" w:hAnsi="黑体" w:cs="仿宋_GB2312"/>
                  <w:szCs w:val="36"/>
                  <w:lang w:eastAsia="zh-CN"/>
                </w:rPr>
                <w:t>专用设备</w:t>
              </w:r>
              <w:r>
                <w:rPr>
                  <w:rFonts w:hint="eastAsia" w:ascii="黑体" w:hAnsi="黑体" w:eastAsia="黑体"/>
                  <w:szCs w:val="36"/>
                </w:rPr>
                <w:t>制造业业享受研发费加计扣除政策的错误处理情形</w:t>
              </w:r>
              <w:r>
                <w:tab/>
              </w:r>
              <w:r>
                <w:fldChar w:fldCharType="begin"/>
              </w:r>
              <w:r>
                <w:instrText xml:space="preserve"> PAGEREF _Toc13353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_Toc13880 </w:instrText>
              </w:r>
              <w:r>
                <w:fldChar w:fldCharType="separate"/>
              </w:r>
              <w:r>
                <w:rPr>
                  <w:rFonts w:hint="eastAsia" w:ascii="仿宋_GB2312" w:eastAsia="仿宋_GB2312"/>
                </w:rPr>
                <w:t>7.1.判断企业所属行业</w:t>
              </w:r>
              <w:r>
                <w:tab/>
              </w:r>
              <w:r>
                <w:fldChar w:fldCharType="begin"/>
              </w:r>
              <w:r>
                <w:instrText xml:space="preserve"> PAGEREF _Toc13880 \h </w:instrText>
              </w:r>
              <w:r>
                <w:fldChar w:fldCharType="separate"/>
              </w:r>
              <w:r>
                <w:t>85</w:t>
              </w:r>
              <w:r>
                <w:fldChar w:fldCharType="end"/>
              </w:r>
              <w:r>
                <w:fldChar w:fldCharType="end"/>
              </w:r>
            </w:p>
            <w:p>
              <w:pPr>
                <w:pStyle w:val="13"/>
                <w:tabs>
                  <w:tab w:val="right" w:leader="dot" w:pos="8731"/>
                </w:tabs>
              </w:pPr>
              <w:r>
                <w:fldChar w:fldCharType="begin"/>
              </w:r>
              <w:r>
                <w:instrText xml:space="preserve"> HYPERLINK \l _Toc24122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_Toc24122 \h </w:instrText>
              </w:r>
              <w:r>
                <w:fldChar w:fldCharType="separate"/>
              </w:r>
              <w:r>
                <w:t>85</w:t>
              </w:r>
              <w:r>
                <w:fldChar w:fldCharType="end"/>
              </w:r>
              <w:r>
                <w:fldChar w:fldCharType="end"/>
              </w:r>
            </w:p>
            <w:p>
              <w:pPr>
                <w:pStyle w:val="13"/>
                <w:tabs>
                  <w:tab w:val="right" w:leader="dot" w:pos="8731"/>
                </w:tabs>
              </w:pPr>
              <w:r>
                <w:fldChar w:fldCharType="begin"/>
              </w:r>
              <w:r>
                <w:instrText xml:space="preserve"> HYPERLINK \l _Toc7706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_Toc7706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_Toc12150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_Toc12150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_Toc24156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_Toc24156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_Toc26349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_Toc26349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_Toc4834 </w:instrText>
              </w:r>
              <w:r>
                <w:fldChar w:fldCharType="separate"/>
              </w:r>
              <w:r>
                <w:rPr>
                  <w:rFonts w:hint="eastAsia" w:ascii="仿宋_GB2312" w:eastAsia="仿宋_GB2312"/>
                </w:rPr>
                <w:t>7.5.研发费用归集不合理</w:t>
              </w:r>
              <w:r>
                <w:tab/>
              </w:r>
              <w:r>
                <w:fldChar w:fldCharType="begin"/>
              </w:r>
              <w:r>
                <w:instrText xml:space="preserve"> PAGEREF _Toc4834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_Toc28090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_Toc28090 \h </w:instrText>
              </w:r>
              <w:r>
                <w:fldChar w:fldCharType="separate"/>
              </w:r>
              <w:r>
                <w:t>91</w:t>
              </w:r>
              <w:r>
                <w:fldChar w:fldCharType="end"/>
              </w:r>
              <w:r>
                <w:fldChar w:fldCharType="end"/>
              </w:r>
            </w:p>
            <w:p>
              <w:pPr>
                <w:pStyle w:val="13"/>
                <w:tabs>
                  <w:tab w:val="right" w:leader="dot" w:pos="8731"/>
                </w:tabs>
              </w:pPr>
              <w:r>
                <w:fldChar w:fldCharType="begin"/>
              </w:r>
              <w:r>
                <w:instrText xml:space="preserve"> HYPERLINK \l _Toc29178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_Toc29178 \h </w:instrText>
              </w:r>
              <w:r>
                <w:fldChar w:fldCharType="separate"/>
              </w:r>
              <w:r>
                <w:t>91</w:t>
              </w:r>
              <w:r>
                <w:fldChar w:fldCharType="end"/>
              </w:r>
              <w:r>
                <w:fldChar w:fldCharType="end"/>
              </w:r>
            </w:p>
            <w:p>
              <w:pPr>
                <w:pStyle w:val="13"/>
                <w:tabs>
                  <w:tab w:val="right" w:leader="dot" w:pos="8731"/>
                </w:tabs>
              </w:pPr>
              <w:r>
                <w:fldChar w:fldCharType="begin"/>
              </w:r>
              <w:r>
                <w:instrText xml:space="preserve"> HYPERLINK \l _Toc21519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_Toc21519 \h </w:instrText>
              </w:r>
              <w:r>
                <w:fldChar w:fldCharType="separate"/>
              </w:r>
              <w:r>
                <w:t>92</w:t>
              </w:r>
              <w:r>
                <w:fldChar w:fldCharType="end"/>
              </w:r>
              <w:r>
                <w:fldChar w:fldCharType="end"/>
              </w:r>
            </w:p>
            <w:p>
              <w:pPr>
                <w:pStyle w:val="13"/>
                <w:tabs>
                  <w:tab w:val="right" w:leader="dot" w:pos="8731"/>
                </w:tabs>
              </w:pPr>
              <w:r>
                <w:fldChar w:fldCharType="begin"/>
              </w:r>
              <w:r>
                <w:instrText xml:space="preserve"> HYPERLINK \l _Toc6598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_Toc6598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_Toc7022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_Toc7022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_Toc6652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_Toc6652 \h </w:instrText>
              </w:r>
              <w:r>
                <w:fldChar w:fldCharType="separate"/>
              </w:r>
              <w:r>
                <w:t>93</w:t>
              </w:r>
              <w:r>
                <w:fldChar w:fldCharType="end"/>
              </w:r>
              <w:r>
                <w:fldChar w:fldCharType="end"/>
              </w:r>
            </w:p>
            <w:p>
              <w:pPr>
                <w:pStyle w:val="19"/>
                <w:tabs>
                  <w:tab w:val="right" w:leader="dot" w:pos="8731"/>
                </w:tabs>
              </w:pPr>
              <w:r>
                <w:fldChar w:fldCharType="begin"/>
              </w:r>
              <w:r>
                <w:instrText xml:space="preserve"> HYPERLINK \l _Toc24561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_Toc24561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_Toc9378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_Toc9378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_Toc16530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_Toc16530 \h </w:instrText>
              </w:r>
              <w:r>
                <w:fldChar w:fldCharType="separate"/>
              </w:r>
              <w:r>
                <w:t>97</w:t>
              </w:r>
              <w:r>
                <w:fldChar w:fldCharType="end"/>
              </w:r>
              <w:r>
                <w:fldChar w:fldCharType="end"/>
              </w:r>
            </w:p>
            <w:p>
              <w:pPr>
                <w:pStyle w:val="19"/>
                <w:tabs>
                  <w:tab w:val="right" w:leader="dot" w:pos="8731"/>
                </w:tabs>
              </w:pPr>
              <w:r>
                <w:fldChar w:fldCharType="begin"/>
              </w:r>
              <w:r>
                <w:instrText xml:space="preserve"> HYPERLINK \l _Toc26030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_Toc26030 \h </w:instrText>
              </w:r>
              <w:r>
                <w:fldChar w:fldCharType="separate"/>
              </w:r>
              <w:r>
                <w:t>101</w:t>
              </w:r>
              <w:r>
                <w:fldChar w:fldCharType="end"/>
              </w:r>
              <w:r>
                <w:fldChar w:fldCharType="end"/>
              </w:r>
            </w:p>
            <w:p>
              <w:pPr>
                <w:pStyle w:val="22"/>
                <w:tabs>
                  <w:tab w:val="right" w:leader="dot" w:pos="8731"/>
                </w:tabs>
              </w:pPr>
              <w:r>
                <w:fldChar w:fldCharType="begin"/>
              </w:r>
              <w:r>
                <w:instrText xml:space="preserve"> HYPERLINK \l _Toc9923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_Toc9923 \h </w:instrText>
              </w:r>
              <w:r>
                <w:fldChar w:fldCharType="separate"/>
              </w:r>
              <w:r>
                <w:t>101</w:t>
              </w:r>
              <w:r>
                <w:fldChar w:fldCharType="end"/>
              </w:r>
              <w:r>
                <w:fldChar w:fldCharType="end"/>
              </w:r>
            </w:p>
            <w:p>
              <w:pPr>
                <w:pStyle w:val="22"/>
                <w:tabs>
                  <w:tab w:val="right" w:leader="dot" w:pos="8731"/>
                </w:tabs>
              </w:pPr>
              <w:r>
                <w:fldChar w:fldCharType="begin"/>
              </w:r>
              <w:r>
                <w:instrText xml:space="preserve"> HYPERLINK \l _Toc16569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_Toc16569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_Toc20454 </w:instrText>
              </w:r>
              <w:r>
                <w:fldChar w:fldCharType="separate"/>
              </w:r>
              <w:r>
                <w:rPr>
                  <w:rFonts w:hint="eastAsia" w:ascii="仿宋_GB2312" w:eastAsia="仿宋_GB2312" w:cs="仿宋_GB2312"/>
                </w:rPr>
                <w:t>第三节 研发费用方面</w:t>
              </w:r>
              <w:r>
                <w:tab/>
              </w:r>
              <w:r>
                <w:fldChar w:fldCharType="begin"/>
              </w:r>
              <w:r>
                <w:instrText xml:space="preserve"> PAGEREF _Toc20454 \h </w:instrText>
              </w:r>
              <w:r>
                <w:fldChar w:fldCharType="separate"/>
              </w:r>
              <w:r>
                <w:t>105</w:t>
              </w:r>
              <w:r>
                <w:fldChar w:fldCharType="end"/>
              </w:r>
              <w:r>
                <w:fldChar w:fldCharType="end"/>
              </w:r>
            </w:p>
            <w:p>
              <w:pPr>
                <w:pStyle w:val="22"/>
                <w:tabs>
                  <w:tab w:val="right" w:leader="dot" w:pos="8731"/>
                </w:tabs>
              </w:pPr>
              <w:r>
                <w:fldChar w:fldCharType="begin"/>
              </w:r>
              <w:r>
                <w:instrText xml:space="preserve"> HYPERLINK \l _Toc27935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_Toc27935 \h </w:instrText>
              </w:r>
              <w:r>
                <w:fldChar w:fldCharType="separate"/>
              </w:r>
              <w:r>
                <w:t>114</w:t>
              </w:r>
              <w:r>
                <w:fldChar w:fldCharType="end"/>
              </w:r>
              <w:r>
                <w:fldChar w:fldCharType="end"/>
              </w:r>
            </w:p>
            <w:p>
              <w:pPr>
                <w:pStyle w:val="22"/>
                <w:tabs>
                  <w:tab w:val="right" w:leader="dot" w:pos="8731"/>
                </w:tabs>
              </w:pPr>
              <w:r>
                <w:fldChar w:fldCharType="begin"/>
              </w:r>
              <w:r>
                <w:instrText xml:space="preserve"> HYPERLINK \l _Toc20322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_Toc20322 \h </w:instrText>
              </w:r>
              <w:r>
                <w:fldChar w:fldCharType="separate"/>
              </w:r>
              <w:r>
                <w:t>116</w:t>
              </w:r>
              <w:r>
                <w:fldChar w:fldCharType="end"/>
              </w:r>
              <w:r>
                <w:fldChar w:fldCharType="end"/>
              </w:r>
            </w:p>
            <w:p>
              <w:pPr>
                <w:pStyle w:val="22"/>
                <w:tabs>
                  <w:tab w:val="right" w:leader="dot" w:pos="8731"/>
                </w:tabs>
              </w:pPr>
              <w:r>
                <w:fldChar w:fldCharType="begin"/>
              </w:r>
              <w:r>
                <w:instrText xml:space="preserve"> HYPERLINK \l _Toc27713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_Toc27713 \h </w:instrText>
              </w:r>
              <w:r>
                <w:fldChar w:fldCharType="separate"/>
              </w:r>
              <w:r>
                <w:t>117</w:t>
              </w:r>
              <w:r>
                <w:fldChar w:fldCharType="end"/>
              </w:r>
              <w:r>
                <w:fldChar w:fldCharType="end"/>
              </w:r>
            </w:p>
            <w:p>
              <w:pPr>
                <w:pStyle w:val="22"/>
                <w:tabs>
                  <w:tab w:val="right" w:leader="dot" w:pos="8731"/>
                </w:tabs>
              </w:pPr>
              <w:r>
                <w:fldChar w:fldCharType="begin"/>
              </w:r>
              <w:r>
                <w:instrText xml:space="preserve"> HYPERLINK \l _Toc13917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_Toc13917 \h </w:instrText>
              </w:r>
              <w:r>
                <w:fldChar w:fldCharType="separate"/>
              </w:r>
              <w:r>
                <w:t>120</w:t>
              </w:r>
              <w:r>
                <w:fldChar w:fldCharType="end"/>
              </w:r>
              <w:r>
                <w:fldChar w:fldCharType="end"/>
              </w:r>
            </w:p>
            <w:p>
              <w:pPr>
                <w:pStyle w:val="22"/>
                <w:tabs>
                  <w:tab w:val="right" w:leader="dot" w:pos="8731"/>
                </w:tabs>
              </w:pPr>
              <w:r>
                <w:fldChar w:fldCharType="begin"/>
              </w:r>
              <w:r>
                <w:instrText xml:space="preserve"> HYPERLINK \l _Toc29387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_Toc29387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_Toc13937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_Toc13937 \h </w:instrText>
              </w:r>
              <w:r>
                <w:fldChar w:fldCharType="separate"/>
              </w:r>
              <w:r>
                <w:t>124</w:t>
              </w:r>
              <w:r>
                <w:fldChar w:fldCharType="end"/>
              </w:r>
              <w:r>
                <w:fldChar w:fldCharType="end"/>
              </w:r>
            </w:p>
            <w:p>
              <w:pPr>
                <w:pStyle w:val="19"/>
                <w:tabs>
                  <w:tab w:val="right" w:leader="dot" w:pos="8731"/>
                </w:tabs>
              </w:pPr>
              <w:r>
                <w:fldChar w:fldCharType="begin"/>
              </w:r>
              <w:r>
                <w:instrText xml:space="preserve"> HYPERLINK \l _Toc25891 </w:instrText>
              </w:r>
              <w:r>
                <w:fldChar w:fldCharType="separate"/>
              </w:r>
              <w:r>
                <w:rPr>
                  <w:rFonts w:hint="eastAsia"/>
                  <w:bCs w:val="0"/>
                  <w:lang w:val="en-US" w:eastAsia="zh-CN"/>
                </w:rPr>
                <w:t>附录3 研发费用加计扣除税收政策涉及文件</w:t>
              </w:r>
              <w:r>
                <w:tab/>
              </w:r>
              <w:r>
                <w:fldChar w:fldCharType="begin"/>
              </w:r>
              <w:r>
                <w:instrText xml:space="preserve"> PAGEREF _Toc25891 \h </w:instrText>
              </w:r>
              <w:r>
                <w:fldChar w:fldCharType="separate"/>
              </w:r>
              <w:r>
                <w:t>126</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Pr>
        <w:spacing w:line="600" w:lineRule="exact"/>
        <w:jc w:val="center"/>
        <w:outlineLvl w:val="0"/>
        <w:rPr>
          <w:rFonts w:ascii="黑体" w:hAnsi="黑体" w:eastAsia="黑体"/>
          <w:color w:val="000000" w:themeColor="text1"/>
          <w:sz w:val="36"/>
          <w:szCs w:val="36"/>
          <w14:textFill>
            <w14:solidFill>
              <w14:schemeClr w14:val="tx1"/>
            </w14:solidFill>
          </w14:textFill>
        </w:rPr>
      </w:pPr>
      <w:bookmarkStart w:id="0" w:name="_Toc1722"/>
      <w:bookmarkStart w:id="1" w:name="_Toc83409359"/>
      <w:bookmarkStart w:id="2" w:name="_Toc83400519"/>
      <w:r>
        <w:rPr>
          <w:rFonts w:hint="eastAsia" w:ascii="黑体" w:hAnsi="黑体" w:eastAsia="黑体"/>
          <w:color w:val="000000" w:themeColor="text1"/>
          <w:sz w:val="36"/>
          <w:szCs w:val="36"/>
          <w14:textFill>
            <w14:solidFill>
              <w14:schemeClr w14:val="tx1"/>
            </w14:solidFill>
          </w14:textFill>
        </w:rPr>
        <w:t>第一章  专用设备制造业研发概述</w:t>
      </w:r>
      <w:bookmarkEnd w:id="0"/>
      <w:bookmarkEnd w:id="1"/>
      <w:bookmarkEnd w:id="2"/>
    </w:p>
    <w:p>
      <w:pPr>
        <w:pStyle w:val="49"/>
        <w:spacing w:line="600" w:lineRule="exact"/>
        <w:ind w:firstLine="0" w:firstLineChars="0"/>
        <w:rPr>
          <w:rFonts w:ascii="仿宋_GB2312" w:eastAsia="仿宋_GB2312"/>
          <w:b/>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rPr>
        <w:t>专用设备制造是指专门针对某一种或一类对象，实现一项或几项功能的设备制造，从属于装备制造产业领域。</w:t>
      </w:r>
      <w:r>
        <w:rPr>
          <w:rFonts w:hint="eastAsia" w:ascii="仿宋_GB2312" w:hAnsi="仿宋_GB2312" w:eastAsia="仿宋_GB2312" w:cs="仿宋_GB2312"/>
          <w:color w:val="auto"/>
          <w:sz w:val="28"/>
          <w:szCs w:val="28"/>
          <w:lang w:eastAsia="zh-CN"/>
        </w:rPr>
        <w:t>专用设备可能涉及不同的行业和领域，例如：医疗卫生领域、建筑安装领域、食品生产领域等等，每个行业和领域对细分的专用设备又有各自不同的标准和要求。</w:t>
      </w:r>
      <w:r>
        <w:rPr>
          <w:rFonts w:hint="eastAsia" w:ascii="仿宋_GB2312" w:hAnsi="仿宋_GB2312" w:eastAsia="仿宋_GB2312" w:cs="仿宋_GB2312"/>
          <w:color w:val="auto"/>
          <w:sz w:val="28"/>
          <w:szCs w:val="28"/>
          <w:lang w:val="en-US" w:eastAsia="zh-CN"/>
        </w:rPr>
        <w:t>2020年9月，国家发展改革委、科技部、工业和信息化部、财政部等四部门联合印发《关于扩大战略性新兴产业投资培育壮大新增长点增长极的指导意见》，提出加快高端装备制造产业补短板。</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按照《国民经济行业分类》（</w:t>
      </w:r>
      <w:r>
        <w:rPr>
          <w:rFonts w:ascii="仿宋_GB2312" w:hAnsi="仿宋_GB2312" w:eastAsia="仿宋_GB2312" w:cs="仿宋_GB2312"/>
          <w:color w:val="000000" w:themeColor="text1"/>
          <w:sz w:val="28"/>
          <w:szCs w:val="28"/>
          <w14:textFill>
            <w14:solidFill>
              <w14:schemeClr w14:val="tx1"/>
            </w14:solidFill>
          </w14:textFill>
        </w:rPr>
        <w:t>GB/T 4754-2017</w:t>
      </w:r>
      <w:r>
        <w:rPr>
          <w:rFonts w:hint="eastAsia" w:ascii="仿宋_GB2312" w:hAnsi="仿宋_GB2312" w:eastAsia="仿宋_GB2312" w:cs="仿宋_GB2312"/>
          <w:color w:val="000000" w:themeColor="text1"/>
          <w:sz w:val="28"/>
          <w:szCs w:val="28"/>
          <w14:textFill>
            <w14:solidFill>
              <w14:schemeClr w14:val="tx1"/>
            </w14:solidFill>
          </w14:textFill>
        </w:rPr>
        <w:t>）分类，专用设备制造业是制造行业门类下的一个二级大类，代码为“</w:t>
      </w:r>
      <w:r>
        <w:rPr>
          <w:rFonts w:ascii="仿宋_GB2312" w:hAnsi="仿宋_GB2312" w:eastAsia="仿宋_GB2312" w:cs="仿宋_GB2312"/>
          <w:color w:val="000000" w:themeColor="text1"/>
          <w:sz w:val="28"/>
          <w:szCs w:val="28"/>
          <w14:textFill>
            <w14:solidFill>
              <w14:schemeClr w14:val="tx1"/>
            </w14:solidFill>
          </w14:textFill>
        </w:rPr>
        <w:t>35</w:t>
      </w:r>
      <w:r>
        <w:rPr>
          <w:rFonts w:hint="eastAsia" w:ascii="仿宋_GB2312" w:hAnsi="仿宋_GB2312" w:eastAsia="仿宋_GB2312" w:cs="仿宋_GB2312"/>
          <w:color w:val="000000" w:themeColor="text1"/>
          <w:sz w:val="28"/>
          <w:szCs w:val="28"/>
          <w14:textFill>
            <w14:solidFill>
              <w14:schemeClr w14:val="tx1"/>
            </w14:solidFill>
          </w14:textFill>
        </w:rPr>
        <w:t>”，主要包含“</w:t>
      </w:r>
      <w:r>
        <w:rPr>
          <w:rFonts w:ascii="仿宋_GB2312" w:hAnsi="仿宋_GB2312" w:eastAsia="仿宋_GB2312" w:cs="仿宋_GB2312"/>
          <w:color w:val="000000" w:themeColor="text1"/>
          <w:sz w:val="28"/>
          <w:szCs w:val="28"/>
          <w14:textFill>
            <w14:solidFill>
              <w14:schemeClr w14:val="tx1"/>
            </w14:solidFill>
          </w14:textFill>
        </w:rPr>
        <w:t>351</w:t>
      </w:r>
      <w:r>
        <w:rPr>
          <w:rFonts w:hint="eastAsia" w:ascii="仿宋_GB2312" w:hAnsi="仿宋_GB2312" w:eastAsia="仿宋_GB2312" w:cs="仿宋_GB2312"/>
          <w:color w:val="000000" w:themeColor="text1"/>
          <w:sz w:val="28"/>
          <w:szCs w:val="28"/>
          <w14:textFill>
            <w14:solidFill>
              <w14:schemeClr w14:val="tx1"/>
            </w14:solidFill>
          </w14:textFill>
        </w:rPr>
        <w:t>采矿、冶金、建筑专用设备制造”“</w:t>
      </w:r>
      <w:r>
        <w:rPr>
          <w:rFonts w:ascii="仿宋_GB2312" w:hAnsi="仿宋_GB2312" w:eastAsia="仿宋_GB2312" w:cs="仿宋_GB2312"/>
          <w:color w:val="000000" w:themeColor="text1"/>
          <w:sz w:val="28"/>
          <w:szCs w:val="28"/>
          <w14:textFill>
            <w14:solidFill>
              <w14:schemeClr w14:val="tx1"/>
            </w14:solidFill>
          </w14:textFill>
        </w:rPr>
        <w:t>352</w:t>
      </w:r>
      <w:r>
        <w:rPr>
          <w:rFonts w:hint="eastAsia" w:ascii="仿宋_GB2312" w:hAnsi="仿宋_GB2312" w:eastAsia="仿宋_GB2312" w:cs="仿宋_GB2312"/>
          <w:color w:val="000000" w:themeColor="text1"/>
          <w:sz w:val="28"/>
          <w:szCs w:val="28"/>
          <w14:textFill>
            <w14:solidFill>
              <w14:schemeClr w14:val="tx1"/>
            </w14:solidFill>
          </w14:textFill>
        </w:rPr>
        <w:t>化工、木材、非金属加工专用设备制造”“</w:t>
      </w:r>
      <w:r>
        <w:rPr>
          <w:rFonts w:ascii="仿宋_GB2312" w:hAnsi="仿宋_GB2312" w:eastAsia="仿宋_GB2312" w:cs="仿宋_GB2312"/>
          <w:color w:val="000000" w:themeColor="text1"/>
          <w:sz w:val="28"/>
          <w:szCs w:val="28"/>
          <w14:textFill>
            <w14:solidFill>
              <w14:schemeClr w14:val="tx1"/>
            </w14:solidFill>
          </w14:textFill>
        </w:rPr>
        <w:t>353</w:t>
      </w:r>
      <w:r>
        <w:rPr>
          <w:rFonts w:hint="eastAsia" w:ascii="仿宋_GB2312" w:hAnsi="仿宋_GB2312" w:eastAsia="仿宋_GB2312" w:cs="仿宋_GB2312"/>
          <w:color w:val="000000" w:themeColor="text1"/>
          <w:sz w:val="28"/>
          <w:szCs w:val="28"/>
          <w14:textFill>
            <w14:solidFill>
              <w14:schemeClr w14:val="tx1"/>
            </w14:solidFill>
          </w14:textFill>
        </w:rPr>
        <w:t>食品、饮料、烟草及饲料生产专用设备制造”“</w:t>
      </w:r>
      <w:r>
        <w:rPr>
          <w:rFonts w:ascii="仿宋_GB2312" w:hAnsi="仿宋_GB2312" w:eastAsia="仿宋_GB2312" w:cs="仿宋_GB2312"/>
          <w:color w:val="000000" w:themeColor="text1"/>
          <w:sz w:val="28"/>
          <w:szCs w:val="28"/>
          <w14:textFill>
            <w14:solidFill>
              <w14:schemeClr w14:val="tx1"/>
            </w14:solidFill>
          </w14:textFill>
        </w:rPr>
        <w:t>354</w:t>
      </w:r>
      <w:r>
        <w:rPr>
          <w:rFonts w:hint="eastAsia" w:ascii="仿宋_GB2312" w:hAnsi="仿宋_GB2312" w:eastAsia="仿宋_GB2312" w:cs="仿宋_GB2312"/>
          <w:color w:val="000000" w:themeColor="text1"/>
          <w:sz w:val="28"/>
          <w:szCs w:val="28"/>
          <w14:textFill>
            <w14:solidFill>
              <w14:schemeClr w14:val="tx1"/>
            </w14:solidFill>
          </w14:textFill>
        </w:rPr>
        <w:t>印刷、制药、日化及日用品生产专用设备制造”“</w:t>
      </w:r>
      <w:r>
        <w:rPr>
          <w:rFonts w:ascii="仿宋_GB2312" w:hAnsi="仿宋_GB2312" w:eastAsia="仿宋_GB2312" w:cs="仿宋_GB2312"/>
          <w:color w:val="000000" w:themeColor="text1"/>
          <w:sz w:val="28"/>
          <w:szCs w:val="28"/>
          <w14:textFill>
            <w14:solidFill>
              <w14:schemeClr w14:val="tx1"/>
            </w14:solidFill>
          </w14:textFill>
        </w:rPr>
        <w:t>355</w:t>
      </w:r>
      <w:r>
        <w:rPr>
          <w:rFonts w:hint="eastAsia" w:ascii="仿宋_GB2312" w:hAnsi="仿宋_GB2312" w:eastAsia="仿宋_GB2312" w:cs="仿宋_GB2312"/>
          <w:color w:val="000000" w:themeColor="text1"/>
          <w:sz w:val="28"/>
          <w:szCs w:val="28"/>
          <w14:textFill>
            <w14:solidFill>
              <w14:schemeClr w14:val="tx1"/>
            </w14:solidFill>
          </w14:textFill>
        </w:rPr>
        <w:t>纺织、服装和皮革加工专用设备制造”“</w:t>
      </w:r>
      <w:r>
        <w:rPr>
          <w:rFonts w:ascii="仿宋_GB2312" w:hAnsi="仿宋_GB2312" w:eastAsia="仿宋_GB2312" w:cs="仿宋_GB2312"/>
          <w:color w:val="000000" w:themeColor="text1"/>
          <w:sz w:val="28"/>
          <w:szCs w:val="28"/>
          <w14:textFill>
            <w14:solidFill>
              <w14:schemeClr w14:val="tx1"/>
            </w14:solidFill>
          </w14:textFill>
        </w:rPr>
        <w:t>356</w:t>
      </w:r>
      <w:r>
        <w:rPr>
          <w:rFonts w:hint="eastAsia" w:ascii="仿宋_GB2312" w:hAnsi="仿宋_GB2312" w:eastAsia="仿宋_GB2312" w:cs="仿宋_GB2312"/>
          <w:color w:val="000000" w:themeColor="text1"/>
          <w:sz w:val="28"/>
          <w:szCs w:val="28"/>
          <w14:textFill>
            <w14:solidFill>
              <w14:schemeClr w14:val="tx1"/>
            </w14:solidFill>
          </w14:textFill>
        </w:rPr>
        <w:t>电子和电工机械专用设备制造”“</w:t>
      </w:r>
      <w:r>
        <w:rPr>
          <w:rFonts w:ascii="仿宋_GB2312" w:hAnsi="仿宋_GB2312" w:eastAsia="仿宋_GB2312" w:cs="仿宋_GB2312"/>
          <w:color w:val="000000" w:themeColor="text1"/>
          <w:sz w:val="28"/>
          <w:szCs w:val="28"/>
          <w14:textFill>
            <w14:solidFill>
              <w14:schemeClr w14:val="tx1"/>
            </w14:solidFill>
          </w14:textFill>
        </w:rPr>
        <w:t>357</w:t>
      </w:r>
      <w:r>
        <w:rPr>
          <w:rFonts w:hint="eastAsia" w:ascii="仿宋_GB2312" w:hAnsi="仿宋_GB2312" w:eastAsia="仿宋_GB2312" w:cs="仿宋_GB2312"/>
          <w:color w:val="000000" w:themeColor="text1"/>
          <w:sz w:val="28"/>
          <w:szCs w:val="28"/>
          <w14:textFill>
            <w14:solidFill>
              <w14:schemeClr w14:val="tx1"/>
            </w14:solidFill>
          </w14:textFill>
        </w:rPr>
        <w:t>农、林、牧、渔专用机械制造”“</w:t>
      </w:r>
      <w:r>
        <w:rPr>
          <w:rFonts w:ascii="仿宋_GB2312" w:hAnsi="仿宋_GB2312" w:eastAsia="仿宋_GB2312" w:cs="仿宋_GB2312"/>
          <w:color w:val="000000" w:themeColor="text1"/>
          <w:sz w:val="28"/>
          <w:szCs w:val="28"/>
          <w14:textFill>
            <w14:solidFill>
              <w14:schemeClr w14:val="tx1"/>
            </w14:solidFill>
          </w14:textFill>
        </w:rPr>
        <w:t>358</w:t>
      </w:r>
      <w:r>
        <w:rPr>
          <w:rFonts w:hint="eastAsia" w:ascii="仿宋_GB2312" w:hAnsi="仿宋_GB2312" w:eastAsia="仿宋_GB2312" w:cs="仿宋_GB2312"/>
          <w:color w:val="000000" w:themeColor="text1"/>
          <w:sz w:val="28"/>
          <w:szCs w:val="28"/>
          <w14:textFill>
            <w14:solidFill>
              <w14:schemeClr w14:val="tx1"/>
            </w14:solidFill>
          </w14:textFill>
        </w:rPr>
        <w:t>医疗仪器设备及器械制造”和“</w:t>
      </w:r>
      <w:r>
        <w:rPr>
          <w:rFonts w:ascii="仿宋_GB2312" w:hAnsi="仿宋_GB2312" w:eastAsia="仿宋_GB2312" w:cs="仿宋_GB2312"/>
          <w:color w:val="000000" w:themeColor="text1"/>
          <w:sz w:val="28"/>
          <w:szCs w:val="28"/>
          <w14:textFill>
            <w14:solidFill>
              <w14:schemeClr w14:val="tx1"/>
            </w14:solidFill>
          </w14:textFill>
        </w:rPr>
        <w:t>359</w:t>
      </w:r>
      <w:r>
        <w:rPr>
          <w:rFonts w:hint="eastAsia" w:ascii="仿宋_GB2312" w:hAnsi="仿宋_GB2312" w:eastAsia="仿宋_GB2312" w:cs="仿宋_GB2312"/>
          <w:color w:val="000000" w:themeColor="text1"/>
          <w:sz w:val="28"/>
          <w:szCs w:val="28"/>
          <w14:textFill>
            <w14:solidFill>
              <w14:schemeClr w14:val="tx1"/>
            </w14:solidFill>
          </w14:textFill>
        </w:rPr>
        <w:t>环保、社会公共服务及其他专用设备制造”九个中类行业。</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为深入贯彻落实研发费用税前加计扣除政策，进一步发挥税收职能作用，持续为专用设备制造业提供有力支持，推动我省专用设备制造企业高质量发展，国家税务总局广东省税务局组织编写了本指引。</w:t>
      </w:r>
      <w:r>
        <w:rPr>
          <w:rFonts w:hint="eastAsia" w:ascii="仿宋_GB2312" w:hAnsi="黑体" w:eastAsia="仿宋_GB2312"/>
          <w:color w:val="000000" w:themeColor="text1"/>
          <w:sz w:val="28"/>
          <w:szCs w:val="28"/>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仿宋" w:eastAsia="仿宋_GB2312" w:cs="仿宋"/>
          <w:color w:val="000000" w:themeColor="text1"/>
          <w:sz w:val="28"/>
          <w:szCs w:val="28"/>
          <w14:textFill>
            <w14:solidFill>
              <w14:schemeClr w14:val="tx1"/>
            </w14:solidFill>
          </w14:textFill>
        </w:rPr>
        <w:t>专用设备制造业企业</w:t>
      </w:r>
      <w:r>
        <w:rPr>
          <w:rFonts w:hint="eastAsia" w:ascii="仿宋_GB2312" w:hAnsi="黑体" w:eastAsia="仿宋_GB2312"/>
          <w:color w:val="000000" w:themeColor="text1"/>
          <w:sz w:val="28"/>
          <w:szCs w:val="28"/>
          <w14:textFill>
            <w14:solidFill>
              <w14:schemeClr w14:val="tx1"/>
            </w14:solidFill>
          </w14:textFill>
        </w:rPr>
        <w:t>为代表，根据该行业研发活动的流程和特点组织编写，具有个性化和行业针对性。附录是我们总结归纳的研发费用加计扣除政策申报环节实操示范以及在编写指引过程中从各渠道所收集到的企业享受研发费用加计扣除政策的常见问题。</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3" w:name="_Toc27614"/>
      <w:bookmarkStart w:id="4" w:name="_Toc81821573"/>
      <w:bookmarkStart w:id="5" w:name="_Toc7235"/>
      <w:bookmarkStart w:id="6" w:name="_Toc29480"/>
      <w:bookmarkStart w:id="7" w:name="_Toc1796"/>
      <w:bookmarkStart w:id="8" w:name="_Toc1400746459"/>
      <w:bookmarkStart w:id="9" w:name="_Toc81551219"/>
      <w:bookmarkStart w:id="10" w:name="_Toc20828"/>
      <w:bookmarkStart w:id="11" w:name="_Toc19897"/>
      <w:bookmarkStart w:id="12" w:name="_Toc23141"/>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3"/>
      <w:bookmarkEnd w:id="4"/>
      <w:bookmarkEnd w:id="5"/>
      <w:bookmarkEnd w:id="6"/>
      <w:bookmarkEnd w:id="7"/>
      <w:bookmarkEnd w:id="8"/>
      <w:bookmarkEnd w:id="9"/>
      <w:bookmarkEnd w:id="10"/>
      <w:bookmarkEnd w:id="11"/>
      <w:bookmarkEnd w:id="12"/>
    </w:p>
    <w:p>
      <w:pPr>
        <w:spacing w:line="600" w:lineRule="exact"/>
      </w:pP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13" w:name="_Toc81551220"/>
      <w:bookmarkStart w:id="14" w:name="_Toc28071"/>
      <w:bookmarkStart w:id="15" w:name="_Toc14660"/>
      <w:bookmarkStart w:id="16" w:name="_Toc1498"/>
      <w:bookmarkStart w:id="17" w:name="_Toc81821574"/>
      <w:bookmarkStart w:id="18" w:name="_Toc15350"/>
      <w:bookmarkStart w:id="19" w:name="_Toc78452665"/>
      <w:bookmarkStart w:id="20" w:name="_Toc1629997999"/>
      <w:bookmarkStart w:id="21" w:name="_Toc79483412"/>
      <w:bookmarkStart w:id="22" w:name="_Toc15443"/>
      <w:bookmarkStart w:id="23" w:name="_Toc7837"/>
      <w:bookmarkStart w:id="24" w:name="_Toc2396"/>
      <w:r>
        <w:rPr>
          <w:rFonts w:hint="eastAsia" w:ascii="仿宋_GB2312"/>
          <w:color w:val="000000" w:themeColor="text1"/>
          <w:sz w:val="28"/>
          <w14:textFill>
            <w14:solidFill>
              <w14:schemeClr w14:val="tx1"/>
            </w14:solidFill>
          </w14:textFill>
        </w:rPr>
        <w:t>2.1.研发费用加计扣除政策内容</w:t>
      </w:r>
      <w:bookmarkEnd w:id="13"/>
      <w:bookmarkEnd w:id="14"/>
      <w:bookmarkEnd w:id="15"/>
      <w:bookmarkEnd w:id="16"/>
      <w:bookmarkEnd w:id="17"/>
      <w:bookmarkEnd w:id="18"/>
      <w:bookmarkEnd w:id="19"/>
      <w:bookmarkEnd w:id="20"/>
      <w:bookmarkEnd w:id="21"/>
      <w:bookmarkEnd w:id="22"/>
      <w:bookmarkEnd w:id="23"/>
      <w:bookmarkEnd w:id="24"/>
      <w:r>
        <w:rPr>
          <w:rFonts w:hint="eastAsia"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25" w:name="_Toc5404"/>
      <w:bookmarkStart w:id="26" w:name="_Toc15997"/>
      <w:bookmarkStart w:id="27" w:name="_Toc81551223"/>
      <w:bookmarkStart w:id="28" w:name="_Toc16354"/>
      <w:bookmarkStart w:id="29" w:name="_Toc2074968061"/>
      <w:bookmarkStart w:id="30" w:name="_Toc81821577"/>
      <w:bookmarkStart w:id="31" w:name="_Toc79483415"/>
      <w:bookmarkStart w:id="32" w:name="_Toc18149"/>
      <w:bookmarkStart w:id="33" w:name="_Toc78452668"/>
      <w:bookmarkStart w:id="34" w:name="_Toc11350"/>
      <w:bookmarkStart w:id="35" w:name="_Toc26417"/>
      <w:bookmarkStart w:id="36" w:name="_Toc6266"/>
      <w:r>
        <w:rPr>
          <w:rFonts w:ascii="仿宋_GB2312"/>
          <w:color w:val="000000" w:themeColor="text1"/>
          <w:sz w:val="28"/>
          <w:szCs w:val="28"/>
          <w14:textFill>
            <w14:solidFill>
              <w14:schemeClr w14:val="tx1"/>
            </w14:solidFill>
          </w14:textFill>
        </w:rPr>
        <w:t>2.2.</w:t>
      </w:r>
      <w:r>
        <w:rPr>
          <w:rFonts w:hint="eastAsia" w:ascii="仿宋_GB2312"/>
          <w:color w:val="000000" w:themeColor="text1"/>
          <w:sz w:val="28"/>
          <w:szCs w:val="28"/>
          <w14:textFill>
            <w14:solidFill>
              <w14:schemeClr w14:val="tx1"/>
            </w14:solidFill>
          </w14:textFill>
        </w:rPr>
        <w:t>享受研发费加计扣除政策的基本流程</w:t>
      </w:r>
      <w:bookmarkEnd w:id="25"/>
      <w:bookmarkEnd w:id="26"/>
      <w:bookmarkEnd w:id="27"/>
      <w:bookmarkEnd w:id="28"/>
      <w:bookmarkEnd w:id="29"/>
      <w:bookmarkEnd w:id="30"/>
      <w:bookmarkEnd w:id="31"/>
      <w:bookmarkEnd w:id="32"/>
      <w:bookmarkEnd w:id="33"/>
      <w:bookmarkEnd w:id="34"/>
      <w:bookmarkEnd w:id="35"/>
      <w:bookmarkEnd w:id="36"/>
    </w:p>
    <w:p>
      <w:pPr>
        <w:spacing w:line="480" w:lineRule="exact"/>
        <w:ind w:firstLine="560" w:firstLineChars="200"/>
        <w:jc w:val="left"/>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313055</wp:posOffset>
            </wp:positionH>
            <wp:positionV relativeFrom="page">
              <wp:posOffset>2384425</wp:posOffset>
            </wp:positionV>
            <wp:extent cx="4838700" cy="5191125"/>
            <wp:effectExtent l="0" t="0" r="0" b="952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line="480" w:lineRule="exact"/>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37" w:name="_Toc2979"/>
      <w:bookmarkStart w:id="38" w:name="_Toc78452669"/>
      <w:bookmarkStart w:id="39" w:name="_Toc1617"/>
      <w:bookmarkStart w:id="40" w:name="_Toc14059"/>
      <w:bookmarkStart w:id="41" w:name="_Toc18309"/>
      <w:bookmarkStart w:id="42" w:name="_Toc1733"/>
      <w:bookmarkStart w:id="43" w:name="_Toc79483416"/>
      <w:bookmarkStart w:id="44" w:name="_Toc1001257594"/>
      <w:bookmarkStart w:id="45" w:name="_Toc6909"/>
      <w:bookmarkStart w:id="46" w:name="_Toc4067"/>
      <w:bookmarkStart w:id="47" w:name="_Toc14115"/>
      <w:bookmarkStart w:id="48" w:name="_Toc9092"/>
      <w:bookmarkStart w:id="49" w:name="_Toc81551224"/>
      <w:bookmarkStart w:id="50" w:name="_Toc55891451"/>
      <w:bookmarkStart w:id="51" w:name="_Toc81821578"/>
      <w:bookmarkStart w:id="52" w:name="_Toc56785461"/>
      <w:bookmarkStart w:id="53" w:name="_Toc39853436"/>
      <w:r>
        <w:rPr>
          <w:rFonts w:ascii="仿宋_GB2312"/>
          <w:color w:val="000000" w:themeColor="text1"/>
          <w:sz w:val="28"/>
          <w:szCs w:val="28"/>
          <w14:textFill>
            <w14:solidFill>
              <w14:schemeClr w14:val="tx1"/>
            </w14:solidFill>
          </w14:textFill>
        </w:rPr>
        <w:t>2.3</w:t>
      </w:r>
      <w:r>
        <w:rPr>
          <w:rFonts w:hint="eastAsia" w:ascii="仿宋_GB2312"/>
          <w:color w:val="000000" w:themeColor="text1"/>
          <w:sz w:val="28"/>
          <w:szCs w:val="28"/>
          <w14:textFill>
            <w14:solidFill>
              <w14:schemeClr w14:val="tx1"/>
            </w14:solidFill>
          </w14:textFill>
        </w:rPr>
        <w:t>.税收方面对研发活动的界定</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54" w:name="_Toc79483417"/>
      <w:bookmarkStart w:id="55" w:name="_Toc16348"/>
      <w:bookmarkStart w:id="56" w:name="_Toc55891452"/>
      <w:bookmarkStart w:id="57" w:name="_Toc56785462"/>
      <w:bookmarkStart w:id="58" w:name="_Toc81821579"/>
      <w:bookmarkStart w:id="59" w:name="_Toc23024"/>
      <w:bookmarkStart w:id="60" w:name="_Toc13994"/>
      <w:bookmarkStart w:id="61" w:name="_Toc31886"/>
      <w:bookmarkStart w:id="62" w:name="_Toc1810"/>
      <w:bookmarkStart w:id="63" w:name="_Toc78452670"/>
      <w:bookmarkStart w:id="64" w:name="_Toc81551225"/>
      <w:bookmarkStart w:id="65" w:name="_Toc454524466"/>
      <w:bookmarkStart w:id="66" w:name="_Toc8557"/>
      <w:bookmarkStart w:id="67" w:name="_Toc24467"/>
      <w:bookmarkStart w:id="68" w:name="_Toc9187"/>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numPr>
          <w:ilvl w:val="0"/>
          <w:numId w:val="1"/>
        </w:numPr>
        <w:spacing w:line="480" w:lineRule="exact"/>
        <w:ind w:firstLine="564"/>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69" w:name="_Toc12598"/>
      <w:bookmarkStart w:id="70" w:name="_Toc78452671"/>
      <w:bookmarkStart w:id="71" w:name="_Toc55891453"/>
      <w:bookmarkStart w:id="72" w:name="_Toc70"/>
      <w:bookmarkStart w:id="73" w:name="_Toc12095"/>
      <w:bookmarkStart w:id="74" w:name="_Toc81821580"/>
      <w:bookmarkStart w:id="75" w:name="_Toc5555"/>
      <w:bookmarkStart w:id="76" w:name="_Toc79483418"/>
      <w:bookmarkStart w:id="77" w:name="_Toc26959"/>
      <w:bookmarkStart w:id="78" w:name="_Toc593367683"/>
      <w:bookmarkStart w:id="79" w:name="_Toc11223"/>
      <w:bookmarkStart w:id="80" w:name="_Toc7013"/>
      <w:bookmarkStart w:id="81" w:name="_Toc56785463"/>
      <w:bookmarkStart w:id="82" w:name="_Toc81551226"/>
      <w:bookmarkStart w:id="83" w:name="_Toc13508"/>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pPr>
        <w:pStyle w:val="24"/>
        <w:spacing w:line="480" w:lineRule="exact"/>
        <w:ind w:firstLine="560" w:firstLineChars="200"/>
        <w:jc w:val="both"/>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spacing w:beforeLines="80" w:afterLines="80" w:line="480" w:lineRule="exact"/>
        <w:ind w:firstLine="560" w:firstLineChars="200"/>
        <w:outlineLvl w:val="2"/>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pPr>
      <w:bookmarkStart w:id="84" w:name="_Toc7100"/>
      <w:bookmarkStart w:id="85" w:name="_Toc13188"/>
      <w:bookmarkStart w:id="86" w:name="_Toc28022"/>
      <w:bookmarkStart w:id="87" w:name="_Toc17450"/>
      <w:bookmarkStart w:id="88" w:name="_Toc31257"/>
      <w:bookmarkStart w:id="89" w:name="_Toc13449"/>
      <w:bookmarkStart w:id="90" w:name="_Toc81821581"/>
      <w:bookmarkStart w:id="91" w:name="_Toc30785"/>
      <w:bookmarkStart w:id="92" w:name="_Toc6955"/>
      <w:bookmarkStart w:id="93" w:name="_Toc1964075160"/>
      <w:bookmarkStart w:id="94" w:name="_Toc81551227"/>
      <w:r>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4"/>
      <w:bookmarkEnd w:id="85"/>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95" w:name="_Toc14"/>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86"/>
      <w:bookmarkEnd w:id="87"/>
      <w:bookmarkEnd w:id="88"/>
      <w:bookmarkEnd w:id="89"/>
      <w:bookmarkEnd w:id="90"/>
      <w:bookmarkEnd w:id="91"/>
      <w:bookmarkEnd w:id="92"/>
      <w:bookmarkEnd w:id="93"/>
      <w:bookmarkEnd w:id="94"/>
      <w:bookmarkEnd w:id="95"/>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96" w:name="_Toc23660"/>
      <w:bookmarkStart w:id="97" w:name="_Toc1089"/>
      <w:bookmarkStart w:id="98" w:name="_Toc16294"/>
      <w:bookmarkStart w:id="99" w:name="_Toc25147"/>
      <w:bookmarkStart w:id="100" w:name="_Toc5444"/>
      <w:bookmarkStart w:id="101" w:name="_Toc16120"/>
      <w:bookmarkStart w:id="102" w:name="_Toc1240076083"/>
      <w:bookmarkStart w:id="103" w:name="_Toc56785046"/>
      <w:bookmarkStart w:id="104" w:name="_Toc21276"/>
      <w:bookmarkStart w:id="105" w:name="_Toc15426"/>
      <w:bookmarkStart w:id="106" w:name="_Toc2442"/>
      <w:bookmarkStart w:id="107" w:name="_Toc55891455"/>
      <w:bookmarkStart w:id="108" w:name="_Toc40698104"/>
      <w:r>
        <w:rPr>
          <w:rFonts w:ascii="仿宋_GB2312"/>
          <w:color w:val="000000" w:themeColor="text1"/>
          <w:sz w:val="28"/>
          <w:szCs w:val="28"/>
          <w14:textFill>
            <w14:solidFill>
              <w14:schemeClr w14:val="tx1"/>
            </w14:solidFill>
          </w14:textFill>
        </w:rPr>
        <w:t>2.4.</w:t>
      </w:r>
      <w:r>
        <w:rPr>
          <w:rFonts w:hint="eastAsia" w:ascii="仿宋_GB2312"/>
          <w:color w:val="000000" w:themeColor="text1"/>
          <w:sz w:val="28"/>
          <w:szCs w:val="28"/>
          <w14:textFill>
            <w14:solidFill>
              <w14:schemeClr w14:val="tx1"/>
            </w14:solidFill>
          </w14:textFill>
        </w:rPr>
        <w:t>可加计扣除的研发费用</w:t>
      </w:r>
      <w:bookmarkEnd w:id="96"/>
      <w:bookmarkEnd w:id="97"/>
      <w:bookmarkEnd w:id="98"/>
      <w:bookmarkEnd w:id="99"/>
      <w:bookmarkEnd w:id="100"/>
      <w:bookmarkEnd w:id="101"/>
      <w:bookmarkEnd w:id="102"/>
      <w:bookmarkEnd w:id="103"/>
      <w:bookmarkEnd w:id="104"/>
      <w:bookmarkEnd w:id="105"/>
      <w:bookmarkEnd w:id="106"/>
      <w:bookmarkEnd w:id="107"/>
      <w:bookmarkEnd w:id="108"/>
      <w:bookmarkStart w:id="109" w:name="_Toc17521"/>
      <w:bookmarkStart w:id="110" w:name="_Toc40698105"/>
      <w:bookmarkStart w:id="111" w:name="_Toc13199"/>
      <w:bookmarkStart w:id="112" w:name="_Toc56785047"/>
      <w:bookmarkStart w:id="113" w:name="_Toc55891456"/>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14" w:name="_Toc32148"/>
      <w:bookmarkStart w:id="115" w:name="_Toc629932846"/>
      <w:bookmarkStart w:id="116" w:name="_Toc21792"/>
      <w:bookmarkStart w:id="117" w:name="_Toc24856"/>
      <w:bookmarkStart w:id="118" w:name="_Toc20478"/>
      <w:bookmarkStart w:id="119" w:name="_Toc3778"/>
      <w:bookmarkStart w:id="120" w:name="_Toc30864"/>
      <w:bookmarkStart w:id="121" w:name="_Toc8732"/>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09"/>
      <w:bookmarkEnd w:id="110"/>
      <w:bookmarkEnd w:id="111"/>
      <w:bookmarkEnd w:id="112"/>
      <w:bookmarkEnd w:id="113"/>
      <w:bookmarkEnd w:id="114"/>
      <w:bookmarkEnd w:id="115"/>
      <w:bookmarkEnd w:id="116"/>
      <w:bookmarkEnd w:id="117"/>
      <w:bookmarkEnd w:id="118"/>
      <w:bookmarkEnd w:id="119"/>
      <w:bookmarkEnd w:id="120"/>
      <w:bookmarkEnd w:id="121"/>
    </w:p>
    <w:p>
      <w:pPr>
        <w:spacing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22" w:name="_Toc854"/>
      <w:bookmarkStart w:id="123" w:name="_Toc3472"/>
      <w:bookmarkStart w:id="124" w:name="_Toc26291"/>
      <w:bookmarkStart w:id="125" w:name="_Toc12050"/>
      <w:bookmarkStart w:id="126" w:name="_Toc27028"/>
      <w:bookmarkStart w:id="127" w:name="_Toc3585"/>
      <w:bookmarkStart w:id="128" w:name="_Toc55891459"/>
      <w:bookmarkStart w:id="129" w:name="_Toc39853439"/>
      <w:bookmarkStart w:id="130" w:name="_Toc186963012"/>
      <w:bookmarkStart w:id="131" w:name="_Toc40698108"/>
      <w:bookmarkStart w:id="132" w:name="_Toc26416"/>
      <w:bookmarkStart w:id="133" w:name="_Toc23270"/>
      <w:bookmarkStart w:id="134" w:name="_Toc56785050"/>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2"/>
      <w:bookmarkEnd w:id="123"/>
      <w:bookmarkEnd w:id="124"/>
      <w:bookmarkEnd w:id="125"/>
      <w:bookmarkEnd w:id="126"/>
      <w:bookmarkEnd w:id="127"/>
      <w:bookmarkEnd w:id="128"/>
      <w:bookmarkEnd w:id="129"/>
      <w:bookmarkEnd w:id="130"/>
      <w:bookmarkEnd w:id="131"/>
      <w:bookmarkEnd w:id="132"/>
      <w:bookmarkEnd w:id="133"/>
      <w:bookmarkEnd w:id="134"/>
    </w:p>
    <w:p>
      <w:pPr>
        <w:spacing w:line="480" w:lineRule="exact"/>
        <w:ind w:firstLine="548" w:firstLineChars="196"/>
        <w:rPr>
          <w:rFonts w:ascii="仿宋_GB2312" w:eastAsia="仿宋_GB2312"/>
          <w:color w:val="000000" w:themeColor="text1"/>
          <w:sz w:val="28"/>
          <w:szCs w:val="28"/>
          <w14:textFill>
            <w14:solidFill>
              <w14:schemeClr w14:val="tx1"/>
            </w14:solidFill>
          </w14:textFill>
        </w:rPr>
      </w:pPr>
      <w:bookmarkStart w:id="135"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5"/>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36" w:name="_Toc55891460"/>
      <w:bookmarkStart w:id="137" w:name="_Toc20362"/>
      <w:bookmarkStart w:id="138" w:name="_Toc5304"/>
      <w:bookmarkStart w:id="139" w:name="_Toc31423"/>
      <w:bookmarkStart w:id="140" w:name="_Toc56785051"/>
      <w:bookmarkStart w:id="141" w:name="_Toc518767123"/>
      <w:bookmarkStart w:id="142" w:name="_Toc32375"/>
      <w:bookmarkStart w:id="143" w:name="_Toc21742"/>
      <w:bookmarkStart w:id="144" w:name="_Toc13378"/>
      <w:bookmarkStart w:id="145" w:name="_Toc29353"/>
      <w:bookmarkStart w:id="146" w:name="_Toc9972"/>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36"/>
      <w:bookmarkEnd w:id="137"/>
      <w:bookmarkEnd w:id="138"/>
      <w:bookmarkEnd w:id="139"/>
      <w:bookmarkEnd w:id="140"/>
      <w:bookmarkEnd w:id="141"/>
      <w:bookmarkEnd w:id="142"/>
      <w:bookmarkEnd w:id="143"/>
      <w:bookmarkEnd w:id="144"/>
      <w:bookmarkEnd w:id="145"/>
      <w:bookmarkEnd w:id="146"/>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45"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24"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在职研发人员</w:t>
            </w:r>
            <w:r>
              <w:rPr>
                <w:rFonts w:hint="eastAsia" w:cs="仿宋" w:asciiTheme="minorEastAsia" w:hAnsiTheme="minorEastAsia" w:eastAsiaTheme="minorEastAsia"/>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科技人员</w:t>
            </w:r>
            <w:r>
              <w:rPr>
                <w:rFonts w:hint="eastAsia" w:cs="仿宋" w:asciiTheme="minorEastAsia" w:hAnsiTheme="minorEastAsia" w:eastAsiaTheme="minorEastAsia"/>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b/>
                <w:color w:val="000000" w:themeColor="text1"/>
                <w:kern w:val="0"/>
                <w:szCs w:val="21"/>
                <w14:textFill>
                  <w14:solidFill>
                    <w14:schemeClr w14:val="tx1"/>
                  </w14:solidFill>
                </w14:textFill>
              </w:rPr>
              <w:t>直接从事研发</w:t>
            </w:r>
            <w:r>
              <w:rPr>
                <w:rFonts w:hint="eastAsia" w:cs="仿宋" w:asciiTheme="minorEastAsia" w:hAnsiTheme="minorEastAsia" w:eastAsiaTheme="minorEastAsia"/>
                <w:b/>
                <w:bCs/>
                <w:color w:val="000000" w:themeColor="text1"/>
                <w:kern w:val="0"/>
                <w:szCs w:val="21"/>
                <w14:textFill>
                  <w14:solidFill>
                    <w14:schemeClr w14:val="tx1"/>
                  </w14:solidFill>
                </w14:textFill>
              </w:rPr>
              <w:t>活动</w:t>
            </w:r>
            <w:r>
              <w:rPr>
                <w:rFonts w:hint="eastAsia" w:cs="仿宋" w:asciiTheme="minorEastAsia" w:hAnsiTheme="minorEastAsia" w:eastAsiaTheme="minorEastAsia"/>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bookmarkStart w:id="147" w:name="_Toc40698110"/>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47"/>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48" w:name="_Toc32414"/>
      <w:bookmarkStart w:id="149" w:name="_Toc135429441"/>
      <w:bookmarkStart w:id="150" w:name="_Toc1558"/>
      <w:bookmarkStart w:id="151" w:name="_Toc55891461"/>
      <w:bookmarkStart w:id="152" w:name="_Toc15305"/>
      <w:bookmarkStart w:id="153" w:name="_Toc15402"/>
      <w:bookmarkStart w:id="154" w:name="_Toc4738"/>
      <w:bookmarkStart w:id="155" w:name="_Toc56785052"/>
      <w:bookmarkStart w:id="156" w:name="_Toc2700"/>
      <w:bookmarkStart w:id="157" w:name="_Toc3943"/>
      <w:bookmarkStart w:id="158" w:name="_Toc32570"/>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48"/>
      <w:bookmarkEnd w:id="149"/>
      <w:bookmarkEnd w:id="150"/>
      <w:bookmarkEnd w:id="151"/>
      <w:bookmarkEnd w:id="152"/>
      <w:bookmarkEnd w:id="153"/>
      <w:bookmarkEnd w:id="154"/>
      <w:bookmarkEnd w:id="155"/>
      <w:bookmarkEnd w:id="156"/>
      <w:bookmarkEnd w:id="157"/>
      <w:bookmarkEnd w:id="158"/>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）用于中间试验和产品试制的模具、工艺装备开发及制造费，样品、样机及一般测试手段购置费，试制产品的检验费等。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）用于研发活动的仪器、设备的运行维护、调整、检验、维修等费用，以及通过经营租赁方式租入的用于研发活动的仪器、设备租赁费。</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59" w:name="_Toc6478"/>
      <w:bookmarkStart w:id="160" w:name="_Toc55891462"/>
      <w:bookmarkStart w:id="161" w:name="_Toc30583"/>
      <w:bookmarkStart w:id="162" w:name="_Toc6008"/>
      <w:bookmarkStart w:id="163" w:name="_Toc1977432714"/>
      <w:bookmarkStart w:id="164" w:name="_Toc56785053"/>
      <w:bookmarkStart w:id="165" w:name="_Toc21122"/>
      <w:bookmarkStart w:id="166" w:name="_Toc32476"/>
      <w:bookmarkStart w:id="167" w:name="_Toc19001"/>
      <w:bookmarkStart w:id="168" w:name="_Toc9556"/>
      <w:bookmarkStart w:id="169" w:name="_Toc28184"/>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59"/>
      <w:bookmarkEnd w:id="160"/>
      <w:bookmarkEnd w:id="161"/>
      <w:bookmarkEnd w:id="162"/>
      <w:bookmarkEnd w:id="163"/>
      <w:bookmarkEnd w:id="164"/>
      <w:bookmarkEnd w:id="165"/>
      <w:bookmarkEnd w:id="166"/>
      <w:bookmarkEnd w:id="167"/>
      <w:bookmarkEnd w:id="168"/>
      <w:bookmarkEnd w:id="169"/>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研发设施的改建、改装、装修和修理过程中发生的</w:t>
            </w:r>
            <w:r>
              <w:rPr>
                <w:rFonts w:hint="eastAsia" w:cs="仿宋" w:asciiTheme="minorEastAsia" w:hAnsiTheme="minorEastAsia" w:eastAsiaTheme="minorEastAsia"/>
                <w:b/>
                <w:color w:val="000000" w:themeColor="text1"/>
                <w:kern w:val="0"/>
                <w:szCs w:val="21"/>
                <w14:textFill>
                  <w14:solidFill>
                    <w14:schemeClr w14:val="tx1"/>
                  </w14:solidFill>
                </w14:textFill>
              </w:rPr>
              <w:t>长期待摊费用</w:t>
            </w:r>
            <w:r>
              <w:rPr>
                <w:rFonts w:hint="eastAsia" w:cs="仿宋" w:asciiTheme="minorEastAsia" w:hAnsiTheme="minorEastAsia" w:eastAsiaTheme="minorEastAsia"/>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70" w:name="_Toc29371"/>
      <w:bookmarkStart w:id="171" w:name="_Toc15124"/>
      <w:bookmarkStart w:id="172" w:name="_Toc56785054"/>
      <w:bookmarkStart w:id="173" w:name="_Toc25347"/>
      <w:bookmarkStart w:id="174" w:name="_Toc55891463"/>
      <w:bookmarkStart w:id="175" w:name="_Toc9504"/>
      <w:bookmarkStart w:id="176" w:name="_Toc21343"/>
      <w:bookmarkStart w:id="177" w:name="_Toc28748"/>
      <w:bookmarkStart w:id="178" w:name="_Toc6264"/>
      <w:bookmarkStart w:id="179" w:name="_Toc19959"/>
      <w:bookmarkStart w:id="180" w:name="_Toc254703226"/>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0"/>
      <w:bookmarkEnd w:id="171"/>
      <w:bookmarkEnd w:id="172"/>
      <w:bookmarkEnd w:id="173"/>
      <w:bookmarkEnd w:id="174"/>
      <w:bookmarkEnd w:id="175"/>
      <w:bookmarkEnd w:id="176"/>
      <w:bookmarkEnd w:id="177"/>
      <w:bookmarkEnd w:id="178"/>
      <w:bookmarkEnd w:id="179"/>
      <w:bookmarkEnd w:id="180"/>
    </w:p>
    <w:p>
      <w:pPr>
        <w:spacing w:afterLines="50"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包括专有技术、许可证、设计和计算方法等</w:t>
            </w:r>
            <w:r>
              <w:rPr>
                <w:rFonts w:asciiTheme="minorEastAsia" w:hAnsiTheme="minorEastAsia" w:eastAsiaTheme="minorEastAsia"/>
                <w:color w:val="000000" w:themeColor="text1"/>
                <w:szCs w:val="21"/>
                <w14:textFill>
                  <w14:solidFill>
                    <w14:schemeClr w14:val="tx1"/>
                  </w14:solidFill>
                </w14:textFill>
              </w:rPr>
              <w:t>)</w:t>
            </w:r>
            <w:r>
              <w:rPr>
                <w:rFonts w:hint="eastAsia" w:cs="仿宋" w:asciiTheme="minorEastAsia" w:hAnsiTheme="minorEastAsia" w:eastAsiaTheme="minorEastAsia"/>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知识产权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、非专利技术（包括许可证、专有技术、设计和计算方法等）的摊销费用。</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81" w:name="_Toc19877"/>
      <w:bookmarkStart w:id="182" w:name="_Toc13265"/>
      <w:bookmarkStart w:id="183" w:name="_Toc12681"/>
      <w:bookmarkStart w:id="184" w:name="_Toc56785055"/>
      <w:bookmarkStart w:id="185" w:name="_Toc13810"/>
      <w:bookmarkStart w:id="186" w:name="_Toc8354"/>
      <w:bookmarkStart w:id="187" w:name="_Toc24255"/>
      <w:bookmarkStart w:id="188" w:name="_Toc862210911"/>
      <w:bookmarkStart w:id="189" w:name="_Toc55891464"/>
      <w:bookmarkStart w:id="190" w:name="_Toc25468"/>
      <w:bookmarkStart w:id="191" w:name="_Toc12823"/>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1"/>
      <w:bookmarkEnd w:id="182"/>
      <w:bookmarkEnd w:id="183"/>
      <w:bookmarkEnd w:id="184"/>
      <w:bookmarkEnd w:id="185"/>
      <w:bookmarkEnd w:id="186"/>
      <w:bookmarkEnd w:id="187"/>
      <w:bookmarkEnd w:id="188"/>
      <w:bookmarkEnd w:id="189"/>
      <w:bookmarkEnd w:id="190"/>
      <w:bookmarkEnd w:id="191"/>
    </w:p>
    <w:p>
      <w:pPr>
        <w:spacing w:afterLines="50" w:line="480" w:lineRule="exact"/>
        <w:ind w:firstLine="420" w:firstLineChars="15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符合会计核算常规的设计试验费用。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符合条件的设计费用、</w:t>
            </w:r>
            <w:r>
              <w:rPr>
                <w:rFonts w:hint="eastAsia" w:cs="仿宋" w:asciiTheme="minorEastAsia" w:hAnsiTheme="minorEastAsia" w:eastAsiaTheme="minorEastAsia"/>
                <w:b/>
                <w:color w:val="000000" w:themeColor="text1"/>
                <w:kern w:val="0"/>
                <w:szCs w:val="21"/>
                <w14:textFill>
                  <w14:solidFill>
                    <w14:schemeClr w14:val="tx1"/>
                  </w14:solidFill>
                </w14:textFill>
              </w:rPr>
              <w:t>装备调试费用</w:t>
            </w:r>
            <w:r>
              <w:rPr>
                <w:rFonts w:hint="eastAsia" w:cs="仿宋" w:asciiTheme="minorEastAsia" w:hAnsiTheme="minorEastAsia" w:eastAsiaTheme="minorEastAsia"/>
                <w:color w:val="000000" w:themeColor="text1"/>
                <w:kern w:val="0"/>
                <w:szCs w:val="21"/>
                <w14:textFill>
                  <w14:solidFill>
                    <w14:schemeClr w14:val="tx1"/>
                  </w14:solidFill>
                </w14:textFill>
              </w:rPr>
              <w:t>、试验费用（包括新药研制的临床试验费、勘探开发技术的现场试验费、</w:t>
            </w:r>
            <w:r>
              <w:rPr>
                <w:rFonts w:hint="eastAsia" w:cs="仿宋" w:asciiTheme="minorEastAsia" w:hAnsiTheme="minorEastAsia" w:eastAsiaTheme="minorEastAsia"/>
                <w:b/>
                <w:color w:val="000000" w:themeColor="text1"/>
                <w:kern w:val="0"/>
                <w:szCs w:val="21"/>
                <w14:textFill>
                  <w14:solidFill>
                    <w14:schemeClr w14:val="tx1"/>
                  </w14:solidFill>
                </w14:textFill>
              </w:rPr>
              <w:t>田间试验费</w:t>
            </w:r>
            <w:r>
              <w:rPr>
                <w:rFonts w:hint="eastAsia" w:cs="仿宋" w:asciiTheme="minorEastAsia" w:hAnsiTheme="minorEastAsia" w:eastAsiaTheme="minorEastAsia"/>
                <w:color w:val="000000" w:themeColor="text1"/>
                <w:kern w:val="0"/>
                <w:szCs w:val="21"/>
                <w14:textFill>
                  <w14:solidFill>
                    <w14:schemeClr w14:val="tx1"/>
                  </w14:solidFill>
                </w14:textFill>
              </w:rPr>
              <w:t>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92" w:name="_Toc12917"/>
      <w:bookmarkStart w:id="193" w:name="_Toc55891465"/>
      <w:bookmarkStart w:id="194" w:name="_Toc17016"/>
      <w:bookmarkStart w:id="195" w:name="_Toc2106614868"/>
      <w:bookmarkStart w:id="196" w:name="_Toc15981"/>
      <w:bookmarkStart w:id="197" w:name="_Toc19831"/>
      <w:bookmarkStart w:id="198" w:name="_Toc5621"/>
      <w:bookmarkStart w:id="199" w:name="_Toc6945"/>
      <w:bookmarkStart w:id="200" w:name="_Toc56785056"/>
      <w:bookmarkStart w:id="201" w:name="_Toc23647"/>
      <w:bookmarkStart w:id="202" w:name="_Toc4426"/>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2"/>
      <w:bookmarkEnd w:id="193"/>
      <w:bookmarkEnd w:id="194"/>
      <w:bookmarkEnd w:id="195"/>
      <w:bookmarkEnd w:id="196"/>
      <w:bookmarkEnd w:id="197"/>
      <w:bookmarkEnd w:id="198"/>
      <w:bookmarkEnd w:id="199"/>
      <w:bookmarkEnd w:id="200"/>
      <w:bookmarkEnd w:id="201"/>
      <w:bookmarkEnd w:id="202"/>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cs="仿宋" w:asciiTheme="minorEastAsia" w:hAnsiTheme="minorEastAsia" w:eastAsiaTheme="minorEastAsia"/>
                <w:b/>
                <w:color w:val="000000" w:themeColor="text1"/>
                <w:kern w:val="0"/>
                <w:szCs w:val="21"/>
                <w14:textFill>
                  <w14:solidFill>
                    <w14:schemeClr w14:val="tx1"/>
                  </w14:solidFill>
                </w14:textFill>
              </w:rPr>
              <w:t>办公费</w:t>
            </w: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hint="eastAsia" w:cs="仿宋" w:asciiTheme="minorEastAsia" w:hAnsiTheme="minorEastAsia" w:eastAsiaTheme="minorEastAsia"/>
                <w:b/>
                <w:color w:val="000000" w:themeColor="text1"/>
                <w:kern w:val="0"/>
                <w:szCs w:val="21"/>
                <w14:textFill>
                  <w14:solidFill>
                    <w14:schemeClr w14:val="tx1"/>
                  </w14:solidFill>
                </w14:textFill>
              </w:rPr>
              <w:t>外事费</w:t>
            </w:r>
            <w:r>
              <w:rPr>
                <w:rFonts w:hint="eastAsia" w:cs="仿宋" w:asciiTheme="minorEastAsia" w:hAnsiTheme="minorEastAsia" w:eastAsiaTheme="minorEastAsia"/>
                <w:color w:val="000000" w:themeColor="text1"/>
                <w:kern w:val="0"/>
                <w:szCs w:val="21"/>
                <w14:textFill>
                  <w14:solidFill>
                    <w14:schemeClr w14:val="tx1"/>
                  </w14:solidFill>
                </w14:textFill>
              </w:rPr>
              <w:t>、研发人员</w:t>
            </w:r>
            <w:r>
              <w:rPr>
                <w:rFonts w:hint="eastAsia" w:cs="仿宋" w:asciiTheme="minorEastAsia" w:hAnsiTheme="minorEastAsia" w:eastAsiaTheme="minorEastAsia"/>
                <w:b/>
                <w:color w:val="000000" w:themeColor="text1"/>
                <w:kern w:val="0"/>
                <w:szCs w:val="21"/>
                <w14:textFill>
                  <w14:solidFill>
                    <w14:schemeClr w14:val="tx1"/>
                  </w14:solidFill>
                </w14:textFill>
              </w:rPr>
              <w:t>培训费、培养费</w:t>
            </w:r>
            <w:r>
              <w:rPr>
                <w:rFonts w:hint="eastAsia" w:cs="仿宋" w:asciiTheme="minorEastAsia" w:hAnsiTheme="minorEastAsia" w:eastAsiaTheme="minorEastAsia"/>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此项费用一般不得超过研究开发总费用的</w:t>
            </w:r>
            <w:r>
              <w:rPr>
                <w:rFonts w:cs="仿宋" w:asciiTheme="minorEastAsia" w:hAnsiTheme="minorEastAsia" w:eastAsiaTheme="minorEastAsia"/>
                <w:b/>
                <w:bCs/>
                <w:color w:val="000000" w:themeColor="text1"/>
                <w:kern w:val="0"/>
                <w:szCs w:val="21"/>
                <w14:textFill>
                  <w14:solidFill>
                    <w14:schemeClr w14:val="tx1"/>
                  </w14:solidFill>
                </w14:textFill>
              </w:rPr>
              <w:t>20%</w:t>
            </w:r>
            <w:r>
              <w:rPr>
                <w:rFonts w:hint="eastAsia" w:cs="仿宋" w:asciiTheme="minorEastAsia" w:hAnsiTheme="minorEastAsia" w:eastAsiaTheme="minorEastAsia"/>
                <w:color w:val="000000" w:themeColor="text1"/>
                <w:kern w:val="0"/>
                <w:szCs w:val="21"/>
                <w14:textFill>
                  <w14:solidFill>
                    <w14:schemeClr w14:val="tx1"/>
                  </w14:solidFill>
                </w14:textFill>
              </w:rPr>
              <w:t>，另有规定的除外。</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此项费用总额不得超过可加计扣除研发费用总额的</w:t>
            </w:r>
            <w:r>
              <w:rPr>
                <w:rFonts w:cs="仿宋" w:asciiTheme="minorEastAsia" w:hAnsiTheme="minorEastAsia" w:eastAsiaTheme="minorEastAsia"/>
                <w:b/>
                <w:bCs/>
                <w:color w:val="000000" w:themeColor="text1"/>
                <w:kern w:val="0"/>
                <w:szCs w:val="21"/>
                <w14:textFill>
                  <w14:solidFill>
                    <w14:schemeClr w14:val="tx1"/>
                  </w14:solidFill>
                </w14:textFill>
              </w:rPr>
              <w:t>10%</w:t>
            </w:r>
            <w:r>
              <w:rPr>
                <w:rFonts w:hint="eastAsia" w:cs="仿宋" w:asciiTheme="minorEastAsia" w:hAnsiTheme="minorEastAsia" w:eastAsiaTheme="minorEastAsia"/>
                <w:b/>
                <w:bCs/>
                <w:color w:val="000000" w:themeColor="text1"/>
                <w:kern w:val="0"/>
                <w:szCs w:val="21"/>
                <w14:textFill>
                  <w14:solidFill>
                    <w14:schemeClr w14:val="tx1"/>
                  </w14:solidFill>
                </w14:textFill>
              </w:rPr>
              <w:t>。</w:t>
            </w:r>
          </w:p>
        </w:tc>
      </w:tr>
    </w:tbl>
    <w:p>
      <w:pPr>
        <w:pStyle w:val="5"/>
        <w:spacing w:beforeLines="80" w:afterLines="80" w:line="480" w:lineRule="exact"/>
        <w:outlineLvl w:val="2"/>
        <w:rPr>
          <w:rFonts w:hAnsi="仿宋" w:cs="仿宋"/>
          <w:color w:val="000000" w:themeColor="text1"/>
          <w:szCs w:val="28"/>
          <w14:textFill>
            <w14:solidFill>
              <w14:schemeClr w14:val="tx1"/>
            </w14:solidFill>
          </w14:textFill>
        </w:rPr>
      </w:pPr>
      <w:bookmarkStart w:id="203" w:name="_Toc313198387"/>
      <w:bookmarkStart w:id="204" w:name="_Toc15581"/>
      <w:bookmarkStart w:id="205" w:name="_Toc12264"/>
      <w:bookmarkStart w:id="206" w:name="_Toc30185"/>
      <w:bookmarkStart w:id="207" w:name="_Toc5377"/>
      <w:bookmarkStart w:id="208" w:name="_Toc29299"/>
      <w:bookmarkStart w:id="209" w:name="_Toc8924"/>
      <w:bookmarkStart w:id="210" w:name="_Toc22231"/>
      <w:bookmarkStart w:id="211" w:name="_Toc10913"/>
      <w:bookmarkStart w:id="212" w:name="_Toc56785048"/>
      <w:bookmarkStart w:id="213" w:name="_Toc40698106"/>
      <w:bookmarkStart w:id="214" w:name="_Toc21266"/>
      <w:bookmarkStart w:id="215" w:name="_Toc55891457"/>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3"/>
      <w:bookmarkEnd w:id="204"/>
      <w:bookmarkEnd w:id="205"/>
      <w:bookmarkEnd w:id="206"/>
      <w:bookmarkEnd w:id="207"/>
      <w:bookmarkEnd w:id="208"/>
      <w:bookmarkEnd w:id="209"/>
      <w:bookmarkEnd w:id="210"/>
    </w:p>
    <w:p>
      <w:pPr>
        <w:spacing w:afterLines="50" w:line="480" w:lineRule="exact"/>
        <w:ind w:firstLine="548" w:firstLineChars="196"/>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1"/>
        <w:gridCol w:w="3353"/>
        <w:gridCol w:w="3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391"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335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314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5" w:hRule="atLeast"/>
          <w:jc w:val="center"/>
        </w:trPr>
        <w:tc>
          <w:tcPr>
            <w:tcW w:w="2391"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5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计入委托方研发费用总额。</w:t>
            </w:r>
          </w:p>
        </w:tc>
        <w:tc>
          <w:tcPr>
            <w:tcW w:w="314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企业委托外部机构或个人进行研发活动所发生的费用，按照费用实际发生额的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计入委托方研发费用，委托境内研发费用按</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计算加计扣除；委托境外研发费用不超过境内符合条件的研发费用三分之二的部分，可以按规定在企业所得税前加计扣除。</w:t>
            </w:r>
          </w:p>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委托外部研究开发费用实际发生额应按照独立交易原则确定。</w:t>
            </w:r>
          </w:p>
        </w:tc>
      </w:tr>
    </w:tbl>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16" w:name="_Toc20607"/>
      <w:bookmarkStart w:id="217" w:name="_Toc29658"/>
      <w:bookmarkStart w:id="218" w:name="_Toc4985"/>
      <w:bookmarkStart w:id="219" w:name="_Toc30423"/>
      <w:bookmarkStart w:id="220" w:name="_Toc442871512"/>
      <w:bookmarkStart w:id="221" w:name="_Toc5060"/>
      <w:bookmarkStart w:id="222" w:name="_Toc17496"/>
      <w:bookmarkStart w:id="223" w:name="_Toc6153"/>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1"/>
      <w:bookmarkEnd w:id="212"/>
      <w:bookmarkEnd w:id="213"/>
      <w:bookmarkEnd w:id="214"/>
      <w:bookmarkEnd w:id="215"/>
      <w:bookmarkEnd w:id="216"/>
      <w:bookmarkEnd w:id="217"/>
      <w:bookmarkEnd w:id="218"/>
      <w:bookmarkEnd w:id="219"/>
      <w:bookmarkEnd w:id="220"/>
      <w:bookmarkEnd w:id="221"/>
      <w:bookmarkEnd w:id="222"/>
      <w:bookmarkEnd w:id="223"/>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spacing w:line="480" w:lineRule="exact"/>
        <w:ind w:firstLine="57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2</w:t>
      </w: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16"/>
        <w:gridCol w:w="416"/>
        <w:gridCol w:w="416"/>
        <w:gridCol w:w="416"/>
        <w:gridCol w:w="649"/>
        <w:gridCol w:w="649"/>
        <w:gridCol w:w="650"/>
        <w:gridCol w:w="650"/>
        <w:gridCol w:w="650"/>
        <w:gridCol w:w="650"/>
        <w:gridCol w:w="650"/>
        <w:gridCol w:w="650"/>
        <w:gridCol w:w="1309"/>
        <w:gridCol w:w="1238"/>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12"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bl>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会计主管：                                                     录入人：</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rPr>
          <w:rFonts w:ascii="宋体" w:cs="仿宋"/>
          <w:color w:val="000000" w:themeColor="text1"/>
          <w:sz w:val="20"/>
          <w:szCs w:val="20"/>
          <w14:textFill>
            <w14:solidFill>
              <w14:schemeClr w14:val="tx1"/>
            </w14:solidFill>
          </w14:textFill>
        </w:rPr>
      </w:pPr>
      <w:r>
        <w:rPr>
          <w:rFonts w:hint="eastAsia" w:ascii="宋体" w:hAnsi="宋体" w:cs="仿宋"/>
          <w:color w:val="000000" w:themeColor="text1"/>
          <w:sz w:val="20"/>
          <w:szCs w:val="20"/>
          <w14:textFill>
            <w14:solidFill>
              <w14:schemeClr w14:val="tx1"/>
            </w14:solidFill>
          </w14:textFill>
        </w:rPr>
        <w:t>纳税人识别号（统一社会信用代码）：          纳税人名称：     属期：         金额单位：元</w:t>
      </w:r>
    </w:p>
    <w:tbl>
      <w:tblPr>
        <w:tblStyle w:val="25"/>
        <w:tblW w:w="9560" w:type="dxa"/>
        <w:jc w:val="center"/>
        <w:tblLayout w:type="autofit"/>
        <w:tblCellMar>
          <w:top w:w="0" w:type="dxa"/>
          <w:left w:w="108" w:type="dxa"/>
          <w:bottom w:w="0" w:type="dxa"/>
          <w:right w:w="108" w:type="dxa"/>
        </w:tblCellMar>
      </w:tblPr>
      <w:tblGrid>
        <w:gridCol w:w="520"/>
        <w:gridCol w:w="520"/>
        <w:gridCol w:w="520"/>
        <w:gridCol w:w="520"/>
        <w:gridCol w:w="520"/>
        <w:gridCol w:w="520"/>
        <w:gridCol w:w="520"/>
        <w:gridCol w:w="520"/>
        <w:gridCol w:w="520"/>
        <w:gridCol w:w="520"/>
        <w:gridCol w:w="520"/>
        <w:gridCol w:w="520"/>
        <w:gridCol w:w="520"/>
        <w:gridCol w:w="700"/>
        <w:gridCol w:w="700"/>
        <w:gridCol w:w="700"/>
        <w:gridCol w:w="700"/>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支出类型</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允许加计扣除金额合计</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人员人工费用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直接投入费用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折旧费用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无形资产摊销</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设计费等</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前五项小计</w:t>
            </w:r>
          </w:p>
        </w:tc>
        <w:tc>
          <w:tcPr>
            <w:tcW w:w="1040"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其他相关费用合计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经限额调整后的其他相关费用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允许加计扣除的委托境内机构或个人进行研发活动所发生的费用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委托境外机构进行研发活动所发生的费用</w:t>
            </w:r>
          </w:p>
        </w:tc>
        <w:tc>
          <w:tcPr>
            <w:tcW w:w="700"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2</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3</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4</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5</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6</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8.1</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8.3</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资本化金额小计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费用化金额小计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其中：其他事项</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金额合计</w:t>
            </w:r>
          </w:p>
        </w:tc>
        <w:tc>
          <w:tcPr>
            <w:tcW w:w="52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bl>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spacing w:line="600" w:lineRule="exact"/>
        <w:jc w:val="center"/>
        <w:outlineLvl w:val="0"/>
        <w:rPr>
          <w:rFonts w:ascii="黑体" w:hAnsi="黑体" w:eastAsia="黑体"/>
          <w:color w:val="000000" w:themeColor="text1"/>
          <w:sz w:val="36"/>
          <w:szCs w:val="36"/>
          <w14:textFill>
            <w14:solidFill>
              <w14:schemeClr w14:val="tx1"/>
            </w14:solidFill>
          </w14:textFill>
        </w:rPr>
      </w:pPr>
      <w:bookmarkStart w:id="224" w:name="_Toc781"/>
      <w:bookmarkStart w:id="225" w:name="_Toc83400536"/>
      <w:bookmarkStart w:id="226" w:name="_Toc21104"/>
      <w:bookmarkStart w:id="227" w:name="_Toc30992"/>
      <w:bookmarkStart w:id="228" w:name="_Toc20078"/>
      <w:bookmarkStart w:id="229" w:name="_Toc83409374"/>
      <w:bookmarkStart w:id="230" w:name="_Toc16587"/>
      <w:bookmarkStart w:id="231" w:name="_Toc17908"/>
      <w:bookmarkStart w:id="232" w:name="_Toc1107589439"/>
      <w:bookmarkStart w:id="233" w:name="_Toc5315"/>
      <w:bookmarkStart w:id="234" w:name="_Toc6741"/>
      <w:bookmarkStart w:id="235" w:name="_Toc4876"/>
      <w:bookmarkStart w:id="236" w:name="_Toc8928"/>
      <w:bookmarkStart w:id="237" w:name="_Toc10967"/>
      <w:bookmarkStart w:id="238" w:name="_Toc23437"/>
      <w:bookmarkStart w:id="239" w:name="_Toc78452690"/>
      <w:r>
        <w:rPr>
          <w:rFonts w:hint="eastAsia" w:ascii="黑体" w:hAnsi="黑体" w:eastAsia="黑体"/>
          <w:color w:val="000000" w:themeColor="text1"/>
          <w:sz w:val="36"/>
          <w:szCs w:val="36"/>
          <w14:textFill>
            <w14:solidFill>
              <w14:schemeClr w14:val="tx1"/>
            </w14:solidFill>
          </w14:textFill>
        </w:rPr>
        <w:t>第三章  专用设备制造企业研发活动中的税务处理</w:t>
      </w:r>
      <w:bookmarkEnd w:id="224"/>
      <w:bookmarkEnd w:id="225"/>
      <w:bookmarkEnd w:id="226"/>
      <w:bookmarkEnd w:id="227"/>
      <w:bookmarkEnd w:id="228"/>
      <w:bookmarkEnd w:id="229"/>
      <w:bookmarkEnd w:id="230"/>
      <w:bookmarkEnd w:id="231"/>
    </w:p>
    <w:p>
      <w:pPr>
        <w:spacing w:line="600" w:lineRule="exact"/>
        <w:jc w:val="center"/>
        <w:rPr>
          <w:rFonts w:ascii="黑体" w:hAnsi="黑体" w:eastAsia="黑体"/>
          <w:color w:val="000000" w:themeColor="text1"/>
          <w:sz w:val="36"/>
          <w:szCs w:val="36"/>
          <w14:textFill>
            <w14:solidFill>
              <w14:schemeClr w14:val="tx1"/>
            </w14:solidFill>
          </w14:textFill>
        </w:rPr>
      </w:pPr>
    </w:p>
    <w:p>
      <w:pPr>
        <w:pStyle w:val="4"/>
        <w:spacing w:beforeLines="80" w:afterLines="80" w:line="480" w:lineRule="exact"/>
        <w:rPr>
          <w:rFonts w:hint="eastAsia" w:ascii="仿宋_GB2312" w:hAnsi="仿宋" w:eastAsia="仿宋_GB2312" w:cs="仿宋"/>
          <w:color w:val="000000" w:themeColor="text1"/>
          <w14:textFill>
            <w14:solidFill>
              <w14:schemeClr w14:val="tx1"/>
            </w14:solidFill>
          </w14:textFill>
        </w:rPr>
      </w:pPr>
      <w:bookmarkStart w:id="240" w:name="_Toc26902"/>
      <w:bookmarkStart w:id="241" w:name="_Toc83409375"/>
      <w:bookmarkStart w:id="242" w:name="_Toc31264"/>
      <w:bookmarkStart w:id="243" w:name="_Toc83400537"/>
      <w:bookmarkStart w:id="244" w:name="_Toc14276"/>
      <w:bookmarkStart w:id="245" w:name="_Toc27771"/>
      <w:bookmarkStart w:id="246" w:name="_Toc1128"/>
      <w:bookmarkStart w:id="247" w:name="_Toc11506"/>
      <w:r>
        <w:rPr>
          <w:rFonts w:hint="eastAsia" w:ascii="仿宋_GB2312" w:hAnsi="仿宋" w:eastAsia="仿宋_GB2312" w:cs="仿宋"/>
          <w:color w:val="000000" w:themeColor="text1"/>
          <w14:textFill>
            <w14:solidFill>
              <w14:schemeClr w14:val="tx1"/>
            </w14:solidFill>
          </w14:textFill>
        </w:rPr>
        <w:t>3.1.企业各阶段研发费用归集</w:t>
      </w:r>
      <w:bookmarkEnd w:id="240"/>
      <w:bookmarkEnd w:id="241"/>
      <w:bookmarkEnd w:id="242"/>
      <w:bookmarkEnd w:id="243"/>
      <w:bookmarkEnd w:id="244"/>
      <w:bookmarkEnd w:id="245"/>
      <w:bookmarkEnd w:id="246"/>
      <w:bookmarkEnd w:id="247"/>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以下研发活动及阶段划分是根据选取的专用设备制造代表企业调研情况和有关信息归纳总结和提炼形成，仅供参考。具体税务处理以企业的实际研发活动为准。</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48" w:name="_Toc17973"/>
      <w:bookmarkStart w:id="249" w:name="_Toc21305"/>
      <w:bookmarkStart w:id="250" w:name="_Toc9016"/>
      <w:bookmarkStart w:id="251" w:name="_Toc6427"/>
      <w:bookmarkStart w:id="252" w:name="_Toc83409376"/>
      <w:bookmarkStart w:id="253" w:name="_Toc20922"/>
      <w:bookmarkStart w:id="254" w:name="_Toc83400538"/>
      <w:r>
        <w:rPr>
          <w:rFonts w:hint="eastAsia" w:ascii="仿宋_GB2312" w:eastAsia="仿宋_GB2312"/>
          <w:b/>
          <w:bCs/>
          <w:color w:val="000000" w:themeColor="text1"/>
          <w:sz w:val="28"/>
          <w:szCs w:val="28"/>
          <w14:textFill>
            <w14:solidFill>
              <w14:schemeClr w14:val="tx1"/>
            </w14:solidFill>
          </w14:textFill>
        </w:rPr>
        <w:t>3.1.1.立项阶段</w:t>
      </w:r>
      <w:bookmarkEnd w:id="248"/>
      <w:bookmarkEnd w:id="249"/>
      <w:bookmarkEnd w:id="250"/>
      <w:bookmarkEnd w:id="251"/>
      <w:bookmarkEnd w:id="252"/>
      <w:bookmarkEnd w:id="253"/>
      <w:bookmarkEnd w:id="254"/>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市场调研”和“研发立项”两大环节。市场调研主要通过收集网络信息、参加各类展会、拜访客户、咨询专家等方式，收集市场动态、客户需求、前沿技术等信息，同时开展问卷调查，统计和分析调查数据，形成市场调研报告；研发立项主要根据前期市场调研报告，通过集体评审的方式，确定研发方向和组建项目组，拟定项目计划书、风险管理计划等，最终提请立项会议，经会议审批后正式立项。</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55" w:name="_Toc24978"/>
      <w:bookmarkStart w:id="256" w:name="_Toc83400539"/>
      <w:r>
        <w:rPr>
          <w:rFonts w:hint="eastAsia" w:ascii="仿宋_GB2312" w:hAnsi="仿宋" w:eastAsia="仿宋_GB2312" w:cs="仿宋"/>
          <w:b/>
          <w:bCs/>
          <w:color w:val="000000" w:themeColor="text1"/>
          <w:sz w:val="28"/>
          <w:szCs w:val="28"/>
          <w14:textFill>
            <w14:solidFill>
              <w14:schemeClr w14:val="tx1"/>
            </w14:solidFill>
          </w14:textFill>
        </w:rPr>
        <w:t>3.1.1.1.本阶段可加计扣除的研发费用及注意事项</w:t>
      </w:r>
      <w:bookmarkEnd w:id="255"/>
      <w:bookmarkEnd w:id="256"/>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企业本阶段涉及的加计扣除费用主要为人员人工费用和其他相关费用。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3.1.1.1.1.人员人工费用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后勤人员、行政人员、生产工人不能计算为直接从事研发活动人员，该部分人员的相关费用不得计入研发费加计扣除的人员人工费。</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B.工资薪金包括按规定可以在税前扣除的对研发人员股权激励的支出。</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3.1.1.1.2.其他相关费用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此类费用总额不得超过可加计扣除研发费用总额的10%。国家税务总局2021年第28号公告明确了该限额的计算：企业在一个纳税年度内同时开展多项研发活动的，统一计算全部研发项目“其他相关费用”限额。全部研发项目的其他相关费用限额=全部研发项目的人员人工等五项费用之和×10％/(1-10%)。</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例：某专用设备制造企业</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2022</w:t>
      </w:r>
      <w:r>
        <w:rPr>
          <w:rFonts w:hint="eastAsia" w:ascii="仿宋_GB2312" w:hAnsi="仿宋_GB2312" w:eastAsia="仿宋_GB2312" w:cs="仿宋_GB2312"/>
          <w:color w:val="000000" w:themeColor="text1"/>
          <w:sz w:val="28"/>
          <w:szCs w:val="28"/>
          <w14:textFill>
            <w14:solidFill>
              <w14:schemeClr w14:val="tx1"/>
            </w14:solidFill>
          </w14:textFill>
        </w:rPr>
        <w:t>年进行了二项研发活动A和B，A项目共发生研发费用100万元，其中与研发活动直接相关的其他费用12万元，B共发生研发费用100万元，其中与研发活动直接相关的其他费用10万元，假设研发活动均符合加计扣除相关规定。按照国家税务总局2021年第28号公告，该企业应统一计算A项目和B项目的“其他相关费用”限额，全部研发项目的人员人工等五项费用之和=（100-12）+（100-10）=178万元，全部研发项目的其他相关费用限额=178×10%/(1-10%)=19.78万元，小于实际发生数22万元，因此该企业</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2022</w:t>
      </w:r>
      <w:r>
        <w:rPr>
          <w:rFonts w:hint="eastAsia" w:ascii="仿宋_GB2312" w:hAnsi="仿宋_GB2312" w:eastAsia="仿宋_GB2312" w:cs="仿宋_GB2312"/>
          <w:color w:val="000000" w:themeColor="text1"/>
          <w:sz w:val="28"/>
          <w:szCs w:val="28"/>
          <w14:textFill>
            <w14:solidFill>
              <w14:schemeClr w14:val="tx1"/>
            </w14:solidFill>
          </w14:textFill>
        </w:rPr>
        <w:t>年允许加计扣除的研发费用=178+19.78=197.78万元。</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57" w:name="_Toc83400540"/>
      <w:bookmarkStart w:id="258" w:name="_Toc15993"/>
      <w:r>
        <w:rPr>
          <w:rFonts w:hint="eastAsia" w:ascii="仿宋_GB2312" w:hAnsi="仿宋" w:eastAsia="仿宋_GB2312" w:cs="仿宋"/>
          <w:b/>
          <w:bCs/>
          <w:color w:val="000000" w:themeColor="text1"/>
          <w:sz w:val="28"/>
          <w:szCs w:val="28"/>
          <w14:textFill>
            <w14:solidFill>
              <w14:schemeClr w14:val="tx1"/>
            </w14:solidFill>
          </w14:textFill>
        </w:rPr>
        <w:t>3.1.1.2.备查资料留存及注意事项</w:t>
      </w:r>
      <w:bookmarkEnd w:id="257"/>
      <w:bookmarkEnd w:id="258"/>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企业在立项阶段应注意收集和留存：</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3.1.1.3.其他应注意事项</w:t>
      </w:r>
    </w:p>
    <w:p>
      <w:pPr>
        <w:spacing w:line="480" w:lineRule="exact"/>
        <w:ind w:firstLine="56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扣除的研发费用范围采取的是正列举方式，企业需留意市场调查研究活动中没有在政策中列举的项目不可以享受加计扣除优惠；企业在立项阶段一般都会涉及市场调研，要注意企业的市场调查研究活动不适用税前加计扣除政策。</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59" w:name="_Toc30837"/>
      <w:bookmarkStart w:id="260" w:name="_Toc12989"/>
      <w:bookmarkStart w:id="261" w:name="_Toc24154"/>
      <w:bookmarkStart w:id="262" w:name="_Toc83400541"/>
      <w:bookmarkStart w:id="263" w:name="_Toc24398"/>
      <w:bookmarkStart w:id="264" w:name="_Toc26209"/>
      <w:bookmarkStart w:id="265" w:name="_Toc83409377"/>
      <w:bookmarkStart w:id="266" w:name="_Toc29492"/>
      <w:r>
        <w:rPr>
          <w:rFonts w:hint="eastAsia" w:ascii="仿宋_GB2312" w:eastAsia="仿宋_GB2312"/>
          <w:b/>
          <w:bCs/>
          <w:color w:val="000000" w:themeColor="text1"/>
          <w:sz w:val="28"/>
          <w:szCs w:val="28"/>
          <w14:textFill>
            <w14:solidFill>
              <w14:schemeClr w14:val="tx1"/>
            </w14:solidFill>
          </w14:textFill>
        </w:rPr>
        <w:t>3.1.2.研究阶段</w:t>
      </w:r>
      <w:bookmarkEnd w:id="259"/>
      <w:bookmarkEnd w:id="260"/>
      <w:bookmarkEnd w:id="261"/>
      <w:bookmarkEnd w:id="262"/>
      <w:bookmarkEnd w:id="263"/>
      <w:bookmarkEnd w:id="264"/>
      <w:bookmarkEnd w:id="265"/>
      <w:bookmarkEnd w:id="266"/>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为产品设计阶段，包括“产品系统设计”、“产品硬件电路设计”、“产品软件算法设计”和“产品机械结构设计”。产品系统设计，是对产品原理进行研究，确定产品设计核心技术和产品系统方案，制定产品技术参数及技术指标；产品硬件电路设计，主要研究和设计新产品的电路系统，并进行电路调试；产品软件算法设计，主要研究和设计新产品的操作软件和调试软件，完成产品核心算法设计；产品机械结构设计，包括对产品外观设计和内部机械结构设计，完成样品打样和安装测试。</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67" w:name="_Toc83400542"/>
      <w:bookmarkStart w:id="268" w:name="_Toc16844"/>
      <w:r>
        <w:rPr>
          <w:rFonts w:hint="eastAsia" w:ascii="仿宋_GB2312" w:hAnsi="仿宋" w:eastAsia="仿宋_GB2312" w:cs="仿宋"/>
          <w:b/>
          <w:bCs/>
          <w:color w:val="000000" w:themeColor="text1"/>
          <w:sz w:val="28"/>
          <w:szCs w:val="28"/>
          <w14:textFill>
            <w14:solidFill>
              <w14:schemeClr w14:val="tx1"/>
            </w14:solidFill>
          </w14:textFill>
        </w:rPr>
        <w:t>3.1.2.1.本阶段可加计扣除的研发费用及注意事项</w:t>
      </w:r>
      <w:bookmarkEnd w:id="267"/>
      <w:bookmarkEnd w:id="268"/>
    </w:p>
    <w:p>
      <w:pPr>
        <w:spacing w:line="480" w:lineRule="exact"/>
        <w:ind w:firstLine="56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企业本阶段涉及的加计扣除费用主要为人员人工费用、新产品设计费、折旧费用、无形资产摊销费用和其他相关费用，部分企业可能发生委托外部研发费用。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3.1.2.1.1.人员人工费用（同3.1.1.1.1）</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3.1.2.1.2.新产品设计费</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指企业在新产品设计、新工艺规程制定过程中发生的与开展该项活动有关的各类费用。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3.1.2.1.3.折旧费用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指用于研发活动的仪器、设备的折旧费。</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B.企业用于研发活动的仪器、设备，符合税法规定且选择加速折旧优惠政策的，在享受研发费用税前加计扣除政策时，就税前扣除的折旧部分计算加计扣除。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3.1.2.1.4.无形资产摊销费用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指用于研发活动的软件、专利权、非专利技术（包括许可证、专有技术、设计和计算方法等）的摊销费用。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B.用于研发活动的无形资产，符合税法规定且选择缩短摊销年限的，在享受研发费用税前加计扣除政策时，就税前扣除的摊销部分计算加计扣除。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3.1.2.1.5.其他相关费用（同3.1.1.1.2）</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3.1.2.1.6.委托研发加计扣除</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B.国家税务总局公告2015年97号规定，委托及合作研发的，需提供经科技行政主管部门登记的委托、合作研究开发项目的合同留存备查。因此，经科技行政主管部门登记的委托、合作研发项目合同需留存备查。</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69" w:name="_Toc83400543"/>
      <w:bookmarkStart w:id="270" w:name="_Toc30012"/>
      <w:r>
        <w:rPr>
          <w:rFonts w:hint="eastAsia" w:ascii="仿宋_GB2312" w:hAnsi="仿宋" w:eastAsia="仿宋_GB2312" w:cs="仿宋"/>
          <w:b/>
          <w:bCs/>
          <w:color w:val="000000" w:themeColor="text1"/>
          <w:sz w:val="28"/>
          <w:szCs w:val="28"/>
          <w14:textFill>
            <w14:solidFill>
              <w14:schemeClr w14:val="tx1"/>
            </w14:solidFill>
          </w14:textFill>
        </w:rPr>
        <w:t>3.1.2.2.备查资料留存及注意事项</w:t>
      </w:r>
      <w:bookmarkEnd w:id="269"/>
      <w:bookmarkEnd w:id="270"/>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企业在研究阶段应注意收集和留存：</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从事研发活动人员（包括外聘人员）和用于研发活动的仪器、设备、无形资产的费用分配说明（包括工作使用情况记录及费用分配计算证据材料）；经科技行政主管部门登记的委托研究开发项目的合同；境内受托研发个人出具的发票等合法有效凭证；受托研发关联方提供的研发项目费用支出明细情况；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71" w:name="_Toc83400544"/>
      <w:bookmarkStart w:id="272" w:name="_Toc3202"/>
      <w:r>
        <w:rPr>
          <w:rFonts w:hint="eastAsia" w:ascii="仿宋_GB2312" w:hAnsi="仿宋" w:eastAsia="仿宋_GB2312" w:cs="仿宋"/>
          <w:b/>
          <w:bCs/>
          <w:color w:val="000000" w:themeColor="text1"/>
          <w:sz w:val="28"/>
          <w:szCs w:val="28"/>
          <w14:textFill>
            <w14:solidFill>
              <w14:schemeClr w14:val="tx1"/>
            </w14:solidFill>
          </w14:textFill>
        </w:rPr>
        <w:t>3.1.2.3.其他应注意事项</w:t>
      </w:r>
      <w:bookmarkEnd w:id="271"/>
      <w:bookmarkEnd w:id="272"/>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须根据研发项目分别设置“研发支出”辅助账。企业按照研发项目设置辅助账时，可以自主选择使用国家税务总局2015年第97号公告发布的2015版研发支出辅助账样式，或者国家税务总局2021年第28号公告发布的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73" w:name="_Toc30125"/>
      <w:bookmarkStart w:id="274" w:name="_Toc83409378"/>
      <w:bookmarkStart w:id="275" w:name="_Toc27975"/>
      <w:bookmarkStart w:id="276" w:name="_Toc83400545"/>
      <w:bookmarkStart w:id="277" w:name="_Toc6438"/>
      <w:bookmarkStart w:id="278" w:name="_Toc2146"/>
      <w:bookmarkStart w:id="279" w:name="_Toc7320"/>
      <w:bookmarkStart w:id="280" w:name="_Toc19961"/>
      <w:r>
        <w:rPr>
          <w:rFonts w:hint="eastAsia" w:ascii="仿宋_GB2312" w:eastAsia="仿宋_GB2312"/>
          <w:b/>
          <w:bCs/>
          <w:color w:val="000000" w:themeColor="text1"/>
          <w:sz w:val="28"/>
          <w:szCs w:val="28"/>
          <w14:textFill>
            <w14:solidFill>
              <w14:schemeClr w14:val="tx1"/>
            </w14:solidFill>
          </w14:textFill>
        </w:rPr>
        <w:t>3.1.3.开发阶段</w:t>
      </w:r>
      <w:bookmarkEnd w:id="273"/>
      <w:bookmarkEnd w:id="274"/>
      <w:bookmarkEnd w:id="275"/>
      <w:bookmarkEnd w:id="276"/>
      <w:bookmarkEnd w:id="277"/>
      <w:bookmarkEnd w:id="278"/>
      <w:bookmarkEnd w:id="279"/>
      <w:bookmarkEnd w:id="280"/>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样机制作”和“项目验证”环节，样机制作是根据研究设计图纸组装机台，形成样机；项目验证主要为系统测试、可靠性测试和关键过程验证，确认项目各项功能可以正常实现。医疗仪器设备及器械制造还涉及“临床试验”环节，通过动物实验等形式对医疗机械产品进行临床试验，形成产品临床评价资料。</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81" w:name="_Toc4190"/>
      <w:bookmarkStart w:id="282" w:name="_Toc83400546"/>
      <w:r>
        <w:rPr>
          <w:rFonts w:hint="eastAsia" w:ascii="仿宋_GB2312" w:hAnsi="仿宋" w:eastAsia="仿宋_GB2312" w:cs="仿宋"/>
          <w:b/>
          <w:bCs/>
          <w:color w:val="000000" w:themeColor="text1"/>
          <w:sz w:val="28"/>
          <w:szCs w:val="28"/>
          <w14:textFill>
            <w14:solidFill>
              <w14:schemeClr w14:val="tx1"/>
            </w14:solidFill>
          </w14:textFill>
        </w:rPr>
        <w:t>3.1.3.1.本阶段可加计扣除的研发费用及注意事项</w:t>
      </w:r>
      <w:bookmarkEnd w:id="281"/>
      <w:bookmarkEnd w:id="282"/>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企业本阶段涉及的加计扣除费用包括人员人工费用、直接投入费用、折旧费用、无形资产摊销费用、其他相关费用等。</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3.1.3.1.1.人员人工费用（同3.1.1.1.1）</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3.1.3.1.2.直接投入费用</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3.1.3.1.3.折旧费用（同3.1.2.1.3）</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3.1.3.1.4.无形资产摊销费用（同3.1.2.1.4）</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3.1.3.1.5.其他相关费用（同3.1.1.1.2）</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83" w:name="_Toc19592"/>
      <w:bookmarkStart w:id="284" w:name="_Toc83400547"/>
      <w:r>
        <w:rPr>
          <w:rFonts w:hint="eastAsia" w:ascii="仿宋_GB2312" w:hAnsi="仿宋" w:eastAsia="仿宋_GB2312" w:cs="仿宋"/>
          <w:b/>
          <w:bCs/>
          <w:color w:val="000000" w:themeColor="text1"/>
          <w:sz w:val="28"/>
          <w:szCs w:val="28"/>
          <w14:textFill>
            <w14:solidFill>
              <w14:schemeClr w14:val="tx1"/>
            </w14:solidFill>
          </w14:textFill>
        </w:rPr>
        <w:t>3.1.3.2.备查资料留存及注意事项</w:t>
      </w:r>
      <w:bookmarkEnd w:id="283"/>
      <w:bookmarkEnd w:id="284"/>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企业在开发阶段应注意收集和留存：</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从事研发活动人员（包括外聘人员）和用于研发活动的仪器、设备、无形资产的费用分配说明（包括工作使用情况记录及费用分配计算证据材料）；相关费用税前扣除凭证等。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85" w:name="_Toc83400548"/>
      <w:bookmarkStart w:id="286" w:name="_Toc1753"/>
      <w:r>
        <w:rPr>
          <w:rFonts w:hint="eastAsia" w:ascii="仿宋_GB2312" w:hAnsi="仿宋" w:eastAsia="仿宋_GB2312" w:cs="仿宋"/>
          <w:b/>
          <w:bCs/>
          <w:color w:val="000000" w:themeColor="text1"/>
          <w:sz w:val="28"/>
          <w:szCs w:val="28"/>
          <w14:textFill>
            <w14:solidFill>
              <w14:schemeClr w14:val="tx1"/>
            </w14:solidFill>
          </w14:textFill>
        </w:rPr>
        <w:t>3.1.3.3.其他应注意事项</w:t>
      </w:r>
      <w:bookmarkEnd w:id="285"/>
      <w:bookmarkEnd w:id="286"/>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房屋租赁费和折旧费不属于加计扣除范围。</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87" w:name="_Toc16102"/>
      <w:bookmarkStart w:id="288" w:name="_Toc29267"/>
      <w:bookmarkStart w:id="289" w:name="_Toc3892"/>
      <w:bookmarkStart w:id="290" w:name="_Toc7866"/>
      <w:bookmarkStart w:id="291" w:name="_Toc29388"/>
      <w:bookmarkStart w:id="292" w:name="_Toc83409379"/>
      <w:bookmarkStart w:id="293" w:name="_Toc83400549"/>
      <w:bookmarkStart w:id="294" w:name="_Toc1953"/>
      <w:r>
        <w:rPr>
          <w:rFonts w:hint="eastAsia" w:ascii="仿宋_GB2312" w:eastAsia="仿宋_GB2312"/>
          <w:b/>
          <w:bCs/>
          <w:color w:val="000000" w:themeColor="text1"/>
          <w:sz w:val="28"/>
          <w:szCs w:val="28"/>
          <w14:textFill>
            <w14:solidFill>
              <w14:schemeClr w14:val="tx1"/>
            </w14:solidFill>
          </w14:textFill>
        </w:rPr>
        <w:t>3.1.4.其他阶段</w:t>
      </w:r>
      <w:bookmarkEnd w:id="287"/>
      <w:bookmarkEnd w:id="288"/>
      <w:bookmarkEnd w:id="289"/>
      <w:bookmarkEnd w:id="290"/>
      <w:bookmarkEnd w:id="291"/>
      <w:bookmarkEnd w:id="292"/>
      <w:bookmarkEnd w:id="293"/>
      <w:bookmarkEnd w:id="294"/>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本阶段主要涉及“注册申报”环节，对研发成果进行注册检验和注册申报。部分定制式专用设备还需要将样机运至客户现场安装使用，最终完成功能测试和验证。</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95" w:name="_Toc83400550"/>
      <w:bookmarkStart w:id="296" w:name="_Toc7017"/>
      <w:r>
        <w:rPr>
          <w:rFonts w:hint="eastAsia" w:ascii="仿宋_GB2312" w:hAnsi="仿宋" w:eastAsia="仿宋_GB2312" w:cs="仿宋"/>
          <w:b/>
          <w:bCs/>
          <w:color w:val="000000" w:themeColor="text1"/>
          <w:sz w:val="28"/>
          <w:szCs w:val="28"/>
          <w14:textFill>
            <w14:solidFill>
              <w14:schemeClr w14:val="tx1"/>
            </w14:solidFill>
          </w14:textFill>
        </w:rPr>
        <w:t>3.1.4.1.本阶段可加计扣除的研发费用及注意事项</w:t>
      </w:r>
      <w:bookmarkEnd w:id="295"/>
      <w:bookmarkEnd w:id="296"/>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企业本阶段涉及的加计扣除费用包括人员人工费用、其他相关费用等。</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3.1.4.1.1.人员人工费用（同3.1.1.1.1）</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3.1.4.1.2.其他相关费用（同3.1.1.1.2）</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97" w:name="_Toc30673"/>
      <w:bookmarkStart w:id="298" w:name="_Toc83400551"/>
      <w:r>
        <w:rPr>
          <w:rFonts w:hint="eastAsia" w:ascii="仿宋_GB2312" w:hAnsi="仿宋" w:eastAsia="仿宋_GB2312" w:cs="仿宋"/>
          <w:b/>
          <w:bCs/>
          <w:color w:val="000000" w:themeColor="text1"/>
          <w:sz w:val="28"/>
          <w:szCs w:val="28"/>
          <w14:textFill>
            <w14:solidFill>
              <w14:schemeClr w14:val="tx1"/>
            </w14:solidFill>
          </w14:textFill>
        </w:rPr>
        <w:t>3.1.4.2.备查资料留存及注意事项</w:t>
      </w:r>
      <w:bookmarkEnd w:id="297"/>
      <w:bookmarkEnd w:id="298"/>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企业在其他阶段应注意收集和留存：从事研发活动人员（包括外聘人员）的费用分配说明（包括工作使用情况记录及费用分配计算证据材料）；相关费用税前扣除凭证等。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99" w:name="_Toc83400552"/>
      <w:bookmarkStart w:id="300" w:name="_Toc19710"/>
      <w:r>
        <w:rPr>
          <w:rFonts w:hint="eastAsia" w:ascii="仿宋_GB2312" w:hAnsi="仿宋" w:eastAsia="仿宋_GB2312" w:cs="仿宋"/>
          <w:b/>
          <w:bCs/>
          <w:color w:val="000000" w:themeColor="text1"/>
          <w:sz w:val="28"/>
          <w:szCs w:val="28"/>
          <w14:textFill>
            <w14:solidFill>
              <w14:schemeClr w14:val="tx1"/>
            </w14:solidFill>
          </w14:textFill>
        </w:rPr>
        <w:t>3.1.4.3.其他应注意事项</w:t>
      </w:r>
      <w:bookmarkEnd w:id="299"/>
      <w:bookmarkEnd w:id="300"/>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文件规定，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301" w:name="_Toc28847"/>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32"/>
      <w:bookmarkEnd w:id="233"/>
      <w:bookmarkEnd w:id="234"/>
      <w:bookmarkEnd w:id="235"/>
      <w:bookmarkEnd w:id="236"/>
      <w:bookmarkEnd w:id="237"/>
      <w:bookmarkEnd w:id="238"/>
      <w:bookmarkEnd w:id="239"/>
      <w:bookmarkEnd w:id="301"/>
      <w:r>
        <w:rPr>
          <w:rFonts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02" w:name="_Toc8228"/>
      <w:bookmarkStart w:id="303" w:name="_Toc30508"/>
      <w:bookmarkStart w:id="304" w:name="_Toc867449077"/>
      <w:bookmarkStart w:id="305" w:name="_Toc1351"/>
      <w:bookmarkStart w:id="306" w:name="_Toc8720"/>
      <w:bookmarkStart w:id="307" w:name="_Toc78452691"/>
      <w:bookmarkStart w:id="308" w:name="_Toc7274"/>
      <w:bookmarkStart w:id="309" w:name="_Toc25350"/>
      <w:bookmarkStart w:id="310" w:name="_Toc20737"/>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302"/>
      <w:bookmarkEnd w:id="303"/>
      <w:bookmarkEnd w:id="304"/>
      <w:bookmarkEnd w:id="305"/>
      <w:bookmarkEnd w:id="306"/>
      <w:bookmarkEnd w:id="307"/>
      <w:bookmarkEnd w:id="308"/>
      <w:bookmarkEnd w:id="309"/>
      <w:bookmarkEnd w:id="310"/>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311"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12" w:name="_Toc6841"/>
      <w:bookmarkStart w:id="313" w:name="_Toc32029"/>
      <w:bookmarkStart w:id="314" w:name="_Toc18292"/>
      <w:bookmarkStart w:id="315" w:name="_Toc2097641303"/>
      <w:bookmarkStart w:id="316" w:name="_Toc2623"/>
      <w:bookmarkStart w:id="317" w:name="_Toc6560"/>
      <w:bookmarkStart w:id="318" w:name="_Toc10662"/>
      <w:bookmarkStart w:id="319" w:name="_Toc1999"/>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311"/>
      <w:bookmarkEnd w:id="312"/>
      <w:bookmarkEnd w:id="313"/>
      <w:bookmarkEnd w:id="314"/>
      <w:bookmarkEnd w:id="315"/>
      <w:bookmarkEnd w:id="316"/>
      <w:bookmarkEnd w:id="317"/>
      <w:bookmarkEnd w:id="318"/>
      <w:bookmarkEnd w:id="319"/>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0" w:name="_Toc11988"/>
      <w:bookmarkStart w:id="321" w:name="_Toc13855"/>
      <w:bookmarkStart w:id="322" w:name="_Toc21"/>
      <w:bookmarkStart w:id="323" w:name="_Toc3546"/>
      <w:bookmarkStart w:id="324" w:name="_Toc20517"/>
      <w:bookmarkStart w:id="325" w:name="_Toc5023"/>
      <w:bookmarkStart w:id="326" w:name="_Toc78452693"/>
      <w:bookmarkStart w:id="327" w:name="_Toc3553"/>
      <w:bookmarkStart w:id="328" w:name="_Toc1965830369"/>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320"/>
      <w:bookmarkEnd w:id="321"/>
      <w:bookmarkEnd w:id="322"/>
      <w:bookmarkEnd w:id="323"/>
      <w:bookmarkEnd w:id="324"/>
      <w:bookmarkEnd w:id="325"/>
      <w:bookmarkEnd w:id="326"/>
      <w:bookmarkEnd w:id="327"/>
      <w:bookmarkEnd w:id="328"/>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9" w:name="_Toc78452694"/>
      <w:bookmarkStart w:id="330" w:name="_Toc29344"/>
      <w:bookmarkStart w:id="331" w:name="_Toc2925"/>
      <w:bookmarkStart w:id="332" w:name="_Toc15704"/>
      <w:bookmarkStart w:id="333" w:name="_Toc6647"/>
      <w:bookmarkStart w:id="334" w:name="_Toc675102688"/>
      <w:bookmarkStart w:id="335" w:name="_Toc11004"/>
      <w:bookmarkStart w:id="336" w:name="_Toc17911"/>
      <w:bookmarkStart w:id="337" w:name="_Toc22754"/>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329"/>
      <w:bookmarkEnd w:id="330"/>
      <w:bookmarkEnd w:id="331"/>
      <w:bookmarkEnd w:id="332"/>
      <w:bookmarkEnd w:id="333"/>
      <w:bookmarkEnd w:id="334"/>
      <w:bookmarkEnd w:id="335"/>
      <w:bookmarkEnd w:id="336"/>
      <w:bookmarkEnd w:id="337"/>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338" w:name="_Toc30195"/>
      <w:bookmarkStart w:id="339" w:name="_Toc16667"/>
      <w:bookmarkStart w:id="340" w:name="_Toc1294770115"/>
      <w:bookmarkStart w:id="341" w:name="_Toc5665"/>
      <w:bookmarkStart w:id="342" w:name="_Toc15218"/>
      <w:bookmarkStart w:id="343" w:name="_Toc1665"/>
      <w:bookmarkStart w:id="344" w:name="_Toc78452695"/>
      <w:bookmarkStart w:id="345" w:name="_Toc15456"/>
      <w:bookmarkStart w:id="346" w:name="_Toc268"/>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338"/>
      <w:bookmarkEnd w:id="339"/>
      <w:bookmarkEnd w:id="340"/>
      <w:bookmarkEnd w:id="341"/>
      <w:bookmarkEnd w:id="342"/>
      <w:bookmarkEnd w:id="343"/>
      <w:bookmarkEnd w:id="344"/>
      <w:bookmarkEnd w:id="345"/>
      <w:bookmarkEnd w:id="346"/>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47" w:name="_Toc5521"/>
      <w:bookmarkStart w:id="348" w:name="_Toc9902"/>
      <w:bookmarkStart w:id="349" w:name="_Toc749527754"/>
      <w:bookmarkStart w:id="350" w:name="_Toc27777"/>
      <w:bookmarkStart w:id="351" w:name="_Toc2061"/>
      <w:bookmarkStart w:id="352" w:name="_Toc12739"/>
      <w:bookmarkStart w:id="353" w:name="_Toc28717"/>
      <w:bookmarkStart w:id="354" w:name="_Toc25583"/>
      <w:bookmarkStart w:id="355" w:name="_Toc78452696"/>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47"/>
      <w:bookmarkEnd w:id="348"/>
      <w:bookmarkEnd w:id="349"/>
      <w:bookmarkEnd w:id="350"/>
      <w:bookmarkEnd w:id="351"/>
      <w:bookmarkEnd w:id="352"/>
      <w:bookmarkEnd w:id="353"/>
      <w:bookmarkEnd w:id="354"/>
      <w:bookmarkEnd w:id="355"/>
      <w:r>
        <w:rPr>
          <w:rFonts w:ascii="仿宋_GB2312"/>
          <w:color w:val="000000" w:themeColor="text1"/>
          <w:sz w:val="28"/>
          <w:szCs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spacing w:line="480" w:lineRule="exact"/>
        <w:ind w:firstLine="560" w:firstLineChars="200"/>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56" w:name="_Toc78452697"/>
      <w:bookmarkStart w:id="357" w:name="_Toc10360"/>
      <w:bookmarkStart w:id="358" w:name="_Toc26431"/>
      <w:bookmarkStart w:id="359" w:name="_Toc173888176"/>
      <w:bookmarkStart w:id="360" w:name="_Toc26903"/>
      <w:bookmarkStart w:id="361" w:name="_Toc16149"/>
      <w:bookmarkStart w:id="362" w:name="_Toc7831"/>
      <w:bookmarkStart w:id="363" w:name="_Toc32252"/>
      <w:bookmarkStart w:id="364" w:name="_Toc28240"/>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56"/>
      <w:bookmarkEnd w:id="357"/>
      <w:bookmarkEnd w:id="358"/>
      <w:bookmarkEnd w:id="359"/>
      <w:bookmarkEnd w:id="360"/>
      <w:bookmarkEnd w:id="361"/>
      <w:bookmarkEnd w:id="362"/>
      <w:bookmarkEnd w:id="363"/>
      <w:bookmarkEnd w:id="364"/>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65" w:name="_Toc20967"/>
      <w:bookmarkStart w:id="366" w:name="_Toc1960814112"/>
      <w:bookmarkStart w:id="367" w:name="_Toc30624"/>
      <w:bookmarkStart w:id="368" w:name="_Toc23659"/>
      <w:bookmarkStart w:id="369" w:name="_Toc78452698"/>
      <w:bookmarkStart w:id="370" w:name="_Toc11293"/>
      <w:bookmarkStart w:id="371" w:name="_Toc24682"/>
      <w:bookmarkStart w:id="372" w:name="_Toc22074"/>
      <w:bookmarkStart w:id="373" w:name="_Toc4929"/>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65"/>
      <w:bookmarkEnd w:id="366"/>
      <w:bookmarkEnd w:id="367"/>
      <w:bookmarkEnd w:id="368"/>
      <w:bookmarkEnd w:id="369"/>
      <w:bookmarkEnd w:id="370"/>
      <w:bookmarkEnd w:id="371"/>
      <w:bookmarkEnd w:id="372"/>
      <w:bookmarkEnd w:id="373"/>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74" w:name="_Toc8510"/>
      <w:bookmarkStart w:id="375" w:name="_Toc1066"/>
      <w:bookmarkStart w:id="376" w:name="_Toc29024"/>
      <w:bookmarkStart w:id="377" w:name="_Toc118733522"/>
      <w:bookmarkStart w:id="378" w:name="_Toc29172"/>
      <w:bookmarkStart w:id="379" w:name="_Toc29676"/>
      <w:bookmarkStart w:id="380" w:name="_Toc25165"/>
      <w:bookmarkStart w:id="381" w:name="_Toc25228"/>
      <w:bookmarkStart w:id="382" w:name="_Toc78452699"/>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74"/>
      <w:bookmarkEnd w:id="375"/>
      <w:bookmarkEnd w:id="376"/>
      <w:bookmarkEnd w:id="377"/>
      <w:bookmarkEnd w:id="378"/>
      <w:bookmarkEnd w:id="379"/>
      <w:bookmarkEnd w:id="380"/>
      <w:bookmarkEnd w:id="381"/>
      <w:bookmarkEnd w:id="382"/>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83" w:name="_Toc9704"/>
      <w:bookmarkStart w:id="384" w:name="_Toc78452700"/>
      <w:bookmarkStart w:id="385" w:name="_Toc31988"/>
      <w:bookmarkStart w:id="386" w:name="_Toc31672"/>
      <w:bookmarkStart w:id="387" w:name="_Toc32580"/>
      <w:bookmarkStart w:id="388" w:name="_Toc541996191"/>
      <w:bookmarkStart w:id="389" w:name="_Toc28069"/>
      <w:bookmarkStart w:id="390" w:name="_Toc11754"/>
      <w:bookmarkStart w:id="391" w:name="_Toc18296"/>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83"/>
      <w:bookmarkEnd w:id="384"/>
      <w:bookmarkEnd w:id="385"/>
      <w:bookmarkEnd w:id="386"/>
      <w:bookmarkEnd w:id="387"/>
      <w:bookmarkEnd w:id="388"/>
      <w:bookmarkEnd w:id="389"/>
      <w:bookmarkEnd w:id="390"/>
      <w:bookmarkEnd w:id="391"/>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92" w:name="_Toc17739"/>
      <w:bookmarkStart w:id="393" w:name="_Toc78452701"/>
      <w:bookmarkStart w:id="394" w:name="_Toc25617"/>
      <w:bookmarkStart w:id="395" w:name="_Toc1851835210"/>
      <w:bookmarkStart w:id="396" w:name="_Toc14101"/>
      <w:bookmarkStart w:id="397" w:name="_Toc5763"/>
      <w:bookmarkStart w:id="398" w:name="_Toc21294"/>
      <w:bookmarkStart w:id="399" w:name="_Toc11791"/>
      <w:bookmarkStart w:id="400" w:name="_Toc10542"/>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92"/>
      <w:bookmarkEnd w:id="393"/>
      <w:bookmarkEnd w:id="394"/>
      <w:bookmarkEnd w:id="395"/>
      <w:bookmarkEnd w:id="396"/>
      <w:bookmarkEnd w:id="397"/>
      <w:bookmarkEnd w:id="398"/>
      <w:bookmarkEnd w:id="399"/>
      <w:bookmarkEnd w:id="400"/>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spacing w:line="480" w:lineRule="exact"/>
        <w:ind w:firstLine="560" w:firstLineChars="200"/>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480" w:lineRule="exact"/>
        <w:jc w:val="center"/>
        <w:outlineLvl w:val="0"/>
        <w:rPr>
          <w:rFonts w:hint="eastAsia" w:ascii="黑体" w:hAnsi="黑体" w:cs="Times New Roman"/>
          <w:b w:val="0"/>
          <w:color w:val="000000" w:themeColor="text1"/>
          <w:sz w:val="36"/>
          <w:szCs w:val="36"/>
          <w14:textFill>
            <w14:solidFill>
              <w14:schemeClr w14:val="tx1"/>
            </w14:solidFill>
          </w14:textFill>
        </w:rPr>
      </w:pPr>
      <w:bookmarkStart w:id="401" w:name="_Toc4719"/>
      <w:bookmarkStart w:id="402" w:name="_Toc313878499"/>
      <w:bookmarkStart w:id="403" w:name="_Toc4870"/>
      <w:bookmarkStart w:id="404" w:name="_Toc3410"/>
      <w:bookmarkStart w:id="405" w:name="_Toc81811632"/>
      <w:bookmarkStart w:id="406" w:name="_Toc4134"/>
      <w:bookmarkStart w:id="407" w:name="_Toc82760542"/>
      <w:bookmarkStart w:id="408" w:name="_Toc22829"/>
      <w:bookmarkStart w:id="409" w:name="_Toc20688"/>
    </w:p>
    <w:p>
      <w:pPr>
        <w:pStyle w:val="3"/>
        <w:spacing w:before="0" w:after="0" w:line="480" w:lineRule="exact"/>
        <w:jc w:val="center"/>
        <w:outlineLvl w:val="0"/>
        <w:rPr>
          <w:rFonts w:ascii="黑体" w:hAnsi="黑体" w:cs="Times New Roman"/>
          <w:b w:val="0"/>
          <w:color w:val="000000" w:themeColor="text1"/>
          <w:sz w:val="36"/>
          <w:szCs w:val="36"/>
          <w14:textFill>
            <w14:solidFill>
              <w14:schemeClr w14:val="tx1"/>
            </w14:solidFill>
          </w14:textFill>
        </w:rPr>
      </w:pPr>
      <w:bookmarkStart w:id="410" w:name="_Toc19434"/>
      <w:r>
        <w:rPr>
          <w:rFonts w:hint="eastAsia" w:ascii="黑体" w:hAnsi="黑体" w:cs="Times New Roman"/>
          <w:b w:val="0"/>
          <w:color w:val="000000" w:themeColor="text1"/>
          <w:sz w:val="36"/>
          <w:szCs w:val="36"/>
          <w14:textFill>
            <w14:solidFill>
              <w14:schemeClr w14:val="tx1"/>
            </w14:solidFill>
          </w14:textFill>
        </w:rPr>
        <w:t>第四章  企业申报</w:t>
      </w:r>
      <w:r>
        <w:rPr>
          <w:rFonts w:hint="eastAsia" w:ascii="黑体" w:hAnsi="黑体" w:cs="Times New Roman"/>
          <w:b w:val="0"/>
          <w:color w:val="000000" w:themeColor="text1"/>
          <w:sz w:val="36"/>
          <w:szCs w:val="36"/>
          <w:lang w:eastAsia="zh-CN"/>
          <w14:textFill>
            <w14:solidFill>
              <w14:schemeClr w14:val="tx1"/>
            </w14:solidFill>
          </w14:textFill>
        </w:rPr>
        <w:t>享受</w:t>
      </w:r>
      <w:r>
        <w:rPr>
          <w:rFonts w:hint="eastAsia" w:ascii="黑体" w:hAnsi="黑体" w:cs="Times New Roman"/>
          <w:b w:val="0"/>
          <w:color w:val="000000" w:themeColor="text1"/>
          <w:sz w:val="36"/>
          <w:szCs w:val="36"/>
          <w14:textFill>
            <w14:solidFill>
              <w14:schemeClr w14:val="tx1"/>
            </w14:solidFill>
          </w14:textFill>
        </w:rPr>
        <w:t>指引</w:t>
      </w:r>
      <w:bookmarkEnd w:id="401"/>
      <w:bookmarkEnd w:id="402"/>
      <w:bookmarkEnd w:id="403"/>
      <w:bookmarkEnd w:id="404"/>
      <w:bookmarkEnd w:id="405"/>
      <w:bookmarkEnd w:id="406"/>
      <w:bookmarkEnd w:id="407"/>
      <w:bookmarkEnd w:id="408"/>
      <w:bookmarkEnd w:id="409"/>
      <w:bookmarkEnd w:id="410"/>
    </w:p>
    <w:p>
      <w:pPr>
        <w:spacing w:beforeLines="80" w:afterLines="80" w:line="600" w:lineRule="exact"/>
        <w:outlineLvl w:val="1"/>
        <w:rPr>
          <w:rFonts w:hint="eastAsia" w:ascii="仿宋_GB2312" w:hAnsi="Calibri" w:eastAsia="仿宋_GB2312" w:cs="Times New Roman"/>
          <w:b/>
          <w:bCs w:val="0"/>
          <w:color w:val="000000" w:themeColor="text1"/>
          <w:sz w:val="28"/>
          <w:szCs w:val="28"/>
          <w14:textFill>
            <w14:solidFill>
              <w14:schemeClr w14:val="tx1"/>
            </w14:solidFill>
          </w14:textFill>
        </w:rPr>
      </w:pPr>
      <w:bookmarkStart w:id="411" w:name="_Toc6061"/>
      <w:bookmarkStart w:id="412" w:name="_Toc21686"/>
      <w:bookmarkStart w:id="413" w:name="_Toc2300"/>
      <w:bookmarkStart w:id="414" w:name="_Toc12810"/>
      <w:bookmarkStart w:id="415" w:name="_Toc18788"/>
      <w:bookmarkStart w:id="416" w:name="_Toc20352"/>
      <w:bookmarkStart w:id="417" w:name="_Toc3134"/>
      <w:bookmarkStart w:id="418" w:name="_Toc39853443"/>
      <w:bookmarkStart w:id="419" w:name="_Toc10505"/>
      <w:bookmarkStart w:id="420" w:name="_Toc24646"/>
      <w:bookmarkStart w:id="421" w:name="_Toc40698124"/>
      <w:bookmarkStart w:id="422" w:name="_Toc55891479"/>
      <w:bookmarkStart w:id="423" w:name="_Toc56784850"/>
      <w:bookmarkStart w:id="424" w:name="_Toc32485"/>
      <w:bookmarkStart w:id="425" w:name="_Toc3360"/>
      <w:bookmarkStart w:id="426" w:name="_Toc1136095661"/>
      <w:bookmarkStart w:id="427" w:name="_Toc28538"/>
      <w:bookmarkStart w:id="428" w:name="_Toc1766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411"/>
      <w:bookmarkEnd w:id="412"/>
      <w:bookmarkEnd w:id="413"/>
      <w:bookmarkEnd w:id="414"/>
      <w:bookmarkEnd w:id="415"/>
    </w:p>
    <w:p>
      <w:pPr>
        <w:spacing w:line="600" w:lineRule="exact"/>
        <w:ind w:firstLine="560" w:firstLineChars="20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spacing w:line="600" w:lineRule="exact"/>
        <w:ind w:firstLine="560" w:firstLineChars="200"/>
        <w:jc w:val="both"/>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spacing w:beforeLines="80" w:afterLines="80" w:line="600" w:lineRule="exact"/>
        <w:ind w:firstLine="560" w:firstLineChars="200"/>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outlineLvl w:val="2"/>
        <w:rPr>
          <w:rFonts w:hint="eastAsia" w:ascii="仿宋_GB2312" w:eastAsia="仿宋_GB2312" w:cs="仿宋_GB2312"/>
          <w:sz w:val="28"/>
          <w:szCs w:val="28"/>
        </w:rPr>
      </w:pPr>
      <w:bookmarkStart w:id="429" w:name="_Toc3562"/>
      <w:r>
        <w:rPr>
          <w:rFonts w:hint="eastAsia" w:ascii="仿宋_GB2312" w:eastAsia="仿宋_GB2312" w:cs="仿宋_GB2312"/>
          <w:sz w:val="28"/>
          <w:szCs w:val="28"/>
          <w:lang w:val="en-US" w:eastAsia="zh-CN"/>
        </w:rPr>
        <w:t>4</w:t>
      </w:r>
      <w:r>
        <w:rPr>
          <w:rFonts w:hint="eastAsia" w:ascii="仿宋_GB2312" w:eastAsia="仿宋_GB2312" w:cs="仿宋_GB2312"/>
          <w:sz w:val="28"/>
          <w:szCs w:val="28"/>
        </w:rPr>
        <w:t>.</w:t>
      </w:r>
      <w:r>
        <w:rPr>
          <w:rFonts w:hint="eastAsia" w:ascii="仿宋_GB2312" w:eastAsia="仿宋_GB2312" w:cs="仿宋_GB2312"/>
          <w:sz w:val="28"/>
          <w:szCs w:val="28"/>
          <w:lang w:val="en-US" w:eastAsia="zh-CN"/>
        </w:rPr>
        <w:t>1</w:t>
      </w:r>
      <w:r>
        <w:rPr>
          <w:rFonts w:hint="eastAsia" w:ascii="仿宋_GB2312" w:eastAsia="仿宋_GB2312" w:cs="仿宋_GB2312"/>
          <w:sz w:val="28"/>
          <w:szCs w:val="28"/>
        </w:rPr>
        <w:t>.1. “研发支出”辅助账填写</w:t>
      </w:r>
      <w:bookmarkEnd w:id="429"/>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-102870</wp:posOffset>
            </wp:positionH>
            <wp:positionV relativeFrom="page">
              <wp:posOffset>1127125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ascii="仿宋_GB2312" w:eastAsia="仿宋_GB2312" w:cs="黑体"/>
          <w:color w:val="000000" w:themeColor="text1"/>
          <w:sz w:val="28"/>
          <w:szCs w:val="28"/>
          <w14:textFill>
            <w14:solidFill>
              <w14:schemeClr w14:val="tx1"/>
            </w14:solidFill>
          </w14:textFill>
        </w:rPr>
      </w:pPr>
    </w:p>
    <w:p>
      <w:pPr>
        <w:spacing w:beforeLines="80" w:afterLines="80" w:line="480" w:lineRule="exact"/>
        <w:jc w:val="both"/>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ind w:firstLine="560"/>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ind w:firstLine="56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outlineLvl w:val="2"/>
        <w:rPr>
          <w:rFonts w:ascii="仿宋_GB2312" w:eastAsia="仿宋_GB2312" w:cs="Calibri"/>
          <w:b/>
          <w:color w:val="000000" w:themeColor="text1"/>
          <w:sz w:val="28"/>
          <w:szCs w:val="28"/>
          <w14:textFill>
            <w14:solidFill>
              <w14:schemeClr w14:val="tx1"/>
            </w14:solidFill>
          </w14:textFill>
        </w:rPr>
      </w:pPr>
      <w:bookmarkStart w:id="430" w:name="_Toc29922"/>
      <w:r>
        <w:rPr>
          <w:rFonts w:hint="eastAsia" w:ascii="仿宋_GB2312" w:eastAsia="仿宋_GB2312" w:cs="仿宋_GB2312"/>
          <w:sz w:val="28"/>
          <w:szCs w:val="28"/>
          <w:lang w:val="en-US" w:eastAsia="zh-CN"/>
        </w:rPr>
        <w:t>4.1.2. “研发支出”汇总表填写</w:t>
      </w:r>
      <w:r>
        <w:rPr>
          <w:rFonts w:hint="eastAsia" w:ascii="仿宋_GB2312" w:eastAsia="仿宋_GB2312" w:cs="仿宋_GB2312"/>
          <w:sz w:val="28"/>
          <w:szCs w:val="28"/>
          <w:lang w:val="en-US" w:eastAsia="zh-CN"/>
        </w:rPr>
        <w:tab/>
      </w:r>
      <w:r>
        <w:rPr>
          <w:rFonts w:hint="eastAsia" w:ascii="仿宋_GB2312" w:eastAsia="仿宋_GB2312" w:cs="仿宋_GB2312"/>
          <w:sz w:val="28"/>
          <w:szCs w:val="28"/>
          <w:lang w:val="en-US" w:eastAsia="zh-CN"/>
        </w:rPr>
        <w:drawing>
          <wp:anchor distT="0" distB="0" distL="114300" distR="114300" simplePos="0" relativeHeight="251662336" behindDoc="0" locked="0" layoutInCell="1" allowOverlap="1">
            <wp:simplePos x="0" y="0"/>
            <wp:positionH relativeFrom="column">
              <wp:posOffset>-510540</wp:posOffset>
            </wp:positionH>
            <wp:positionV relativeFrom="page">
              <wp:posOffset>5605145</wp:posOffset>
            </wp:positionV>
            <wp:extent cx="6302375" cy="2193290"/>
            <wp:effectExtent l="0" t="0" r="3175" b="16510"/>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6302375" cy="2193290"/>
                    </a:xfrm>
                    <a:prstGeom prst="rect">
                      <a:avLst/>
                    </a:prstGeom>
                    <a:noFill/>
                    <a:ln>
                      <a:noFill/>
                    </a:ln>
                  </pic:spPr>
                </pic:pic>
              </a:graphicData>
            </a:graphic>
          </wp:anchor>
        </w:drawing>
      </w:r>
      <w:bookmarkEnd w:id="430"/>
      <w:r>
        <w:rPr>
          <w:rFonts w:hint="eastAsia" w:ascii="仿宋_GB2312" w:eastAsia="仿宋_GB2312" w:cs="仿宋_GB2312"/>
          <w:sz w:val="28"/>
          <w:szCs w:val="28"/>
          <w:lang w:val="en-US" w:eastAsia="zh-CN"/>
        </w:rPr>
        <w:tab/>
      </w:r>
      <w:r>
        <w:rPr>
          <w:rFonts w:hint="eastAsia" w:ascii="仿宋_GB2312" w:eastAsia="仿宋_GB2312" w:cs="黑体"/>
          <w:color w:val="000000" w:themeColor="text1"/>
          <w:sz w:val="28"/>
          <w:szCs w:val="28"/>
          <w14:textFill>
            <w14:solidFill>
              <w14:schemeClr w14:val="tx1"/>
            </w14:solidFill>
          </w14:textFill>
        </w:rPr>
        <w:tab/>
      </w:r>
    </w:p>
    <w:p>
      <w:pPr>
        <w:spacing w:beforeLines="80" w:afterLines="80" w:line="480" w:lineRule="exact"/>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ind w:firstLine="564"/>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ind w:firstLine="564"/>
        <w:rPr>
          <w:rFonts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rPr>
      </w:pPr>
      <w:r>
        <w:rPr>
          <w:rFonts w:hint="eastAsia" w:ascii="仿宋_GB2312" w:eastAsia="仿宋_GB2312"/>
          <w:sz w:val="28"/>
          <w:szCs w:val="28"/>
        </w:rPr>
        <w:t xml:space="preserve">    </w:t>
      </w:r>
      <w:bookmarkStart w:id="431" w:name="_Toc23310"/>
      <w:bookmarkStart w:id="432" w:name="_Toc29679"/>
      <w:bookmarkStart w:id="433" w:name="_Toc25426"/>
      <w:bookmarkStart w:id="434" w:name="_Toc13903"/>
      <w:bookmarkStart w:id="435" w:name="_Toc26748"/>
      <w:bookmarkStart w:id="436" w:name="_Toc14991"/>
      <w:bookmarkStart w:id="437" w:name="_Toc7407"/>
      <w:bookmarkStart w:id="438" w:name="_Toc8741"/>
      <w:bookmarkStart w:id="439" w:name="_Toc8229"/>
      <w:bookmarkStart w:id="440" w:name="_Toc27642"/>
      <w:bookmarkStart w:id="441" w:name="_Toc762"/>
      <w:r>
        <w:rPr>
          <w:rFonts w:hint="eastAsia" w:ascii="仿宋_GB2312" w:eastAsia="仿宋_GB2312"/>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431"/>
      <w:bookmarkEnd w:id="432"/>
      <w:bookmarkEnd w:id="433"/>
      <w:bookmarkEnd w:id="434"/>
      <w:bookmarkEnd w:id="435"/>
      <w:bookmarkEnd w:id="436"/>
      <w:bookmarkEnd w:id="437"/>
      <w:bookmarkEnd w:id="438"/>
      <w:bookmarkEnd w:id="439"/>
      <w:bookmarkEnd w:id="440"/>
      <w:bookmarkEnd w:id="441"/>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lang w:eastAsia="zh-CN"/>
        </w:rPr>
      </w:pPr>
      <w:bookmarkStart w:id="442" w:name="_Toc16890"/>
      <w:bookmarkStart w:id="443" w:name="_Toc20334"/>
      <w:bookmarkStart w:id="444" w:name="_Toc28574"/>
      <w:bookmarkStart w:id="445" w:name="_Toc6009"/>
      <w:bookmarkStart w:id="446" w:name="_Toc31113"/>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416"/>
      <w:bookmarkEnd w:id="417"/>
      <w:bookmarkEnd w:id="418"/>
      <w:bookmarkEnd w:id="419"/>
      <w:bookmarkEnd w:id="420"/>
      <w:bookmarkEnd w:id="421"/>
      <w:bookmarkEnd w:id="422"/>
      <w:bookmarkEnd w:id="423"/>
      <w:bookmarkEnd w:id="424"/>
      <w:bookmarkEnd w:id="425"/>
      <w:r>
        <w:rPr>
          <w:rFonts w:hint="eastAsia" w:ascii="仿宋_GB2312" w:eastAsia="仿宋_GB2312" w:cs="仿宋_GB2312"/>
          <w:sz w:val="28"/>
          <w:szCs w:val="28"/>
          <w:lang w:eastAsia="zh-CN"/>
        </w:rPr>
        <w:t>及办理方式</w:t>
      </w:r>
      <w:bookmarkEnd w:id="426"/>
      <w:bookmarkEnd w:id="427"/>
      <w:bookmarkEnd w:id="428"/>
      <w:bookmarkEnd w:id="442"/>
      <w:bookmarkEnd w:id="443"/>
      <w:bookmarkEnd w:id="444"/>
      <w:bookmarkEnd w:id="445"/>
      <w:bookmarkEnd w:id="446"/>
    </w:p>
    <w:p>
      <w:pPr>
        <w:outlineLvl w:val="2"/>
        <w:rPr>
          <w:rFonts w:hint="eastAsia" w:ascii="仿宋_GB2312" w:eastAsia="仿宋_GB2312" w:cs="仿宋_GB2312"/>
          <w:b/>
          <w:bCs/>
          <w:sz w:val="28"/>
          <w:szCs w:val="28"/>
        </w:rPr>
      </w:pPr>
      <w:bookmarkStart w:id="447" w:name="_Toc12750"/>
      <w:bookmarkStart w:id="448" w:name="_Toc9150"/>
      <w:bookmarkStart w:id="449" w:name="_Toc19148"/>
      <w:bookmarkStart w:id="450" w:name="_Toc24351"/>
      <w:bookmarkStart w:id="451" w:name="_Toc31032"/>
      <w:bookmarkStart w:id="452" w:name="_Toc14591"/>
      <w:bookmarkStart w:id="453" w:name="_Toc10435"/>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企业申报享受基本流程</w:t>
      </w:r>
      <w:bookmarkEnd w:id="447"/>
      <w:bookmarkEnd w:id="448"/>
      <w:bookmarkEnd w:id="449"/>
      <w:bookmarkEnd w:id="450"/>
      <w:bookmarkEnd w:id="451"/>
      <w:bookmarkEnd w:id="452"/>
      <w:bookmarkEnd w:id="453"/>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spacing w:line="240" w:lineRule="auto"/>
        <w:ind w:firstLine="560" w:firstLineChars="20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240" w:lineRule="auto"/>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54" w:name="_Toc55891480"/>
      <w:bookmarkStart w:id="455" w:name="_Toc13642"/>
      <w:bookmarkStart w:id="456" w:name="_Toc7527"/>
      <w:bookmarkStart w:id="457" w:name="_Toc4047"/>
      <w:bookmarkStart w:id="458" w:name="_Toc7260"/>
      <w:bookmarkStart w:id="459" w:name="_Toc26074"/>
      <w:bookmarkStart w:id="460" w:name="_Toc56784851"/>
      <w:bookmarkStart w:id="461" w:name="_Toc14152"/>
      <w:bookmarkStart w:id="462" w:name="_Toc26112"/>
      <w:bookmarkStart w:id="463" w:name="_Toc1082668950"/>
      <w:bookmarkStart w:id="464" w:name="_Toc23022"/>
      <w:bookmarkStart w:id="465" w:name="_Toc32177"/>
      <w:bookmarkStart w:id="466" w:name="_Toc18898"/>
      <w:bookmarkStart w:id="467" w:name="_Toc11645"/>
      <w:bookmarkStart w:id="468" w:name="_Toc40698125"/>
      <w:bookmarkStart w:id="469" w:name="_Toc39853444"/>
      <w:bookmarkStart w:id="470" w:name="_Toc16920"/>
      <w:bookmarkStart w:id="471" w:name="_Toc24693"/>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pPr>
        <w:widowControl/>
        <w:ind w:firstLine="560" w:firstLineChars="200"/>
        <w:rPr>
          <w:rFonts w:ascii="仿宋_GB2312" w:hAnsi="仿宋_GB2312" w:eastAsia="仿宋_GB2312"/>
          <w:sz w:val="28"/>
          <w:szCs w:val="28"/>
        </w:rPr>
      </w:pPr>
      <w:bookmarkStart w:id="472" w:name="_Toc28129"/>
      <w:bookmarkStart w:id="473" w:name="_Toc40698126"/>
      <w:bookmarkStart w:id="474" w:name="_Toc1985"/>
      <w:bookmarkStart w:id="475" w:name="_Toc540"/>
      <w:bookmarkStart w:id="476" w:name="_Toc32435"/>
      <w:bookmarkStart w:id="477" w:name="_Toc56784852"/>
      <w:bookmarkStart w:id="478" w:name="_Toc27885"/>
      <w:bookmarkStart w:id="479" w:name="_Toc10303"/>
      <w:bookmarkStart w:id="480" w:name="_Toc2695"/>
      <w:bookmarkStart w:id="481" w:name="_Toc55891481"/>
      <w:bookmarkStart w:id="482" w:name="_Toc14247"/>
      <w:bookmarkStart w:id="483" w:name="_Toc5574"/>
      <w:bookmarkStart w:id="484" w:name="_Toc7765"/>
      <w:bookmarkStart w:id="485" w:name="_Toc39853445"/>
      <w:bookmarkStart w:id="486" w:name="_Toc788101619"/>
      <w:bookmarkStart w:id="487" w:name="_Toc12086"/>
      <w:bookmarkStart w:id="488" w:name="_Toc15302"/>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spacing w:line="240" w:lineRule="auto"/>
        <w:outlineLvl w:val="1"/>
        <w:rPr>
          <w:rFonts w:ascii="仿宋_GB2312" w:eastAsia="仿宋_GB2312" w:cs="仿宋_GB2312"/>
          <w:sz w:val="28"/>
          <w:szCs w:val="28"/>
        </w:rPr>
      </w:pPr>
      <w:bookmarkStart w:id="489" w:name="_Toc13697"/>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eastAsia="仿宋_GB2312" w:cs="仿宋_GB2312"/>
          <w:sz w:val="28"/>
          <w:szCs w:val="28"/>
        </w:rPr>
        <w:t>.申报表填列样式</w:t>
      </w:r>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pPr>
        <w:keepNext/>
        <w:keepLines/>
        <w:spacing w:beforeLines="80" w:afterLines="80" w:line="240" w:lineRule="auto"/>
        <w:outlineLvl w:val="2"/>
        <w:rPr>
          <w:rFonts w:hint="eastAsia" w:ascii="仿宋_GB2312" w:hAnsi="仿宋_GB2312" w:eastAsia="仿宋_GB2312" w:cs="仿宋_GB2312"/>
          <w:b/>
          <w:bCs/>
          <w:color w:val="000000" w:themeColor="text1"/>
          <w:sz w:val="28"/>
          <w:szCs w:val="28"/>
          <w14:textFill>
            <w14:solidFill>
              <w14:schemeClr w14:val="tx1"/>
            </w14:solidFill>
          </w14:textFill>
        </w:rPr>
      </w:pPr>
      <w:bookmarkStart w:id="490" w:name="_Toc30009"/>
      <w:bookmarkStart w:id="491" w:name="_Toc15537"/>
      <w:bookmarkStart w:id="492" w:name="_Toc11760"/>
      <w:bookmarkStart w:id="493" w:name="_Toc16539"/>
      <w:bookmarkStart w:id="494" w:name="_Toc3228"/>
      <w:bookmarkStart w:id="495" w:name="_Toc15911"/>
      <w:bookmarkStart w:id="496" w:name="_Toc82760546"/>
      <w:bookmarkStart w:id="497" w:name="_Toc1816"/>
      <w:bookmarkStart w:id="498" w:name="_Toc3333"/>
      <w:bookmarkStart w:id="499" w:name="_Toc7069"/>
      <w:bookmarkStart w:id="500" w:name="_Toc81811636"/>
      <w:bookmarkStart w:id="501" w:name="_Toc16313"/>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_GB2312" w:eastAsia="仿宋_GB2312" w:cs="仿宋_GB2312"/>
          <w:b/>
          <w:bCs/>
          <w:color w:val="000000" w:themeColor="text1"/>
          <w:sz w:val="28"/>
          <w:szCs w:val="28"/>
          <w14:textFill>
            <w14:solidFill>
              <w14:schemeClr w14:val="tx1"/>
            </w14:solidFill>
          </w14:textFill>
        </w:rPr>
        <w:t>.1.预缴申报阶段</w:t>
      </w:r>
      <w:bookmarkEnd w:id="490"/>
      <w:bookmarkEnd w:id="491"/>
      <w:bookmarkEnd w:id="492"/>
      <w:bookmarkEnd w:id="493"/>
      <w:bookmarkEnd w:id="494"/>
      <w:bookmarkEnd w:id="495"/>
      <w:bookmarkEnd w:id="496"/>
      <w:bookmarkEnd w:id="497"/>
      <w:bookmarkEnd w:id="498"/>
      <w:bookmarkEnd w:id="499"/>
      <w:bookmarkEnd w:id="500"/>
      <w:bookmarkEnd w:id="501"/>
    </w:p>
    <w:p>
      <w:pPr>
        <w:keepNext/>
        <w:keepLines/>
        <w:spacing w:beforeLines="80" w:afterLines="80" w:line="240" w:lineRule="auto"/>
        <w:outlineLvl w:val="9"/>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1</w:t>
      </w:r>
      <w:r>
        <w:rPr>
          <w:rFonts w:ascii="仿宋_GB2312" w:hAnsi="仿宋" w:eastAsia="仿宋_GB2312" w:cs="仿宋"/>
          <w:b/>
          <w:bCs/>
          <w:color w:val="000000" w:themeColor="text1"/>
          <w:sz w:val="28"/>
          <w:szCs w:val="28"/>
          <w14:textFill>
            <w14:solidFill>
              <w14:schemeClr w14:val="tx1"/>
            </w14:solidFill>
          </w14:textFill>
        </w:rPr>
        <w:t>.1.</w:t>
      </w:r>
      <w:r>
        <w:rPr>
          <w:rFonts w:hint="eastAsia" w:ascii="仿宋_GB2312" w:hAnsi="仿宋" w:eastAsia="仿宋_GB2312" w:cs="仿宋"/>
          <w:b/>
          <w:bCs/>
          <w:color w:val="000000" w:themeColor="text1"/>
          <w:sz w:val="28"/>
          <w:szCs w:val="28"/>
          <w:lang w:eastAsia="zh-CN"/>
          <w14:textFill>
            <w14:solidFill>
              <w14:schemeClr w14:val="tx1"/>
            </w14:solidFill>
          </w14:textFill>
        </w:rPr>
        <w:t>预缴</w:t>
      </w:r>
      <w:r>
        <w:rPr>
          <w:rFonts w:hint="eastAsia" w:ascii="仿宋_GB2312" w:hAnsi="仿宋" w:eastAsia="仿宋_GB2312" w:cs="仿宋"/>
          <w:b/>
          <w:bCs/>
          <w:color w:val="000000" w:themeColor="text1"/>
          <w:sz w:val="28"/>
          <w:szCs w:val="28"/>
          <w14:textFill>
            <w14:solidFill>
              <w14:schemeClr w14:val="tx1"/>
            </w14:solidFill>
          </w14:textFill>
        </w:rPr>
        <w:t>申报填写要求</w:t>
      </w:r>
    </w:p>
    <w:p>
      <w:pPr>
        <w:keepNext/>
        <w:keepLines/>
        <w:spacing w:beforeLines="80" w:afterLines="80"/>
        <w:ind w:firstLine="560" w:firstLineChars="200"/>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spacing w:line="240" w:lineRule="auto"/>
        <w:ind w:firstLine="0" w:firstLineChars="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spacing w:line="240" w:lineRule="auto"/>
        <w:ind w:firstLine="560" w:firstLineChars="200"/>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2"/>
        </w:num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spacing w:line="240" w:lineRule="auto"/>
        <w:ind w:firstLine="560" w:firstLineChars="200"/>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ind w:firstLine="560" w:firstLineChars="200"/>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spacing w:line="240" w:lineRule="auto"/>
        <w:ind w:firstLine="560" w:firstLineChars="200"/>
        <w:rPr>
          <w:rFonts w:hint="eastAsia" w:ascii="仿宋_GB2312" w:eastAsia="仿宋_GB2312" w:cs="仿宋_GB2312"/>
          <w:color w:val="000000" w:themeColor="text1"/>
          <w:sz w:val="28"/>
          <w:szCs w:val="28"/>
          <w:highlight w:val="yellow"/>
          <w:lang w:eastAsia="zh-CN"/>
          <w14:textFill>
            <w14:solidFill>
              <w14:schemeClr w14:val="tx1"/>
            </w14:solidFill>
          </w14:textFill>
        </w:rPr>
      </w:pPr>
    </w:p>
    <w:p>
      <w:pPr>
        <w:widowControl/>
        <w:spacing w:line="240" w:lineRule="auto"/>
        <w:jc w:val="left"/>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一、自主研发、合作研发、集中研发（</w:t>
            </w:r>
            <w:r>
              <w:rPr>
                <w:rFonts w:ascii="宋体" w:hAnsi="宋体" w:cs="宋体"/>
                <w:color w:val="000000" w:themeColor="text1"/>
                <w:kern w:val="0"/>
                <w:sz w:val="20"/>
                <w:szCs w:val="20"/>
                <w14:textFill>
                  <w14:solidFill>
                    <w14:schemeClr w14:val="tx1"/>
                  </w14:solidFill>
                </w14:textFill>
              </w:rPr>
              <w:t>3+7+16+19+23+34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（一）人员人工费用（</w:t>
            </w:r>
            <w:r>
              <w:rPr>
                <w:rFonts w:ascii="宋体" w:hAnsi="宋体" w:cs="宋体"/>
                <w:color w:val="000000" w:themeColor="text1"/>
                <w:kern w:val="0"/>
                <w:sz w:val="20"/>
                <w:szCs w:val="20"/>
                <w14:textFill>
                  <w14:solidFill>
                    <w14:schemeClr w14:val="tx1"/>
                  </w14:solidFill>
                </w14:textFill>
              </w:rPr>
              <w:t>4+5+6</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（二）直接投入费用（</w:t>
            </w:r>
            <w:r>
              <w:rPr>
                <w:rFonts w:ascii="宋体" w:hAnsi="宋体" w:cs="宋体"/>
                <w:color w:val="000000" w:themeColor="text1"/>
                <w:kern w:val="0"/>
                <w:sz w:val="20"/>
                <w:szCs w:val="20"/>
                <w14:textFill>
                  <w14:solidFill>
                    <w14:schemeClr w14:val="tx1"/>
                  </w14:solidFill>
                </w14:textFill>
              </w:rPr>
              <w:t>8+9+10+11+12+13+14+15</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r>
              <w:rPr>
                <w:rFonts w:hint="eastAsia" w:ascii="宋体" w:hAnsi="宋体" w:cs="宋体"/>
                <w:color w:val="000000" w:themeColor="text1"/>
                <w:kern w:val="0"/>
                <w:sz w:val="20"/>
                <w:szCs w:val="20"/>
                <w14:textFill>
                  <w14:solidFill>
                    <w14:schemeClr w14:val="tx1"/>
                  </w14:solidFill>
                </w14:textFill>
              </w:rPr>
              <w:t>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r>
              <w:rPr>
                <w:rFonts w:hint="eastAsia" w:ascii="宋体" w:hAnsi="宋体" w:cs="宋体"/>
                <w:color w:val="000000" w:themeColor="text1"/>
                <w:kern w:val="0"/>
                <w:sz w:val="20"/>
                <w:szCs w:val="20"/>
                <w14:textFill>
                  <w14:solidFill>
                    <w14:schemeClr w14:val="tx1"/>
                  </w14:solidFill>
                </w14:textFill>
              </w:rPr>
              <w:t>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r>
              <w:rPr>
                <w:rFonts w:hint="eastAsia" w:ascii="宋体" w:hAnsi="宋体" w:cs="宋体"/>
                <w:color w:val="000000" w:themeColor="text1"/>
                <w:kern w:val="0"/>
                <w:sz w:val="20"/>
                <w:szCs w:val="20"/>
                <w14:textFill>
                  <w14:solidFill>
                    <w14:schemeClr w14:val="tx1"/>
                  </w14:solidFill>
                </w14:textFill>
              </w:rPr>
              <w:t>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（三）折旧费用（</w:t>
            </w:r>
            <w:r>
              <w:rPr>
                <w:rFonts w:ascii="宋体" w:hAnsi="宋体" w:cs="宋体"/>
                <w:color w:val="000000" w:themeColor="text1"/>
                <w:kern w:val="0"/>
                <w:sz w:val="20"/>
                <w:szCs w:val="20"/>
                <w14:textFill>
                  <w14:solidFill>
                    <w14:schemeClr w14:val="tx1"/>
                  </w14:solidFill>
                </w14:textFill>
              </w:rPr>
              <w:t>17+18</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（四）无形资产摊销（</w:t>
            </w:r>
            <w:r>
              <w:rPr>
                <w:rFonts w:ascii="宋体" w:hAnsi="宋体" w:cs="宋体"/>
                <w:color w:val="000000" w:themeColor="text1"/>
                <w:kern w:val="0"/>
                <w:sz w:val="20"/>
                <w:szCs w:val="20"/>
                <w14:textFill>
                  <w14:solidFill>
                    <w14:schemeClr w14:val="tx1"/>
                  </w14:solidFill>
                </w14:textFill>
              </w:rPr>
              <w:t>20+21+22</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（五）新产品设计费等（</w:t>
            </w:r>
            <w:r>
              <w:rPr>
                <w:rFonts w:ascii="宋体" w:hAnsi="宋体" w:cs="宋体"/>
                <w:color w:val="000000" w:themeColor="text1"/>
                <w:kern w:val="0"/>
                <w:sz w:val="20"/>
                <w:szCs w:val="20"/>
                <w14:textFill>
                  <w14:solidFill>
                    <w14:schemeClr w14:val="tx1"/>
                  </w14:solidFill>
                </w14:textFill>
              </w:rPr>
              <w:t>24+25+26+27</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（六）其他相关费用</w:t>
            </w:r>
            <w:r>
              <w:rPr>
                <w:rFonts w:ascii="宋体" w:hAnsi="宋体" w:cs="宋体"/>
                <w:color w:val="000000" w:themeColor="text1"/>
                <w:kern w:val="0"/>
                <w:sz w:val="20"/>
                <w:szCs w:val="20"/>
                <w14:textFill>
                  <w14:solidFill>
                    <w14:schemeClr w14:val="tx1"/>
                  </w14:solidFill>
                </w14:textFill>
              </w:rPr>
              <w:t>(29+30+31+32+33)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二、委托研发</w:t>
            </w:r>
            <w:r>
              <w:rPr>
                <w:rFonts w:ascii="宋体" w:hAnsi="宋体" w:cs="宋体"/>
                <w:color w:val="000000" w:themeColor="text1"/>
                <w:kern w:val="0"/>
                <w:sz w:val="20"/>
                <w:szCs w:val="20"/>
                <w14:textFill>
                  <w14:solidFill>
                    <w14:schemeClr w14:val="tx1"/>
                  </w14:solidFill>
                </w14:textFill>
              </w:rPr>
              <w:t xml:space="preserve">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三、年度研发费用小计</w:t>
            </w:r>
            <w:r>
              <w:rPr>
                <w:rFonts w:ascii="宋体" w:hAnsi="宋体" w:cs="宋体"/>
                <w:color w:val="000000" w:themeColor="text1"/>
                <w:kern w:val="0"/>
                <w:sz w:val="20"/>
                <w:szCs w:val="20"/>
                <w14:textFill>
                  <w14:solidFill>
                    <w14:schemeClr w14:val="tx1"/>
                  </w14:solidFill>
                </w14:textFill>
              </w:rPr>
              <w:t>(2+36</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六、允许扣除的研发费用合计（</w:t>
            </w:r>
            <w:r>
              <w:rPr>
                <w:rFonts w:ascii="宋体" w:hAnsi="宋体" w:cs="宋体"/>
                <w:color w:val="000000" w:themeColor="text1"/>
                <w:kern w:val="0"/>
                <w:sz w:val="20"/>
                <w:szCs w:val="20"/>
                <w14:textFill>
                  <w14:solidFill>
                    <w14:schemeClr w14:val="tx1"/>
                  </w14:solidFill>
                </w14:textFill>
              </w:rPr>
              <w:t>41+43+44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七、允许扣除的研发费用抵减特殊收入后的金额</w:t>
            </w:r>
            <w:r>
              <w:rPr>
                <w:rFonts w:ascii="宋体" w:hAnsi="宋体" w:cs="宋体"/>
                <w:color w:val="000000" w:themeColor="text1"/>
                <w:kern w:val="0"/>
                <w:sz w:val="20"/>
                <w:szCs w:val="20"/>
                <w14:textFill>
                  <w14:solidFill>
                    <w14:schemeClr w14:val="tx1"/>
                  </w14:solidFill>
                </w14:textFill>
              </w:rPr>
              <w:t>(45-46)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八、加计扣除比例（</w:t>
            </w:r>
            <w:r>
              <w:rPr>
                <w:rFonts w:ascii="宋体" w:hAnsi="宋体" w:cs="宋体"/>
                <w:color w:val="000000" w:themeColor="text1"/>
                <w:kern w:val="0"/>
                <w:sz w:val="20"/>
                <w:szCs w:val="20"/>
                <w14:textFill>
                  <w14:solidFill>
                    <w14:schemeClr w14:val="tx1"/>
                  </w14:solidFill>
                </w14:textFill>
              </w:rPr>
              <w:t>%</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default" w:ascii="宋体" w:hAnsi="宋体" w:cs="宋体"/>
                <w:color w:val="000000" w:themeColor="text1"/>
                <w:kern w:val="0"/>
                <w:sz w:val="20"/>
                <w:szCs w:val="20"/>
                <w:lang w:val="en-US"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100%</w:t>
            </w:r>
          </w:p>
          <w:p>
            <w:pPr>
              <w:jc w:val="center"/>
              <w:textAlignment w:val="center"/>
              <w:rPr>
                <w:rFonts w:hint="eastAsia" w:ascii="宋体" w:hAnsi="宋体" w:cs="宋体" w:eastAsiaTheme="minorEastAsia"/>
                <w:color w:val="000000" w:themeColor="text1"/>
                <w:kern w:val="0"/>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hAnsi="宋体" w:cs="宋体"/>
                <w:color w:val="000000" w:themeColor="text1"/>
                <w:kern w:val="0"/>
                <w:sz w:val="20"/>
                <w:szCs w:val="20"/>
                <w:lang w:val="en-US" w:eastAsia="zh-CN"/>
                <w14:textFill>
                  <w14:solidFill>
                    <w14:schemeClr w14:val="tx1"/>
                  </w14:solidFill>
                </w14:textFill>
              </w:rPr>
              <w:t>75%</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九、本年研发费用加计扣除总额（</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宋体" w:hAnsi="宋体" w:cs="宋体"/>
                <w:color w:val="000000" w:themeColor="text1"/>
                <w:kern w:val="0"/>
                <w:sz w:val="20"/>
                <w:szCs w:val="20"/>
                <w:lang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p>
            <w:pPr>
              <w:jc w:val="center"/>
              <w:textAlignment w:val="center"/>
              <w:rPr>
                <w:rFonts w:hint="eastAsia" w:ascii="宋体" w:cs="宋体" w:eastAsiaTheme="minorEastAsia"/>
                <w:color w:val="000000" w:themeColor="text1"/>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cs="宋体"/>
                <w:color w:val="000000" w:themeColor="text1"/>
                <w:sz w:val="20"/>
                <w:szCs w:val="20"/>
                <w14:textFill>
                  <w14:solidFill>
                    <w14:schemeClr w14:val="tx1"/>
                  </w14:solidFill>
                </w14:textFill>
              </w:rPr>
              <w:t>140,4166.67</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的绝对值</w:t>
            </w:r>
            <w:r>
              <w:rPr>
                <w:rFonts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502"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502"/>
    </w:p>
    <w:p>
      <w:pPr>
        <w:spacing w:line="240" w:lineRule="auto"/>
        <w:ind w:firstLine="560" w:firstLineChars="200"/>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spacing w:line="240" w:lineRule="auto"/>
        <w:ind w:firstLine="560" w:firstLineChars="200"/>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spacing w:line="480" w:lineRule="exact"/>
        <w:ind w:firstLine="560" w:firstLineChars="200"/>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企业开发新技术、新产品、新工艺发生的研究开发费用加计扣除（制造业按</w:t>
            </w:r>
            <w:r>
              <w:rPr>
                <w:rFonts w:cs="Calibri" w:asciiTheme="minorEastAsia" w:hAnsiTheme="minorEastAsia" w:eastAsiaTheme="minorEastAsia"/>
                <w:color w:val="000000" w:themeColor="text1"/>
                <w:kern w:val="0"/>
                <w:sz w:val="18"/>
                <w:szCs w:val="18"/>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hint="eastAsia" w:cs="Calibri" w:asciiTheme="minorEastAsia" w:hAnsiTheme="minorEastAsia" w:eastAsiaTheme="minorEastAsia"/>
                <w:color w:val="000000" w:themeColor="text1"/>
                <w:kern w:val="0"/>
                <w:sz w:val="18"/>
                <w:szCs w:val="18"/>
                <w14:textFill>
                  <w14:solidFill>
                    <w14:schemeClr w14:val="tx1"/>
                  </w14:solidFill>
                </w14:textFill>
              </w:rPr>
            </w:pP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宋体" w:asciiTheme="minorEastAsia" w:hAnsiTheme="minorEastAsia" w:eastAsiaTheme="minorEastAsia"/>
                <w:color w:val="000000" w:themeColor="text1"/>
                <w:kern w:val="0"/>
                <w:sz w:val="18"/>
                <w:szCs w:val="18"/>
                <w:lang w:eastAsia="en-US"/>
                <w14:textFill>
                  <w14:solidFill>
                    <w14:schemeClr w14:val="tx1"/>
                  </w14:solidFill>
                </w14:textFill>
              </w:rPr>
            </w:pP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ind w:firstLine="562"/>
        <w:outlineLvl w:val="9"/>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spacing w:beforeLines="80" w:afterLines="80"/>
        <w:ind w:firstLine="562"/>
        <w:rPr>
          <w:rFonts w:ascii="仿宋_GB2312" w:hAnsi="宋体" w:eastAsia="仿宋_GB2312" w:cs="仿宋_GB2312"/>
          <w:color w:val="auto"/>
          <w:sz w:val="28"/>
          <w:szCs w:val="28"/>
          <w:highlight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bl>
    <w:p>
      <w:pPr>
        <w:keepNext/>
        <w:keepLines/>
        <w:spacing w:beforeLines="80" w:afterLines="80"/>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p>
    <w:p>
      <w:pPr>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line="240" w:lineRule="auto"/>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line="240" w:lineRule="auto"/>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auto"/>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auto"/>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auto"/>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auto"/>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6</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减：资产加速折旧、摊销（扣除）调减额（填写</w:t>
            </w:r>
            <w:r>
              <w:rPr>
                <w:rFonts w:cs="Calibri" w:asciiTheme="minorEastAsia" w:hAnsiTheme="minorEastAsia" w:eastAsiaTheme="minorEastAsia"/>
                <w:color w:val="000000" w:themeColor="text1"/>
                <w:kern w:val="0"/>
                <w:sz w:val="18"/>
                <w:szCs w:val="18"/>
                <w14:textFill>
                  <w14:solidFill>
                    <w14:schemeClr w14:val="tx1"/>
                  </w14:solidFill>
                </w14:textFill>
              </w:rPr>
              <w:t xml:space="preserve"> A201020</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eastAsiaTheme="minorEastAsia"/>
                <w:color w:val="000000" w:themeColor="text1"/>
                <w:kern w:val="0"/>
                <w:sz w:val="18"/>
                <w:szCs w:val="18"/>
                <w:u w:val="single"/>
                <w:lang w:val="en-US" w:eastAsia="zh-CN"/>
                <w14:textFill>
                  <w14:solidFill>
                    <w14:schemeClr w14:val="tx1"/>
                  </w14:solidFill>
                </w14:textFill>
              </w:rPr>
              <w:t>XXXX</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bookmarkStart w:id="503" w:name="_Toc82760548"/>
      <w:bookmarkStart w:id="504" w:name="_Toc6642"/>
      <w:bookmarkStart w:id="505" w:name="_Toc81811638"/>
      <w:bookmarkStart w:id="506" w:name="_Toc31331"/>
      <w:bookmarkStart w:id="507" w:name="_Toc3817"/>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ind w:firstLine="562"/>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其他企业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jc w:val="left"/>
        <w:outlineLvl w:val="2"/>
        <w:rPr>
          <w:rFonts w:hint="eastAsia" w:ascii="仿宋_GB2312" w:eastAsia="仿宋_GB2312" w:cs="仿宋_GB2312"/>
          <w:sz w:val="28"/>
          <w:szCs w:val="28"/>
        </w:rPr>
      </w:pPr>
      <w:bookmarkStart w:id="508" w:name="_Toc23135"/>
      <w:bookmarkStart w:id="509" w:name="_Toc29307"/>
      <w:bookmarkStart w:id="510" w:name="_Toc12526"/>
      <w:bookmarkStart w:id="511" w:name="_Toc29123"/>
      <w:bookmarkStart w:id="512" w:name="_Toc16676"/>
      <w:bookmarkStart w:id="513" w:name="_Toc22749"/>
    </w:p>
    <w:p>
      <w:pPr>
        <w:keepNext/>
        <w:keepLines/>
        <w:spacing w:beforeLines="80" w:afterLines="80" w:line="240" w:lineRule="auto"/>
        <w:jc w:val="lef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514" w:name="_Toc19362"/>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503"/>
      <w:bookmarkEnd w:id="504"/>
      <w:bookmarkEnd w:id="505"/>
      <w:bookmarkEnd w:id="506"/>
      <w:bookmarkEnd w:id="507"/>
      <w:bookmarkEnd w:id="508"/>
      <w:bookmarkEnd w:id="509"/>
      <w:bookmarkEnd w:id="510"/>
      <w:bookmarkEnd w:id="511"/>
      <w:bookmarkEnd w:id="512"/>
      <w:bookmarkEnd w:id="513"/>
      <w:bookmarkEnd w:id="514"/>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515" w:name="_Toc82760549"/>
      <w:bookmarkStart w:id="516" w:name="_Toc81811639"/>
      <w:bookmarkStart w:id="517" w:name="_Toc10504"/>
      <w:bookmarkStart w:id="518" w:name="_Toc4514"/>
      <w:bookmarkStart w:id="519" w:name="_Toc1302"/>
      <w:bookmarkStart w:id="520" w:name="_Toc18052"/>
      <w:bookmarkStart w:id="521" w:name="_Toc19869"/>
      <w:bookmarkStart w:id="522" w:name="_Toc88123106"/>
      <w:bookmarkStart w:id="523" w:name="_Toc5912"/>
      <w:bookmarkStart w:id="524" w:name="_Toc6117"/>
      <w:bookmarkStart w:id="525" w:name="_Toc83577484"/>
      <w:bookmarkStart w:id="526" w:name="_Toc29062"/>
      <w:bookmarkStart w:id="527" w:name="_Toc10386"/>
      <w:bookmarkStart w:id="528" w:name="_Toc25406"/>
      <w:bookmarkStart w:id="529" w:name="_Toc16657"/>
      <w:bookmarkStart w:id="530" w:name="_Toc31723"/>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515"/>
      <w:bookmarkEnd w:id="516"/>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eastAsia="仿宋_GB2312"/>
          <w:sz w:val="32"/>
          <w:szCs w:val="32"/>
          <w:lang w:eastAsia="zh-CN"/>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531" w:name="_Toc81811640"/>
      <w:bookmarkStart w:id="532" w:name="_Toc82760550"/>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531"/>
      <w:bookmarkEnd w:id="532"/>
    </w:p>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3"/>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highlight w:val="yellow"/>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533"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533"/>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r>
              <w:rPr>
                <w:rFonts w:hint="eastAsia" w:cs="宋体" w:asciiTheme="minorEastAsia" w:hAnsiTheme="minorEastAsia" w:eastAsiaTheme="minorEastAsia"/>
                <w:color w:val="000000" w:themeColor="text1"/>
                <w:kern w:val="0"/>
                <w:sz w:val="20"/>
                <w:szCs w:val="20"/>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（三）折旧费用（</w:t>
            </w:r>
            <w:r>
              <w:rPr>
                <w:rFonts w:cs="宋体" w:asciiTheme="minorEastAsia" w:hAnsiTheme="minorEastAsia" w:eastAsiaTheme="minorEastAsia"/>
                <w:color w:val="000000" w:themeColor="text1"/>
                <w:kern w:val="0"/>
                <w:sz w:val="20"/>
                <w:szCs w:val="20"/>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00" w:firstLineChars="3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二、委托研发</w:t>
            </w:r>
            <w:r>
              <w:rPr>
                <w:rFonts w:cs="宋体" w:asciiTheme="minorEastAsia" w:hAnsiTheme="minorEastAsia" w:eastAsiaTheme="minorEastAsia"/>
                <w:color w:val="000000" w:themeColor="text1"/>
                <w:kern w:val="0"/>
                <w:sz w:val="20"/>
                <w:szCs w:val="20"/>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14:textFill>
                  <w14:solidFill>
                    <w14:schemeClr w14:val="tx1"/>
                  </w14:solidFill>
                </w14:textFill>
              </w:rPr>
              <w:t>%</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18"/>
                <w:szCs w:val="18"/>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w:t>
            </w:r>
            <w:r>
              <w:rPr>
                <w:rFonts w:cs="Calibri" w:asciiTheme="minorEastAsia" w:hAnsiTheme="minorEastAsia" w:eastAsiaTheme="minorEastAsia"/>
                <w:color w:val="000000" w:themeColor="text1"/>
                <w:sz w:val="18"/>
                <w:szCs w:val="18"/>
                <w14:textFill>
                  <w14:solidFill>
                    <w14:schemeClr w14:val="tx1"/>
                  </w14:solidFill>
                </w14:textFill>
              </w:rPr>
              <w:t>2,</w:t>
            </w:r>
            <w:r>
              <w:rPr>
                <w:rFonts w:hint="eastAsia" w:cs="Calibri" w:asciiTheme="minorEastAsia" w:hAnsiTheme="minorEastAsia" w:eastAsiaTheme="minorEastAsia"/>
                <w:color w:val="000000" w:themeColor="text1"/>
                <w:sz w:val="18"/>
                <w:szCs w:val="18"/>
                <w14:textFill>
                  <w14:solidFill>
                    <w14:schemeClr w14:val="tx1"/>
                  </w14:solidFill>
                </w14:textFill>
              </w:rPr>
              <w:t>101</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488</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09</w:t>
            </w:r>
            <w:r>
              <w:rPr>
                <w:rFonts w:hint="eastAsia" w:cs="Calibri" w:asciiTheme="minorEastAsia" w:hAnsiTheme="minorEastAsia"/>
                <w:color w:val="000000" w:themeColor="text1"/>
                <w:sz w:val="20"/>
                <w:szCs w:val="20"/>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的绝对值</w:t>
            </w:r>
            <w:r>
              <w:rPr>
                <w:rFonts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bl>
    <w:p>
      <w:pPr>
        <w:rPr>
          <w:rFonts w:ascii="仿宋_GB2312" w:eastAsia="仿宋_GB2312" w:cs="仿宋_GB2312"/>
          <w:color w:val="000000" w:themeColor="text1"/>
          <w:sz w:val="28"/>
          <w:szCs w:val="28"/>
          <w14:textFill>
            <w14:solidFill>
              <w14:schemeClr w14:val="tx1"/>
            </w14:solidFill>
          </w14:textFill>
        </w:rPr>
      </w:pPr>
    </w:p>
    <w:p>
      <w:pPr>
        <w:keepNext/>
        <w:keepLines/>
        <w:spacing w:beforeLines="80" w:afterLines="80" w:line="240" w:lineRule="auto"/>
        <w:jc w:val="left"/>
        <w:outlineLvl w:val="2"/>
        <w:rPr>
          <w:rFonts w:ascii="仿宋_GB2312" w:eastAsia="仿宋_GB2312" w:cs="仿宋_GB2312"/>
          <w:color w:val="000000" w:themeColor="text1"/>
          <w:sz w:val="28"/>
          <w:szCs w:val="28"/>
          <w14:textFill>
            <w14:solidFill>
              <w14:schemeClr w14:val="tx1"/>
            </w14:solidFill>
          </w14:textFill>
        </w:rPr>
      </w:pPr>
      <w:bookmarkStart w:id="534" w:name="_Toc24680"/>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sz w:val="28"/>
          <w:szCs w:val="28"/>
          <w:lang w:val="en-US" w:eastAsia="zh-CN"/>
        </w:rPr>
        <w:t>汇算清缴相关申报表</w:t>
      </w:r>
      <w:bookmarkEnd w:id="534"/>
    </w:p>
    <w:p>
      <w:pPr>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bookmarkStart w:id="535" w:name="_Toc28358949"/>
      <w:bookmarkStart w:id="536" w:name="_Toc527722748"/>
      <w:bookmarkStart w:id="537"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535"/>
      <w:bookmarkEnd w:id="536"/>
      <w:bookmarkEnd w:id="537"/>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hAnsi="仿宋_GB2312" w:eastAsia="仿宋_GB2312" w:cs="仿宋_GB2312"/>
          <w:kern w:val="0"/>
          <w:sz w:val="30"/>
          <w:szCs w:val="30"/>
        </w:rPr>
      </w:pPr>
    </w:p>
    <w:p>
      <w:pPr>
        <w:keepNext/>
        <w:keepLines/>
        <w:spacing w:before="249" w:beforeLines="80" w:after="249" w:afterLines="80"/>
        <w:ind w:firstLine="562"/>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5461"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663" w:type="dxa"/>
            <w:shd w:val="clear" w:color="auto" w:fill="auto"/>
            <w:noWrap/>
            <w:vAlign w:val="center"/>
          </w:tcPr>
          <w:p>
            <w:pPr>
              <w:widowControl/>
              <w:jc w:val="left"/>
              <w:rPr>
                <w:rFonts w:ascii="宋体" w:hAnsi="宋体" w:cs="宋体"/>
                <w:kern w:val="0"/>
                <w:sz w:val="20"/>
                <w:szCs w:val="20"/>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bl>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jc w:val="center"/>
        <w:outlineLvl w:val="2"/>
        <w:rPr>
          <w:rFonts w:ascii="黑体" w:hAnsi="黑体" w:eastAsia="黑体" w:cs="黑体"/>
          <w:sz w:val="28"/>
          <w:szCs w:val="28"/>
        </w:rPr>
      </w:pPr>
      <w:bookmarkStart w:id="538" w:name="_Toc22254"/>
      <w:bookmarkStart w:id="539" w:name="_Toc11408"/>
      <w:bookmarkStart w:id="540" w:name="_Toc22264"/>
      <w:bookmarkStart w:id="541" w:name="_Toc2187"/>
      <w:bookmarkStart w:id="542" w:name="_Toc4105"/>
      <w:r>
        <w:rPr>
          <w:rFonts w:hint="eastAsia" w:ascii="黑体" w:hAnsi="黑体" w:eastAsia="黑体" w:cs="黑体"/>
          <w:sz w:val="28"/>
          <w:szCs w:val="28"/>
        </w:rPr>
        <w:t>A000000  企业所得税年度纳税申报基础信息表</w:t>
      </w:r>
      <w:bookmarkEnd w:id="538"/>
      <w:bookmarkEnd w:id="539"/>
      <w:bookmarkEnd w:id="540"/>
      <w:bookmarkEnd w:id="541"/>
      <w:bookmarkEnd w:id="542"/>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有关</w:t>
            </w:r>
            <w:r>
              <w:rPr>
                <w:rFonts w:hint="eastAsia" w:ascii="宋体" w:cs="宋体"/>
                <w:b/>
                <w:bCs/>
                <w:kern w:val="0"/>
                <w:sz w:val="20"/>
                <w:szCs w:val="20"/>
              </w:rPr>
              <w:t>涉税</w:t>
            </w:r>
            <w:r>
              <w:rPr>
                <w:rFonts w:hint="eastAsia" w:ascii="宋体" w:hAnsi="宋体" w:cs="宋体"/>
                <w:b/>
                <w:bCs/>
                <w:kern w:val="0"/>
                <w:sz w:val="20"/>
                <w:szCs w:val="20"/>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r>
              <w:rPr>
                <w:rFonts w:hint="eastAsia" w:ascii="宋体" w:hAnsi="宋体" w:cs="宋体"/>
                <w:kern w:val="0"/>
                <w:sz w:val="20"/>
                <w:szCs w:val="20"/>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210-1</w:t>
            </w:r>
            <w:r>
              <w:rPr>
                <w:rFonts w:hint="eastAsia" w:ascii="宋体" w:hAnsi="宋体" w:cs="宋体"/>
                <w:kern w:val="0"/>
                <w:sz w:val="20"/>
                <w:szCs w:val="20"/>
                <w:u w:val="single"/>
              </w:rPr>
              <w:t xml:space="preserve">    </w:t>
            </w:r>
            <w:r>
              <w:rPr>
                <w:rFonts w:hint="eastAsia" w:ascii="宋体" w:hAnsi="宋体" w:cs="宋体"/>
                <w:kern w:val="0"/>
                <w:sz w:val="20"/>
                <w:szCs w:val="20"/>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210-3</w:t>
            </w:r>
            <w:r>
              <w:rPr>
                <w:rFonts w:hint="eastAsia" w:ascii="宋体" w:hAnsi="宋体" w:cs="宋体"/>
                <w:kern w:val="0"/>
                <w:sz w:val="20"/>
                <w:szCs w:val="20"/>
                <w:u w:val="single"/>
              </w:rPr>
              <w:t xml:space="preserve">  2022  </w:t>
            </w:r>
            <w:r>
              <w:rPr>
                <w:rFonts w:hint="eastAsia" w:ascii="宋体" w:hAnsi="宋体" w:cs="宋体"/>
                <w:kern w:val="0"/>
                <w:sz w:val="20"/>
                <w:szCs w:val="20"/>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eastAsiaTheme="minorEastAsia"/>
                <w:kern w:val="0"/>
                <w:sz w:val="20"/>
                <w:szCs w:val="20"/>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ascii="宋体" w:eastAsiaTheme="minorEastAsia"/>
                <w:kern w:val="0"/>
                <w:sz w:val="20"/>
                <w:szCs w:val="20"/>
              </w:rPr>
            </w:pPr>
            <w:r>
              <w:rPr>
                <w:rFonts w:hint="eastAsia" w:ascii="宋体"/>
                <w:kern w:val="0"/>
                <w:sz w:val="20"/>
                <w:szCs w:val="20"/>
              </w:rPr>
              <w:t>2022-01-01</w:t>
            </w:r>
          </w:p>
        </w:tc>
      </w:tr>
    </w:tbl>
    <w:p>
      <w:pPr>
        <w:ind w:firstLine="420" w:firstLineChars="200"/>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4"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2,801,984.12</w:t>
            </w:r>
          </w:p>
        </w:tc>
      </w:tr>
    </w:tbl>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spacing w:line="480" w:lineRule="exact"/>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43" w:name="_Toc10200"/>
      <w:bookmarkStart w:id="544" w:name="_Toc25230"/>
      <w:bookmarkStart w:id="545" w:name="_Toc23161"/>
      <w:bookmarkStart w:id="546" w:name="_Toc12540"/>
      <w:bookmarkStart w:id="547" w:name="_Toc29012"/>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43"/>
      <w:bookmarkEnd w:id="544"/>
      <w:bookmarkEnd w:id="545"/>
      <w:bookmarkEnd w:id="546"/>
      <w:bookmarkEnd w:id="547"/>
    </w:p>
    <w:p>
      <w:pPr>
        <w:pStyle w:val="57"/>
        <w:spacing w:line="240" w:lineRule="auto"/>
        <w:ind w:firstLine="840" w:firstLineChars="300"/>
        <w:jc w:val="left"/>
        <w:outlineLvl w:val="9"/>
        <w:rPr>
          <w:rFonts w:ascii="仿宋_GB2312" w:eastAsia="仿宋_GB2312" w:cs="仿宋_GB2312" w:hAnsiTheme="minorHAnsi"/>
          <w:b w:val="0"/>
          <w:bCs w:val="0"/>
          <w:color w:val="000000" w:themeColor="text1"/>
          <w:kern w:val="2"/>
          <w14:textFill>
            <w14:solidFill>
              <w14:schemeClr w14:val="tx1"/>
            </w14:solidFill>
          </w14:textFill>
        </w:rPr>
      </w:pPr>
      <w:bookmarkStart w:id="548" w:name="_Toc15580"/>
      <w:bookmarkStart w:id="549" w:name="_Toc4492"/>
      <w:bookmarkStart w:id="550" w:name="_Toc3359"/>
      <w:bookmarkStart w:id="551" w:name="_Toc3730"/>
      <w:bookmarkStart w:id="552" w:name="_Toc20482"/>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48"/>
      <w:bookmarkEnd w:id="549"/>
      <w:bookmarkEnd w:id="550"/>
      <w:bookmarkEnd w:id="551"/>
      <w:bookmarkEnd w:id="552"/>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spacing w:line="240" w:lineRule="auto"/>
        <w:ind w:firstLine="900" w:firstLineChars="300"/>
        <w:jc w:val="left"/>
        <w:outlineLvl w:val="9"/>
        <w:rPr>
          <w:rFonts w:ascii="仿宋_GB2312" w:hAnsi="仿宋_GB2312" w:eastAsia="仿宋_GB2312" w:cs="仿宋_GB2312"/>
          <w:sz w:val="30"/>
          <w:szCs w:val="30"/>
        </w:rPr>
      </w:pPr>
      <w:r>
        <w:rPr>
          <w:rFonts w:ascii="仿宋_GB2312" w:hAnsi="仿宋_GB2312" w:eastAsia="仿宋_GB2312" w:cs="仿宋_GB2312"/>
          <w:sz w:val="30"/>
          <w:szCs w:val="30"/>
        </w:rPr>
        <w:t xml:space="preserve"> </w:t>
      </w:r>
      <w:bookmarkStart w:id="553" w:name="_Toc17944"/>
      <w:bookmarkStart w:id="554" w:name="_Toc27860"/>
      <w:bookmarkStart w:id="555" w:name="_Toc2988"/>
      <w:bookmarkStart w:id="556" w:name="_Toc18728"/>
      <w:bookmarkStart w:id="557" w:name="_Toc18609"/>
      <w:r>
        <w:rPr>
          <w:rFonts w:hint="eastAsia" w:ascii="仿宋_GB2312" w:hAnsi="仿宋_GB2312" w:eastAsia="仿宋_GB2312" w:cs="仿宋_GB2312"/>
          <w:sz w:val="30"/>
          <w:szCs w:val="30"/>
        </w:rPr>
        <w:t>A000000企业所得税年度纳税申报基础信息表</w:t>
      </w:r>
      <w:bookmarkEnd w:id="553"/>
      <w:bookmarkEnd w:id="554"/>
      <w:bookmarkEnd w:id="555"/>
      <w:bookmarkEnd w:id="556"/>
      <w:bookmarkEnd w:id="557"/>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有关</w:t>
            </w:r>
            <w:r>
              <w:rPr>
                <w:rFonts w:hint="eastAsia" w:ascii="宋体" w:cs="宋体"/>
                <w:b/>
                <w:bCs/>
                <w:kern w:val="0"/>
                <w:szCs w:val="21"/>
              </w:rPr>
              <w:t>涉税</w:t>
            </w:r>
            <w:r>
              <w:rPr>
                <w:rFonts w:hint="eastAsia" w:ascii="宋体" w:hAnsi="宋体" w:cs="宋体"/>
                <w:b/>
                <w:bCs/>
                <w:kern w:val="0"/>
                <w:szCs w:val="21"/>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rPr>
                <w:rFonts w:ascii="宋体" w:hAnsi="宋体" w:cs="宋体"/>
                <w:kern w:val="0"/>
                <w:sz w:val="20"/>
                <w:szCs w:val="20"/>
              </w:rPr>
            </w:pPr>
            <w:r>
              <w:rPr>
                <w:rFonts w:hint="eastAsia" w:ascii="宋体" w:hAnsi="宋体" w:cs="宋体"/>
                <w:kern w:val="0"/>
                <w:sz w:val="20"/>
                <w:szCs w:val="20"/>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rPr>
                <w:rFonts w:ascii="宋体"/>
                <w:kern w:val="0"/>
                <w:sz w:val="20"/>
                <w:szCs w:val="20"/>
              </w:rPr>
            </w:pPr>
            <w:r>
              <w:rPr>
                <w:rFonts w:hint="eastAsia" w:ascii="宋体" w:hAnsi="宋体" w:cs="宋体"/>
                <w:kern w:val="0"/>
                <w:sz w:val="20"/>
                <w:szCs w:val="20"/>
              </w:rPr>
              <w:t xml:space="preserve"> 211-1 证书编号</w:t>
            </w:r>
            <w:r>
              <w:rPr>
                <w:rFonts w:ascii="宋体" w:hAnsi="宋体" w:cs="宋体"/>
                <w:kern w:val="0"/>
                <w:sz w:val="20"/>
                <w:szCs w:val="20"/>
              </w:rPr>
              <w:t>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 xml:space="preserve"> 211-3 证书编号</w:t>
            </w:r>
            <w:r>
              <w:rPr>
                <w:rFonts w:ascii="宋体" w:hAnsi="宋体" w:cs="宋体"/>
                <w:kern w:val="0"/>
                <w:sz w:val="20"/>
                <w:szCs w:val="20"/>
              </w:rPr>
              <w:t>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w:t>
            </w:r>
          </w:p>
        </w:tc>
      </w:tr>
    </w:tbl>
    <w:p>
      <w:pPr>
        <w:numPr>
          <w:ilvl w:val="255"/>
          <w:numId w:val="0"/>
        </w:numPr>
        <w:spacing w:line="360" w:lineRule="auto"/>
        <w:ind w:firstLine="420" w:firstLineChars="200"/>
        <w:rPr>
          <w:rFonts w:asciiTheme="minorEastAsia" w:hAnsiTheme="minorEastAsia" w:eastAsiaTheme="minorEastAsia" w:cstheme="minorEastAsia"/>
          <w:kern w:val="0"/>
          <w:sz w:val="21"/>
          <w:szCs w:val="21"/>
        </w:rPr>
      </w:pPr>
      <w:bookmarkStart w:id="558" w:name="_Toc60824592"/>
      <w:bookmarkStart w:id="559" w:name="_Toc2674"/>
      <w:bookmarkStart w:id="560" w:name="_Toc527722756"/>
      <w:bookmarkStart w:id="561" w:name="_Toc15664"/>
      <w:bookmarkStart w:id="562" w:name="_Toc21779"/>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w:t>
      </w:r>
      <w:r>
        <w:rPr>
          <w:rFonts w:asciiTheme="minorEastAsia" w:hAnsiTheme="minorEastAsia" w:eastAsiaTheme="minorEastAsia" w:cstheme="minorEastAsia"/>
          <w:kern w:val="0"/>
          <w:sz w:val="21"/>
          <w:szCs w:val="21"/>
        </w:rPr>
        <w:t>A000000企业所得税年度纳税申报基础信息表》“211高新技术企业申报所属期年度有效的高新技术企业证书”栏次，</w:t>
      </w:r>
      <w:r>
        <w:rPr>
          <w:rFonts w:hint="eastAsia" w:asciiTheme="minorEastAsia" w:hAnsiTheme="minorEastAsia" w:eastAsiaTheme="minorEastAsia" w:cstheme="minorEastAsia"/>
          <w:kern w:val="0"/>
          <w:sz w:val="21"/>
          <w:szCs w:val="21"/>
        </w:rPr>
        <w:t>纳税人根据申报所属期年度拥有的有效期内的高新技术企业证书情况，填报本项目下的“</w:t>
      </w:r>
      <w:r>
        <w:rPr>
          <w:rFonts w:asciiTheme="minorEastAsia" w:hAnsiTheme="minorEastAsia" w:eastAsiaTheme="minorEastAsia" w:cstheme="minorEastAsia"/>
          <w:kern w:val="0"/>
          <w:sz w:val="21"/>
          <w:szCs w:val="21"/>
        </w:rPr>
        <w:t>211-1”“211-2”“211-3”“211-4”。在申报所属期年度，如企业同时拥有两个高新技术企业证书，则两个证书情况均应填报。高新技术企业资格在有效期内的纳税人均需填写该栏次。</w:t>
      </w:r>
    </w:p>
    <w:p>
      <w:pPr>
        <w:pStyle w:val="24"/>
        <w:tabs>
          <w:tab w:val="center" w:pos="4678"/>
        </w:tabs>
        <w:jc w:val="both"/>
        <w:rPr>
          <w:rFonts w:ascii="仿宋_GB2312" w:hAnsi="仿宋_GB2312" w:eastAsia="仿宋_GB2312" w:cs="仿宋_GB2312"/>
          <w:sz w:val="30"/>
          <w:szCs w:val="30"/>
        </w:rPr>
      </w:pPr>
    </w:p>
    <w:p>
      <w:pPr>
        <w:pStyle w:val="24"/>
        <w:tabs>
          <w:tab w:val="center" w:pos="4678"/>
        </w:tabs>
        <w:jc w:val="center"/>
        <w:outlineLvl w:val="0"/>
        <w:rPr>
          <w:rFonts w:ascii="仿宋_GB2312" w:hAnsi="仿宋_GB2312" w:eastAsia="仿宋_GB2312" w:cs="仿宋_GB2312"/>
          <w:sz w:val="30"/>
          <w:szCs w:val="30"/>
        </w:rPr>
      </w:pPr>
      <w:bookmarkStart w:id="563" w:name="_Toc7238"/>
      <w:bookmarkStart w:id="564" w:name="_Toc16019"/>
      <w:bookmarkStart w:id="565" w:name="_Toc6709"/>
      <w:bookmarkStart w:id="566" w:name="_Toc3843"/>
      <w:bookmarkStart w:id="567" w:name="_Toc20099"/>
      <w:bookmarkStart w:id="568" w:name="_Toc18240"/>
      <w:bookmarkStart w:id="569" w:name="_Toc8091"/>
      <w:bookmarkStart w:id="570" w:name="_Toc15808"/>
      <w:bookmarkStart w:id="571" w:name="_Toc23263"/>
      <w:r>
        <w:rPr>
          <w:rFonts w:ascii="仿宋_GB2312" w:hAnsi="仿宋_GB2312" w:eastAsia="仿宋_GB2312" w:cs="仿宋_GB2312"/>
          <w:kern w:val="2"/>
          <w:sz w:val="30"/>
          <w:szCs w:val="30"/>
        </w:rPr>
        <w:t>A107041</w:t>
      </w:r>
      <w:r>
        <w:rPr>
          <w:rFonts w:hint="eastAsia" w:ascii="仿宋_GB2312" w:hAnsi="仿宋_GB2312" w:eastAsia="仿宋_GB2312" w:cs="仿宋_GB2312"/>
          <w:kern w:val="2"/>
          <w:sz w:val="30"/>
          <w:szCs w:val="30"/>
        </w:rPr>
        <w:t>高新技术企业优惠情况及明细表</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r>
              <w:rPr>
                <w:rFonts w:hint="eastAsia" w:ascii="宋体" w:hAnsi="宋体" w:cs="宋体"/>
                <w:kern w:val="0"/>
                <w:sz w:val="20"/>
                <w:szCs w:val="20"/>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ascii="宋体"/>
                <w:kern w:val="0"/>
                <w:sz w:val="20"/>
                <w:szCs w:val="20"/>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ascii="宋体"/>
                <w:kern w:val="0"/>
                <w:sz w:val="20"/>
                <w:szCs w:val="20"/>
              </w:rPr>
            </w:pPr>
            <w:r>
              <w:rPr>
                <w:rFonts w:ascii="宋体" w:hAnsi="宋体" w:cs="宋体"/>
                <w:kern w:val="0"/>
                <w:sz w:val="20"/>
                <w:szCs w:val="20"/>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ascii="宋体"/>
                <w:kern w:val="0"/>
                <w:sz w:val="20"/>
                <w:szCs w:val="20"/>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一、本年高新技术产品（服务）收入（</w:t>
            </w:r>
            <w:r>
              <w:rPr>
                <w:rFonts w:ascii="宋体" w:hAnsi="宋体" w:cs="宋体"/>
                <w:kern w:val="0"/>
                <w:sz w:val="20"/>
                <w:szCs w:val="20"/>
              </w:rPr>
              <w:t>5+6</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二、本年企业总收入</w:t>
            </w:r>
            <w:r>
              <w:rPr>
                <w:rFonts w:ascii="宋体" w:hAnsi="宋体" w:cs="宋体"/>
                <w:kern w:val="0"/>
                <w:sz w:val="20"/>
                <w:szCs w:val="20"/>
              </w:rPr>
              <w:t>(8-9)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三、本年高新技术产品（服务）收入占企业总收入的比例（</w:t>
            </w:r>
            <w:r>
              <w:rPr>
                <w:rFonts w:ascii="宋体" w:hAnsi="宋体" w:cs="宋体"/>
                <w:kern w:val="0"/>
                <w:sz w:val="20"/>
                <w:szCs w:val="20"/>
              </w:rPr>
              <w:t>4</w:t>
            </w:r>
            <w:r>
              <w:rPr>
                <w:rFonts w:hint="eastAsia" w:ascii="宋体" w:hAnsi="宋体" w:cs="宋体"/>
                <w:kern w:val="0"/>
                <w:sz w:val="20"/>
                <w:szCs w:val="20"/>
              </w:rPr>
              <w:t>÷</w:t>
            </w:r>
            <w:r>
              <w:rPr>
                <w:rFonts w:ascii="宋体" w:hAnsi="宋体" w:cs="宋体"/>
                <w:kern w:val="0"/>
                <w:sz w:val="20"/>
                <w:szCs w:val="20"/>
              </w:rPr>
              <w:t>7</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六、本年科技人员占企业当年职工总数的比例（</w:t>
            </w:r>
            <w:r>
              <w:rPr>
                <w:rFonts w:ascii="宋体" w:hAnsi="宋体" w:cs="宋体"/>
                <w:kern w:val="0"/>
                <w:sz w:val="20"/>
                <w:szCs w:val="20"/>
              </w:rPr>
              <w:t>11</w:t>
            </w:r>
            <w:r>
              <w:rPr>
                <w:rFonts w:hint="eastAsia" w:ascii="宋体" w:hAnsi="宋体" w:cs="宋体"/>
                <w:kern w:val="0"/>
                <w:sz w:val="20"/>
                <w:szCs w:val="20"/>
              </w:rPr>
              <w:t>÷</w:t>
            </w:r>
            <w:r>
              <w:rPr>
                <w:rFonts w:ascii="宋体" w:hAnsi="宋体" w:cs="宋体"/>
                <w:kern w:val="0"/>
                <w:sz w:val="20"/>
                <w:szCs w:val="20"/>
              </w:rPr>
              <w:t>12</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ascii="宋体" w:hAnsi="宋体" w:cs="宋体"/>
                <w:kern w:val="0"/>
                <w:sz w:val="20"/>
                <w:szCs w:val="20"/>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七、归集的高新研发费用金额（</w:t>
            </w:r>
            <w:r>
              <w:rPr>
                <w:rFonts w:ascii="宋体" w:hAnsi="宋体" w:cs="宋体"/>
                <w:kern w:val="0"/>
                <w:sz w:val="20"/>
                <w:szCs w:val="20"/>
              </w:rPr>
              <w:t>16+25</w:t>
            </w:r>
            <w:r>
              <w:rPr>
                <w:rFonts w:hint="eastAsia" w:ascii="宋体" w:hAnsi="宋体" w:cs="宋体"/>
                <w:kern w:val="0"/>
                <w:sz w:val="20"/>
                <w:szCs w:val="20"/>
              </w:rPr>
              <w:t>）</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（一）内部研究开发投入</w:t>
            </w:r>
            <w:r>
              <w:rPr>
                <w:rFonts w:ascii="宋体" w:hAnsi="宋体" w:cs="宋体"/>
                <w:kern w:val="0"/>
                <w:sz w:val="20"/>
                <w:szCs w:val="20"/>
              </w:rPr>
              <w:t>(17+</w:t>
            </w:r>
            <w:r>
              <w:rPr>
                <w:rFonts w:hint="eastAsia" w:ascii="宋体" w:cs="宋体"/>
                <w:kern w:val="0"/>
                <w:sz w:val="20"/>
                <w:szCs w:val="20"/>
              </w:rPr>
              <w:t>…</w:t>
            </w:r>
            <w:r>
              <w:rPr>
                <w:rFonts w:ascii="宋体" w:hAnsi="宋体" w:cs="宋体"/>
                <w:kern w:val="0"/>
                <w:sz w:val="20"/>
                <w:szCs w:val="20"/>
              </w:rPr>
              <w:t>+22+24)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3.</w:t>
            </w:r>
            <w:r>
              <w:rPr>
                <w:rFonts w:hint="eastAsia" w:ascii="宋体" w:hAnsi="宋体" w:cs="宋体"/>
                <w:kern w:val="0"/>
                <w:sz w:val="20"/>
                <w:szCs w:val="20"/>
              </w:rPr>
              <w:t>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4.</w:t>
            </w:r>
            <w:r>
              <w:rPr>
                <w:rFonts w:hint="eastAsia" w:ascii="宋体" w:hAnsi="宋体" w:cs="宋体"/>
                <w:kern w:val="0"/>
                <w:sz w:val="20"/>
                <w:szCs w:val="20"/>
              </w:rPr>
              <w:t>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5.</w:t>
            </w:r>
            <w:r>
              <w:rPr>
                <w:rFonts w:hint="eastAsia" w:ascii="宋体" w:hAnsi="宋体" w:cs="宋体"/>
                <w:kern w:val="0"/>
                <w:sz w:val="20"/>
                <w:szCs w:val="20"/>
              </w:rPr>
              <w:t>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6.</w:t>
            </w:r>
            <w:r>
              <w:rPr>
                <w:rFonts w:hint="eastAsia" w:ascii="宋体" w:hAnsi="宋体" w:cs="宋体"/>
                <w:kern w:val="0"/>
                <w:sz w:val="20"/>
                <w:szCs w:val="20"/>
              </w:rPr>
              <w:t>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7.</w:t>
            </w:r>
            <w:r>
              <w:rPr>
                <w:rFonts w:hint="eastAsia" w:ascii="宋体" w:hAnsi="宋体" w:cs="宋体"/>
                <w:kern w:val="0"/>
                <w:sz w:val="20"/>
                <w:szCs w:val="20"/>
              </w:rPr>
              <w:t>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（二）委托外部研发费用</w:t>
            </w:r>
            <w:r>
              <w:rPr>
                <w:rFonts w:ascii="宋体" w:hAnsi="宋体" w:cs="宋体"/>
                <w:kern w:val="0"/>
                <w:sz w:val="20"/>
                <w:szCs w:val="20"/>
              </w:rPr>
              <w:t>[(26+28)</w:t>
            </w:r>
            <w:r>
              <w:rPr>
                <w:rFonts w:hint="eastAsia" w:ascii="宋体" w:hAnsi="宋体" w:cs="宋体"/>
                <w:kern w:val="0"/>
                <w:sz w:val="20"/>
                <w:szCs w:val="20"/>
              </w:rPr>
              <w:t>×</w:t>
            </w:r>
            <w:r>
              <w:rPr>
                <w:rFonts w:ascii="宋体" w:hAnsi="宋体" w:cs="宋体"/>
                <w:kern w:val="0"/>
                <w:sz w:val="20"/>
                <w:szCs w:val="20"/>
              </w:rPr>
              <w:t>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ascii="宋体"/>
                <w:kern w:val="0"/>
                <w:sz w:val="20"/>
                <w:szCs w:val="20"/>
              </w:rPr>
            </w:pPr>
            <w:r>
              <w:rPr>
                <w:rFonts w:hint="eastAsia" w:ascii="宋体" w:hAnsi="宋体" w:cs="宋体"/>
                <w:kern w:val="0"/>
                <w:sz w:val="20"/>
                <w:szCs w:val="20"/>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九、三年研发费用占销售（营业）收入的比例（</w:t>
            </w:r>
            <w:r>
              <w:rPr>
                <w:rFonts w:ascii="宋体" w:hAnsi="宋体" w:cs="宋体"/>
                <w:kern w:val="0"/>
                <w:sz w:val="20"/>
                <w:szCs w:val="20"/>
              </w:rPr>
              <w:t>15</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r>
              <w:rPr>
                <w:rFonts w:ascii="宋体" w:hAnsi="宋体" w:cs="宋体"/>
                <w:kern w:val="0"/>
                <w:sz w:val="20"/>
                <w:szCs w:val="20"/>
              </w:rPr>
              <w:t>29</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ascii="宋体"/>
                <w:kern w:val="0"/>
                <w:sz w:val="20"/>
                <w:szCs w:val="20"/>
              </w:rPr>
            </w:pPr>
            <w:r>
              <w:rPr>
                <w:rFonts w:ascii="宋体" w:hAnsi="宋体" w:cs="宋体"/>
                <w:kern w:val="0"/>
                <w:sz w:val="20"/>
                <w:szCs w:val="20"/>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高新技术企业资格在有效期内的纳税人均需填报</w:t>
      </w:r>
      <w:r>
        <w:rPr>
          <w:rFonts w:asciiTheme="minorEastAsia" w:hAnsiTheme="minorEastAsia" w:eastAsiaTheme="minorEastAsia" w:cstheme="minorEastAsia"/>
          <w:kern w:val="0"/>
          <w:sz w:val="21"/>
          <w:szCs w:val="21"/>
        </w:rPr>
        <w:t>A107041表。</w:t>
      </w:r>
    </w:p>
    <w:p>
      <w:pPr>
        <w:numPr>
          <w:ilvl w:val="0"/>
          <w:numId w:val="0"/>
        </w:numPr>
        <w:spacing w:line="240" w:lineRule="auto"/>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numPr>
          <w:ilvl w:val="255"/>
          <w:numId w:val="0"/>
        </w:numPr>
        <w:spacing w:line="360" w:lineRule="auto"/>
        <w:jc w:val="center"/>
        <w:outlineLvl w:val="1"/>
        <w:rPr>
          <w:rFonts w:ascii="仿宋_GB2312" w:hAnsi="仿宋_GB2312" w:eastAsia="仿宋_GB2312" w:cs="仿宋_GB2312"/>
          <w:sz w:val="30"/>
          <w:szCs w:val="30"/>
        </w:rPr>
      </w:pPr>
      <w:bookmarkStart w:id="572" w:name="_Toc8457"/>
      <w:bookmarkStart w:id="573" w:name="_Toc11848"/>
      <w:bookmarkStart w:id="574" w:name="_Toc20366"/>
      <w:bookmarkStart w:id="575" w:name="_Toc16044"/>
      <w:bookmarkStart w:id="576" w:name="_Toc23144"/>
      <w:bookmarkStart w:id="577" w:name="_Toc813"/>
      <w:bookmarkStart w:id="578" w:name="_Toc100"/>
      <w:bookmarkStart w:id="579" w:name="_Toc10152"/>
      <w:bookmarkStart w:id="580" w:name="_Toc26036"/>
      <w:r>
        <w:rPr>
          <w:rFonts w:hint="eastAsia" w:ascii="仿宋_GB2312" w:hAnsi="仿宋_GB2312" w:eastAsia="仿宋_GB2312" w:cs="仿宋_GB2312"/>
          <w:sz w:val="30"/>
          <w:szCs w:val="30"/>
        </w:rPr>
        <w:t>A000000</w:t>
      </w:r>
      <w:r>
        <w:rPr>
          <w:rFonts w:hint="eastAsia" w:ascii="仿宋_GB2312" w:hAnsi="仿宋_GB2312" w:eastAsia="仿宋_GB2312" w:cs="仿宋_GB2312"/>
          <w:sz w:val="30"/>
          <w:szCs w:val="30"/>
        </w:rPr>
        <w:tab/>
      </w:r>
      <w:r>
        <w:rPr>
          <w:rFonts w:hint="eastAsia" w:ascii="仿宋_GB2312" w:hAnsi="仿宋_GB2312" w:eastAsia="仿宋_GB2312" w:cs="仿宋_GB2312"/>
          <w:sz w:val="30"/>
          <w:szCs w:val="30"/>
        </w:rPr>
        <w:t>企业所得税年度纳税申报基础信息表</w:t>
      </w:r>
      <w:bookmarkEnd w:id="572"/>
      <w:bookmarkEnd w:id="573"/>
      <w:bookmarkEnd w:id="574"/>
      <w:bookmarkEnd w:id="575"/>
      <w:bookmarkEnd w:id="576"/>
      <w:bookmarkEnd w:id="577"/>
      <w:bookmarkEnd w:id="578"/>
      <w:bookmarkEnd w:id="579"/>
      <w:bookmarkEnd w:id="580"/>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rPr>
            </w:pPr>
            <w:r>
              <w:rPr>
                <w:rFonts w:hint="eastAsia" w:ascii="宋体" w:hAnsi="宋体" w:cs="宋体"/>
                <w:kern w:val="0"/>
                <w:sz w:val="20"/>
                <w:szCs w:val="20"/>
              </w:rPr>
              <w:t>203-2</w:t>
            </w:r>
            <w:r>
              <w:rPr>
                <w:rFonts w:hint="eastAsia" w:ascii="宋体" w:hAnsi="宋体" w:cs="宋体"/>
                <w:bCs/>
                <w:kern w:val="0"/>
                <w:sz w:val="20"/>
                <w:szCs w:val="20"/>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rPr>
            </w:pPr>
            <w:r>
              <w:rPr>
                <w:rFonts w:hint="eastAsia" w:ascii="宋体" w:hAnsi="宋体" w:cs="宋体"/>
                <w:kern w:val="0"/>
                <w:sz w:val="20"/>
                <w:szCs w:val="20"/>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rPr>
            </w:pPr>
            <w:r>
              <w:rPr>
                <w:rFonts w:hint="eastAsia" w:ascii="宋体" w:hAnsi="宋体" w:cs="宋体"/>
                <w:kern w:val="0"/>
                <w:sz w:val="20"/>
                <w:szCs w:val="20"/>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□130纳米 □65纳米 □28纳米</w:t>
            </w:r>
          </w:p>
        </w:tc>
      </w:tr>
    </w:tbl>
    <w:p>
      <w:pPr>
        <w:spacing w:line="360" w:lineRule="auto"/>
        <w:ind w:firstLine="640" w:firstLineChars="200"/>
        <w:rPr>
          <w:rFonts w:asciiTheme="minorEastAsia" w:hAnsiTheme="minorEastAsia" w:eastAsiaTheme="minorEastAsia" w:cstheme="minorEastAsia"/>
          <w:kern w:val="0"/>
          <w:sz w:val="21"/>
          <w:szCs w:val="21"/>
        </w:rPr>
      </w:pPr>
      <w:r>
        <w:rPr>
          <w:rFonts w:ascii="仿宋_GB2312" w:hAnsi="仿宋_GB2312" w:eastAsia="仿宋_GB2312" w:cs="仿宋_GB2312"/>
          <w:sz w:val="32"/>
          <w:szCs w:val="32"/>
        </w:rPr>
        <w:pict>
          <v:shape id="_x0000_s1026" o:spid="_x0000_s1026" o:spt="75" type="#_x0000_t75" style="position:absolute;left:0pt;margin-left:8.6pt;margin-top:66.15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r>
        <w:rPr>
          <w:rFonts w:hint="eastAsia" w:asciiTheme="minorEastAsia" w:hAnsiTheme="minorEastAsia" w:eastAsiaTheme="minorEastAsia" w:cstheme="minorEastAsia"/>
          <w:kern w:val="0"/>
          <w:sz w:val="21"/>
          <w:szCs w:val="21"/>
        </w:rPr>
        <w:t>注：软件和集成电路企业若符合相关企业所得税优惠政策条件的，无论是否享受企业所得税优惠，均应填报《</w:t>
      </w:r>
      <w:r>
        <w:rPr>
          <w:rFonts w:asciiTheme="minorEastAsia" w:hAnsiTheme="minorEastAsia" w:eastAsiaTheme="minorEastAsia" w:cstheme="minorEastAsia"/>
          <w:kern w:val="0"/>
          <w:sz w:val="21"/>
          <w:szCs w:val="21"/>
        </w:rPr>
        <w:t xml:space="preserve">A000000企业所得税年度纳税申报基础信息表》“208 </w:t>
      </w:r>
      <w:r>
        <w:rPr>
          <w:rFonts w:hint="eastAsia" w:asciiTheme="minorEastAsia" w:hAnsiTheme="minorEastAsia" w:eastAsiaTheme="minorEastAsia" w:cstheme="minorEastAsia"/>
          <w:kern w:val="0"/>
          <w:sz w:val="21"/>
          <w:szCs w:val="21"/>
        </w:rPr>
        <w:t>软件、集成电路企业类型（填写代码）”栏次。</w:t>
      </w:r>
    </w:p>
    <w:p>
      <w:pPr>
        <w:spacing w:line="240" w:lineRule="auto"/>
        <w:rPr>
          <w:rFonts w:ascii="仿宋" w:hAnsi="仿宋" w:eastAsia="仿宋" w:cs="仿宋"/>
          <w:sz w:val="30"/>
          <w:szCs w:val="30"/>
        </w:rPr>
      </w:pPr>
      <w:r>
        <w:rPr>
          <w:rFonts w:hint="eastAsia" w:ascii="仿宋" w:hAnsi="仿宋" w:eastAsia="仿宋" w:cs="仿宋"/>
          <w:sz w:val="30"/>
          <w:szCs w:val="30"/>
        </w:rPr>
        <w:t>代码选择如下：</w: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81" w:name="_Toc25245"/>
      <w:bookmarkStart w:id="582" w:name="_Toc10981"/>
      <w:bookmarkStart w:id="583" w:name="_Toc13153"/>
      <w:bookmarkStart w:id="584" w:name="_Toc17004"/>
      <w:bookmarkStart w:id="585" w:name="_Toc6170"/>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其他注意事项</w:t>
      </w:r>
      <w:bookmarkEnd w:id="581"/>
      <w:bookmarkEnd w:id="582"/>
      <w:bookmarkEnd w:id="583"/>
      <w:bookmarkEnd w:id="584"/>
      <w:bookmarkEnd w:id="585"/>
    </w:p>
    <w:p>
      <w:pPr>
        <w:spacing w:before="249" w:beforeLines="80" w:after="249" w:afterLines="80" w:line="600" w:lineRule="exact"/>
        <w:ind w:firstLine="560" w:firstLineChars="200"/>
        <w:outlineLvl w:val="1"/>
        <w:rPr>
          <w:rFonts w:ascii="仿宋_GB2312" w:eastAsia="仿宋_GB2312" w:cs="仿宋_GB2312" w:hAnsiTheme="minorHAnsi"/>
          <w:color w:val="000000" w:themeColor="text1"/>
          <w:sz w:val="28"/>
          <w:szCs w:val="28"/>
          <w14:textFill>
            <w14:solidFill>
              <w14:schemeClr w14:val="tx1"/>
            </w14:solidFill>
          </w14:textFill>
        </w:rPr>
      </w:pPr>
      <w:bookmarkStart w:id="586" w:name="_Toc30727"/>
      <w:bookmarkStart w:id="587" w:name="_Toc4412"/>
      <w:bookmarkStart w:id="588" w:name="_Toc20165"/>
      <w:bookmarkStart w:id="589" w:name="_Toc24994"/>
      <w:bookmarkStart w:id="590" w:name="_Toc9912"/>
      <w:r>
        <w:rPr>
          <w:rFonts w:hint="eastAsia" w:ascii="仿宋_GB2312" w:eastAsia="仿宋_GB2312" w:cs="仿宋_GB2312" w:hAnsiTheme="minorHAnsi"/>
          <w:b w:val="0"/>
          <w:bCs w:val="0"/>
          <w:color w:val="000000" w:themeColor="text1"/>
          <w:sz w:val="28"/>
          <w:szCs w:val="28"/>
          <w14:textFill>
            <w14:solidFill>
              <w14:schemeClr w14:val="tx1"/>
            </w14:solidFill>
          </w14:textFill>
        </w:rPr>
        <w:t>当企业在下列报表</w:t>
      </w:r>
      <w:r>
        <w:rPr>
          <w:rFonts w:hint="eastAsia" w:ascii="仿宋_GB2312" w:eastAsia="仿宋_GB2312" w:cs="仿宋_GB2312" w:hAnsiTheme="minorHAnsi"/>
          <w:color w:val="000000" w:themeColor="text1"/>
          <w:sz w:val="28"/>
          <w:szCs w:val="28"/>
          <w14:textFill>
            <w14:solidFill>
              <w14:schemeClr w14:val="tx1"/>
            </w14:solidFill>
          </w14:textFill>
        </w:rPr>
        <w:t>相关</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行次填报数据大于零时，请认真核实归集，准确享受研发费用加计扣除政策。</w:t>
      </w:r>
      <w:bookmarkEnd w:id="586"/>
      <w:bookmarkEnd w:id="587"/>
      <w:bookmarkEnd w:id="588"/>
      <w:bookmarkEnd w:id="589"/>
      <w:bookmarkEnd w:id="590"/>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591" w:name="_Toc26294"/>
      <w:bookmarkStart w:id="592" w:name="_Toc28735"/>
      <w:bookmarkStart w:id="593" w:name="_Toc18677"/>
      <w:bookmarkStart w:id="594" w:name="_Toc18874"/>
      <w:bookmarkStart w:id="595" w:name="_Toc3540"/>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91"/>
      <w:bookmarkEnd w:id="592"/>
      <w:bookmarkEnd w:id="593"/>
      <w:bookmarkEnd w:id="594"/>
      <w:bookmarkEnd w:id="595"/>
    </w:p>
    <w:tbl>
      <w:tblPr>
        <w:tblStyle w:val="25"/>
        <w:tblW w:w="0" w:type="auto"/>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96" w:name="RANGE!A1"/>
            <w:r>
              <w:rPr>
                <w:rFonts w:hint="eastAsia" w:ascii="宋体" w:hAnsi="宋体" w:cs="宋体"/>
                <w:b/>
                <w:bCs/>
                <w:color w:val="000000"/>
                <w:kern w:val="0"/>
                <w:sz w:val="28"/>
                <w:szCs w:val="28"/>
              </w:rPr>
              <w:t>期间费用明细表（</w:t>
            </w:r>
            <w:r>
              <w:rPr>
                <w:rFonts w:cs="Calibri"/>
                <w:b/>
                <w:bCs/>
                <w:color w:val="000000"/>
                <w:kern w:val="0"/>
                <w:sz w:val="28"/>
                <w:szCs w:val="28"/>
              </w:rPr>
              <w:t>A104000</w:t>
            </w:r>
            <w:r>
              <w:rPr>
                <w:rFonts w:hint="eastAsia" w:ascii="宋体" w:hAnsi="宋体" w:cs="宋体"/>
                <w:b/>
                <w:bCs/>
                <w:color w:val="000000"/>
                <w:kern w:val="0"/>
                <w:sz w:val="28"/>
                <w:szCs w:val="28"/>
              </w:rPr>
              <w:t>）</w:t>
            </w:r>
            <w:bookmarkEnd w:id="596"/>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97" w:name="_Toc16047"/>
      <w:bookmarkStart w:id="598" w:name="_Toc13812"/>
      <w:bookmarkStart w:id="599" w:name="_Toc32493"/>
      <w:bookmarkStart w:id="600" w:name="_Toc5921"/>
      <w:bookmarkStart w:id="601" w:name="_Toc29486"/>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4"/>
          <w:szCs w:val="24"/>
        </w:rPr>
        <w:t xml:space="preserve"> </w:t>
      </w:r>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97"/>
      <w:bookmarkEnd w:id="598"/>
      <w:bookmarkEnd w:id="599"/>
      <w:bookmarkEnd w:id="600"/>
      <w:bookmarkEnd w:id="601"/>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宋体" w:hAnsi="宋体" w:cs="宋体"/>
                <w:b/>
                <w:bCs/>
                <w:kern w:val="0"/>
                <w:sz w:val="24"/>
                <w:szCs w:val="24"/>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rPr>
            </w:pPr>
            <w:bookmarkStart w:id="602" w:name="RANGE!A2:F18"/>
            <w:r>
              <w:rPr>
                <w:rFonts w:hint="eastAsia" w:ascii="宋体" w:hAnsi="宋体" w:cs="宋体"/>
                <w:b/>
                <w:bCs/>
                <w:kern w:val="0"/>
                <w:sz w:val="22"/>
              </w:rPr>
              <w:t>税收优惠基本信息</w:t>
            </w:r>
            <w:bookmarkEnd w:id="602"/>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rPr>
            </w:pPr>
            <w:r>
              <w:rPr>
                <w:rFonts w:hint="eastAsia" w:ascii="宋体" w:hAnsi="宋体" w:cs="宋体"/>
                <w:b/>
                <w:bCs/>
                <w:kern w:val="0"/>
                <w:sz w:val="22"/>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603" w:name="_Toc20363"/>
      <w:bookmarkStart w:id="604" w:name="_Toc3945"/>
      <w:bookmarkStart w:id="605" w:name="_Toc12831"/>
      <w:bookmarkStart w:id="606" w:name="_Toc17104"/>
      <w:bookmarkStart w:id="607" w:name="_Toc19643"/>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603"/>
      <w:bookmarkEnd w:id="604"/>
      <w:bookmarkEnd w:id="605"/>
      <w:bookmarkEnd w:id="606"/>
      <w:bookmarkEnd w:id="607"/>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宋体" w:hAnsi="宋体" w:cs="宋体"/>
                <w:b/>
                <w:bCs/>
                <w:kern w:val="0"/>
                <w:sz w:val="28"/>
                <w:szCs w:val="28"/>
              </w:rPr>
              <w:t>高新技术企业优惠情况及明细表</w:t>
            </w:r>
            <w:r>
              <w:rPr>
                <w:rFonts w:hint="eastAsia" w:ascii="宋体" w:hAnsi="宋体" w:cs="宋体"/>
                <w:b/>
                <w:bCs/>
                <w:kern w:val="0"/>
                <w:sz w:val="32"/>
                <w:szCs w:val="32"/>
              </w:rPr>
              <w:t>（</w:t>
            </w:r>
            <w:r>
              <w:rPr>
                <w:rFonts w:cs="Calibri"/>
                <w:b/>
                <w:bCs/>
                <w:kern w:val="0"/>
                <w:sz w:val="32"/>
                <w:szCs w:val="32"/>
              </w:rPr>
              <w:t>A107041</w:t>
            </w:r>
            <w:r>
              <w:rPr>
                <w:rFonts w:hint="eastAsia" w:ascii="宋体" w:hAnsi="宋体" w:cs="宋体"/>
                <w:b/>
                <w:bCs/>
                <w:kern w:val="0"/>
                <w:sz w:val="32"/>
                <w:szCs w:val="32"/>
              </w:rPr>
              <w:t>）</w:t>
            </w:r>
          </w:p>
        </w:tc>
      </w:tr>
      <w:tr>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Pr>
        <w:pStyle w:val="4"/>
        <w:spacing w:beforeLines="80" w:afterLines="80" w:line="480" w:lineRule="exact"/>
        <w:outlineLvl w:val="1"/>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pPr>
      <w:bookmarkStart w:id="608" w:name="_Toc3687"/>
      <w:bookmarkStart w:id="609" w:name="_Toc8620"/>
      <w:r>
        <w:rPr>
          <w:rFonts w:hint="eastAsia" w:ascii="仿宋_GB2312" w:cs="仿宋_GB2312"/>
          <w:sz w:val="28"/>
          <w:szCs w:val="28"/>
          <w:lang w:val="en-US" w:eastAsia="zh-CN"/>
        </w:rPr>
        <w:t>4</w:t>
      </w:r>
      <w:r>
        <w:rPr>
          <w:rFonts w:hint="eastAsia" w:ascii="仿宋_GB2312" w:eastAsia="仿宋_GB2312" w:cs="仿宋_GB2312"/>
          <w:sz w:val="28"/>
          <w:szCs w:val="28"/>
        </w:rPr>
        <w:t>.</w:t>
      </w:r>
      <w:r>
        <w:rPr>
          <w:rFonts w:hint="eastAsia" w:ascii="仿宋_GB2312" w:hAnsi="Calibri" w:cs="Calibri"/>
          <w:b w:val="0"/>
          <w:bCs w:val="0"/>
          <w:color w:val="000000" w:themeColor="text1"/>
          <w:kern w:val="2"/>
          <w:sz w:val="28"/>
          <w:szCs w:val="28"/>
          <w:u w:val="none"/>
          <w:lang w:val="en-US" w:eastAsia="zh-CN" w:bidi="ar-SA"/>
          <w14:textFill>
            <w14:solidFill>
              <w14:schemeClr w14:val="tx1"/>
            </w14:solidFill>
          </w14:textFill>
        </w:rPr>
        <w:t>4</w:t>
      </w:r>
      <w:r>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t>.申报管理要求</w:t>
      </w:r>
      <w:bookmarkEnd w:id="608"/>
      <w:bookmarkEnd w:id="609"/>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10" w:name="_Toc30823"/>
      <w:bookmarkStart w:id="611" w:name="_Toc8125"/>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610"/>
      <w:bookmarkEnd w:id="611"/>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12" w:name="_Toc23696"/>
      <w:bookmarkStart w:id="613" w:name="_Toc20650"/>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612"/>
      <w:bookmarkEnd w:id="613"/>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spacing w:beforeLines="80" w:afterLines="80" w:line="600" w:lineRule="exact"/>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614" w:name="_Toc11659"/>
      <w:bookmarkStart w:id="615" w:name="_Toc10805"/>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614"/>
      <w:bookmarkEnd w:id="615"/>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Lines="80" w:afterLines="80" w:line="600" w:lineRule="exact"/>
        <w:outlineLvl w:val="1"/>
        <w:rPr>
          <w:rFonts w:ascii="仿宋_GB2312"/>
          <w:b w:val="0"/>
          <w:color w:val="000000" w:themeColor="text1"/>
          <w:sz w:val="28"/>
          <w14:textFill>
            <w14:solidFill>
              <w14:schemeClr w14:val="tx1"/>
            </w14:solidFill>
          </w14:textFill>
        </w:rPr>
      </w:pPr>
      <w:bookmarkStart w:id="616" w:name="_Toc3049"/>
      <w:bookmarkStart w:id="617" w:name="_Toc9400"/>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eastAsia="zh-CN"/>
          <w14:textFill>
            <w14:solidFill>
              <w14:schemeClr w14:val="tx1"/>
            </w14:solidFill>
          </w14:textFill>
        </w:rPr>
        <w:t>申报</w:t>
      </w:r>
      <w:r>
        <w:rPr>
          <w:rFonts w:hint="eastAsia" w:ascii="仿宋_GB2312" w:hAnsi="仿宋_GB2312" w:eastAsia="仿宋_GB2312" w:cs="仿宋_GB2312"/>
          <w:b/>
          <w:bCs/>
          <w:color w:val="000000" w:themeColor="text1"/>
          <w:sz w:val="28"/>
          <w14:textFill>
            <w14:solidFill>
              <w14:schemeClr w14:val="tx1"/>
            </w14:solidFill>
          </w14:textFill>
        </w:rPr>
        <w:t>主要留存备查资料</w:t>
      </w:r>
      <w:bookmarkEnd w:id="616"/>
      <w:bookmarkEnd w:id="617"/>
      <w:r>
        <w:rPr>
          <w:rFonts w:hint="eastAsia" w:ascii="仿宋_GB2312"/>
          <w:color w:val="000000" w:themeColor="text1"/>
          <w:sz w:val="28"/>
          <w14:textFill>
            <w14:solidFill>
              <w14:schemeClr w14:val="tx1"/>
            </w14:solidFill>
          </w14:textFill>
        </w:rPr>
        <w:tab/>
      </w:r>
    </w:p>
    <w:p>
      <w:pPr>
        <w:spacing w:beforeLines="80" w:afterLines="80" w:line="600" w:lineRule="exact"/>
        <w:outlineLvl w:val="2"/>
        <w:rPr>
          <w:rFonts w:hint="eastAsia" w:ascii="仿宋_GB2312" w:eastAsia="仿宋_GB2312"/>
          <w:b/>
          <w:color w:val="000000" w:themeColor="text1"/>
          <w:sz w:val="28"/>
          <w:szCs w:val="28"/>
          <w14:textFill>
            <w14:solidFill>
              <w14:schemeClr w14:val="tx1"/>
            </w14:solidFill>
          </w14:textFill>
        </w:rPr>
      </w:pPr>
      <w:bookmarkStart w:id="618" w:name="_Toc23192"/>
      <w:bookmarkStart w:id="619" w:name="_Toc83577485"/>
      <w:bookmarkStart w:id="620" w:name="_Toc7193"/>
      <w:bookmarkStart w:id="621" w:name="_Toc4393"/>
      <w:bookmarkStart w:id="622" w:name="_Toc88123107"/>
      <w:bookmarkStart w:id="623" w:name="_Toc31512"/>
      <w:bookmarkStart w:id="624" w:name="_Toc2532"/>
      <w:bookmarkStart w:id="625" w:name="_Toc16893"/>
      <w:bookmarkStart w:id="626" w:name="_Toc22804"/>
      <w:bookmarkStart w:id="627" w:name="_Toc30145"/>
      <w:bookmarkStart w:id="628" w:name="_Toc25043"/>
      <w:bookmarkStart w:id="629" w:name="_Toc4266"/>
      <w:bookmarkStart w:id="630" w:name="_Toc16718"/>
      <w:bookmarkStart w:id="631" w:name="_Toc4310"/>
      <w:bookmarkStart w:id="632" w:name="_Toc13181"/>
      <w:bookmarkStart w:id="633" w:name="_Toc6440"/>
      <w:bookmarkStart w:id="634" w:name="_Toc1029"/>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sz w:val="28"/>
          <w:szCs w:val="28"/>
          <w14:textFill>
            <w14:solidFill>
              <w14:schemeClr w14:val="tx1"/>
            </w14:solidFill>
          </w14:textFill>
        </w:rPr>
        <w:t>1.汇算清缴</w:t>
      </w:r>
      <w:bookmarkEnd w:id="618"/>
      <w:bookmarkEnd w:id="619"/>
      <w:bookmarkEnd w:id="620"/>
      <w:bookmarkEnd w:id="621"/>
      <w:bookmarkEnd w:id="622"/>
      <w:bookmarkEnd w:id="623"/>
      <w:bookmarkEnd w:id="624"/>
      <w:bookmarkEnd w:id="625"/>
      <w:bookmarkEnd w:id="626"/>
      <w:bookmarkEnd w:id="627"/>
      <w:bookmarkEnd w:id="628"/>
      <w:r>
        <w:rPr>
          <w:rFonts w:hint="eastAsia" w:ascii="仿宋_GB2312" w:eastAsia="仿宋_GB2312"/>
          <w:b/>
          <w:color w:val="000000" w:themeColor="text1"/>
          <w:sz w:val="28"/>
          <w:szCs w:val="28"/>
          <w:lang w:eastAsia="zh-CN"/>
          <w14:textFill>
            <w14:solidFill>
              <w14:schemeClr w14:val="tx1"/>
            </w14:solidFill>
          </w14:textFill>
        </w:rPr>
        <w:t>留存备查资料</w:t>
      </w:r>
      <w:bookmarkEnd w:id="629"/>
      <w:bookmarkEnd w:id="630"/>
      <w:bookmarkEnd w:id="631"/>
      <w:bookmarkEnd w:id="632"/>
      <w:bookmarkEnd w:id="633"/>
      <w:bookmarkEnd w:id="634"/>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spacing w:beforeLines="80" w:afterLines="80" w:line="600" w:lineRule="exact"/>
        <w:jc w:val="both"/>
        <w:outlineLvl w:val="2"/>
        <w:rPr>
          <w:rFonts w:hint="eastAsia" w:ascii="仿宋_GB2312" w:eastAsia="仿宋_GB2312"/>
          <w:b/>
          <w:color w:val="000000" w:themeColor="text1"/>
          <w:kern w:val="2"/>
          <w:sz w:val="28"/>
          <w:szCs w:val="28"/>
          <w14:textFill>
            <w14:solidFill>
              <w14:schemeClr w14:val="tx1"/>
            </w14:solidFill>
          </w14:textFill>
        </w:rPr>
      </w:pPr>
      <w:bookmarkStart w:id="635" w:name="_Toc88123108"/>
      <w:bookmarkStart w:id="636" w:name="_Toc28006"/>
      <w:bookmarkStart w:id="637" w:name="_Toc19639"/>
      <w:bookmarkStart w:id="638" w:name="_Toc26773"/>
      <w:bookmarkStart w:id="639" w:name="_Toc1361"/>
      <w:bookmarkStart w:id="640" w:name="_Toc32283"/>
      <w:bookmarkStart w:id="641" w:name="_Toc83577486"/>
      <w:bookmarkStart w:id="642" w:name="_Toc27602"/>
      <w:bookmarkStart w:id="643" w:name="_Toc13623"/>
      <w:bookmarkStart w:id="644" w:name="_Toc20558"/>
      <w:bookmarkStart w:id="645" w:name="_Toc4368"/>
      <w:bookmarkStart w:id="646" w:name="_Toc2445"/>
      <w:bookmarkStart w:id="647" w:name="_Toc12431"/>
      <w:bookmarkStart w:id="648" w:name="_Toc26309"/>
      <w:bookmarkStart w:id="649" w:name="_Toc32383"/>
      <w:bookmarkStart w:id="650" w:name="_Toc28597"/>
      <w:bookmarkStart w:id="651" w:name="_Toc243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635"/>
      <w:bookmarkEnd w:id="636"/>
      <w:bookmarkEnd w:id="637"/>
      <w:bookmarkEnd w:id="638"/>
      <w:bookmarkEnd w:id="639"/>
      <w:bookmarkEnd w:id="640"/>
      <w:bookmarkEnd w:id="641"/>
      <w:bookmarkEnd w:id="642"/>
      <w:bookmarkEnd w:id="643"/>
      <w:bookmarkEnd w:id="644"/>
      <w:bookmarkEnd w:id="645"/>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646"/>
      <w:bookmarkEnd w:id="647"/>
      <w:bookmarkEnd w:id="648"/>
      <w:bookmarkEnd w:id="649"/>
      <w:bookmarkEnd w:id="650"/>
      <w:bookmarkEnd w:id="651"/>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sz w:val="28"/>
          <w:szCs w:val="28"/>
        </w:rPr>
      </w:pPr>
      <w:r>
        <w:rPr>
          <w:rFonts w:hint="eastAsia" w:ascii="仿宋_GB2312" w:eastAsia="仿宋_GB2312"/>
          <w:sz w:val="28"/>
          <w:szCs w:val="28"/>
        </w:rPr>
        <w:tab/>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仿宋_GB2312" w:hAnsi="仿宋" w:eastAsia="仿宋_GB2312" w:cs="仿宋"/>
          <w:color w:val="FF0000"/>
          <w:kern w:val="0"/>
          <w:sz w:val="28"/>
          <w:szCs w:val="28"/>
        </w:rPr>
      </w:pPr>
      <w:bookmarkStart w:id="652" w:name="_Toc2092259484"/>
      <w:bookmarkStart w:id="653" w:name="_Toc32334"/>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      </w:t>
      </w:r>
      <w:bookmarkStart w:id="654" w:name="_Toc25660"/>
      <w:bookmarkStart w:id="655" w:name="_Toc24832"/>
      <w:bookmarkStart w:id="656" w:name="_Toc28166"/>
      <w:bookmarkStart w:id="657" w:name="_Toc14736"/>
      <w:bookmarkStart w:id="658" w:name="_Toc10518"/>
      <w:bookmarkStart w:id="659" w:name="_Toc1811"/>
      <w:r>
        <w:rPr>
          <w:rFonts w:hint="eastAsia" w:ascii="思源黑体" w:hAnsi="思源黑体" w:eastAsia="思源黑体"/>
          <w:b w:val="0"/>
          <w:color w:val="000000" w:themeColor="text1"/>
          <w:sz w:val="36"/>
          <w:szCs w:val="36"/>
          <w14:textFill>
            <w14:solidFill>
              <w14:schemeClr w14:val="tx1"/>
            </w14:solidFill>
          </w14:textFill>
        </w:rPr>
        <w:t xml:space="preserve">第五章  </w:t>
      </w:r>
      <w:r>
        <w:rPr>
          <w:rFonts w:hint="eastAsia" w:ascii="思源黑体" w:hAnsi="思源黑体" w:eastAsia="思源黑体"/>
          <w:b w:val="0"/>
          <w:color w:val="000000" w:themeColor="text1"/>
          <w:sz w:val="36"/>
          <w:szCs w:val="36"/>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14:textFill>
            <w14:solidFill>
              <w14:schemeClr w14:val="tx1"/>
            </w14:solidFill>
          </w14:textFill>
        </w:rPr>
        <w:t>注意事项</w:t>
      </w:r>
      <w:bookmarkEnd w:id="652"/>
      <w:bookmarkEnd w:id="653"/>
      <w:bookmarkEnd w:id="654"/>
      <w:bookmarkEnd w:id="655"/>
      <w:bookmarkEnd w:id="656"/>
      <w:bookmarkEnd w:id="657"/>
      <w:bookmarkEnd w:id="658"/>
      <w:bookmarkEnd w:id="659"/>
      <w:bookmarkStart w:id="660" w:name="_Toc4706"/>
      <w:bookmarkStart w:id="661" w:name="_Toc4015"/>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62" w:name="_Toc20948"/>
      <w:bookmarkStart w:id="663" w:name="_Toc83577487"/>
      <w:bookmarkStart w:id="664" w:name="_Toc26548"/>
      <w:bookmarkStart w:id="665" w:name="_Toc13368"/>
      <w:bookmarkStart w:id="666" w:name="_Toc31494"/>
      <w:bookmarkStart w:id="667" w:name="_Toc11441"/>
      <w:bookmarkStart w:id="668" w:name="_Toc20368"/>
      <w:bookmarkStart w:id="669" w:name="_Toc14397"/>
      <w:bookmarkStart w:id="670" w:name="_Toc19752"/>
      <w:bookmarkStart w:id="671" w:name="_Toc88123113"/>
      <w:bookmarkStart w:id="672" w:name="_Toc5572"/>
      <w:bookmarkStart w:id="673" w:name="_Toc864"/>
      <w:bookmarkStart w:id="674" w:name="_Toc8934"/>
      <w:bookmarkStart w:id="675" w:name="_Toc2064"/>
      <w:bookmarkStart w:id="676" w:name="_Toc20184"/>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pPr>
        <w:spacing w:line="600" w:lineRule="exact"/>
        <w:ind w:firstLine="560" w:firstLineChars="200"/>
        <w:jc w:val="both"/>
        <w:rPr>
          <w:rFonts w:ascii="仿宋_GB2312" w:hAnsi="宋体" w:eastAsia="仿宋_GB2312" w:cs="宋体"/>
          <w:color w:val="000000" w:themeColor="text1"/>
          <w:sz w:val="28"/>
          <w:szCs w:val="28"/>
          <w14:textFill>
            <w14:solidFill>
              <w14:schemeClr w14:val="tx1"/>
            </w14:solidFill>
          </w14:textFill>
        </w:rPr>
      </w:pPr>
      <w:bookmarkStart w:id="677" w:name="_Toc8962"/>
      <w:bookmarkStart w:id="678" w:name="_Toc22117"/>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79" w:name="_Toc13883"/>
      <w:bookmarkStart w:id="680" w:name="_Toc83577488"/>
      <w:bookmarkStart w:id="681" w:name="_Toc20938"/>
      <w:bookmarkStart w:id="682" w:name="_Toc14957"/>
      <w:bookmarkStart w:id="683" w:name="_Toc25523"/>
      <w:bookmarkStart w:id="684" w:name="_Toc16434"/>
      <w:bookmarkStart w:id="685" w:name="_Toc26006"/>
      <w:bookmarkStart w:id="686" w:name="_Toc32576"/>
      <w:bookmarkStart w:id="687" w:name="_Toc6444"/>
      <w:bookmarkStart w:id="688" w:name="_Toc27503"/>
      <w:bookmarkStart w:id="689" w:name="_Toc25367"/>
      <w:bookmarkStart w:id="690" w:name="_Toc11325"/>
      <w:bookmarkStart w:id="691" w:name="_Toc6309"/>
      <w:bookmarkStart w:id="692" w:name="_Toc88123114"/>
      <w:bookmarkStart w:id="693" w:name="_Toc16155"/>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r>
        <w:rPr>
          <w:rFonts w:hint="eastAsia" w:ascii="仿宋_GB2312" w:hAnsi="仿宋_GB2312" w:eastAsia="仿宋_GB2312" w:cs="仿宋_GB2312"/>
          <w:b/>
          <w:bCs/>
          <w:color w:val="000000" w:themeColor="text1"/>
          <w:sz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spacing w:line="600" w:lineRule="exact"/>
        <w:ind w:firstLine="560"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94" w:name="_Toc24909"/>
      <w:bookmarkStart w:id="695" w:name="_Toc489"/>
      <w:bookmarkStart w:id="696" w:name="_Toc26868"/>
      <w:bookmarkStart w:id="697" w:name="_Toc11897"/>
      <w:bookmarkStart w:id="698" w:name="_Toc3732"/>
      <w:bookmarkStart w:id="699" w:name="_Toc13480"/>
      <w:bookmarkStart w:id="700" w:name="_Toc88123115"/>
      <w:bookmarkStart w:id="701" w:name="_Toc12932"/>
      <w:bookmarkStart w:id="702" w:name="_Toc5546"/>
      <w:bookmarkStart w:id="703" w:name="_Toc31187"/>
      <w:bookmarkStart w:id="704" w:name="_Toc19209"/>
      <w:bookmarkStart w:id="705" w:name="_Toc29186"/>
      <w:bookmarkStart w:id="706" w:name="_Toc29244"/>
      <w:bookmarkStart w:id="707" w:name="_Toc83577489"/>
      <w:bookmarkStart w:id="708" w:name="_Toc27829"/>
      <w:bookmarkStart w:id="709" w:name="_Toc814"/>
      <w:bookmarkStart w:id="710" w:name="_Toc10280"/>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pPr>
        <w:spacing w:line="600" w:lineRule="exact"/>
        <w:ind w:firstLine="64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spacing w:beforeLines="80" w:afterLines="80" w:line="600" w:lineRule="exact"/>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711" w:name="_Toc2149"/>
      <w:bookmarkStart w:id="712" w:name="_Toc32531"/>
      <w:bookmarkStart w:id="713" w:name="_Toc27030"/>
      <w:bookmarkStart w:id="714" w:name="_Toc26889"/>
      <w:bookmarkStart w:id="715" w:name="_Toc15440"/>
      <w:bookmarkStart w:id="716" w:name="_Toc81811642"/>
      <w:bookmarkStart w:id="717" w:name="_Toc29608"/>
      <w:bookmarkStart w:id="718" w:name="_Toc82760552"/>
      <w:bookmarkStart w:id="719" w:name="_Toc24394"/>
      <w:bookmarkStart w:id="720" w:name="_Toc19313"/>
      <w:bookmarkStart w:id="721" w:name="_Toc21884"/>
      <w:bookmarkStart w:id="722" w:name="_Toc28476"/>
      <w:bookmarkStart w:id="723" w:name="_Toc40698127"/>
      <w:bookmarkStart w:id="724" w:name="_Toc39853446"/>
      <w:bookmarkStart w:id="725" w:name="_Toc28177"/>
      <w:bookmarkStart w:id="726" w:name="_Toc55891485"/>
      <w:bookmarkStart w:id="727" w:name="_Toc56784855"/>
      <w:bookmarkStart w:id="728" w:name="_Toc28845"/>
      <w:bookmarkStart w:id="729" w:name="_Toc29078"/>
      <w:bookmarkStart w:id="730" w:name="_Toc10678"/>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711"/>
      <w:bookmarkEnd w:id="712"/>
      <w:bookmarkEnd w:id="713"/>
      <w:bookmarkEnd w:id="714"/>
      <w:bookmarkEnd w:id="715"/>
      <w:bookmarkEnd w:id="716"/>
      <w:bookmarkEnd w:id="717"/>
      <w:bookmarkEnd w:id="718"/>
      <w:bookmarkEnd w:id="719"/>
      <w:bookmarkEnd w:id="720"/>
      <w:bookmarkEnd w:id="721"/>
      <w:bookmarkEnd w:id="722"/>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31" w:name="_Toc30165"/>
      <w:bookmarkStart w:id="732" w:name="_Toc81811644"/>
      <w:bookmarkStart w:id="733" w:name="_Toc82760554"/>
      <w:bookmarkStart w:id="734" w:name="_Toc19940"/>
      <w:bookmarkStart w:id="735" w:name="_Toc27452"/>
      <w:bookmarkStart w:id="736" w:name="_Toc28258"/>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731"/>
      <w:bookmarkEnd w:id="732"/>
      <w:bookmarkEnd w:id="733"/>
      <w:bookmarkEnd w:id="734"/>
      <w:bookmarkEnd w:id="735"/>
      <w:bookmarkEnd w:id="736"/>
    </w:p>
    <w:p>
      <w:pPr>
        <w:ind w:left="0" w:leftChars="0" w:firstLine="0" w:firstLineChars="0"/>
        <w:jc w:val="left"/>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723"/>
      <w:bookmarkEnd w:id="724"/>
      <w:bookmarkEnd w:id="725"/>
      <w:bookmarkEnd w:id="726"/>
      <w:bookmarkEnd w:id="727"/>
      <w:bookmarkEnd w:id="728"/>
      <w:bookmarkEnd w:id="729"/>
      <w:bookmarkEnd w:id="730"/>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37" w:name="_Toc21362"/>
      <w:bookmarkStart w:id="738" w:name="_Toc81811645"/>
      <w:bookmarkStart w:id="739" w:name="_Toc82760555"/>
      <w:bookmarkStart w:id="740" w:name="_Toc31199"/>
      <w:bookmarkStart w:id="741" w:name="_Toc11267"/>
      <w:bookmarkStart w:id="742" w:name="_Toc29258"/>
      <w:bookmarkStart w:id="743" w:name="_Toc56784857"/>
      <w:bookmarkStart w:id="744" w:name="_Toc4523"/>
      <w:bookmarkStart w:id="745" w:name="_Toc657"/>
      <w:bookmarkStart w:id="746" w:name="_Toc10192"/>
      <w:bookmarkStart w:id="747" w:name="_Toc40698129"/>
      <w:bookmarkStart w:id="748" w:name="_Toc6450"/>
      <w:bookmarkStart w:id="749" w:name="_Toc55891487"/>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737"/>
      <w:bookmarkEnd w:id="738"/>
      <w:bookmarkEnd w:id="739"/>
      <w:bookmarkEnd w:id="740"/>
      <w:bookmarkEnd w:id="741"/>
      <w:bookmarkEnd w:id="742"/>
    </w:p>
    <w:p>
      <w:pPr>
        <w:bidi w:val="0"/>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43"/>
      <w:bookmarkEnd w:id="744"/>
      <w:bookmarkEnd w:id="745"/>
      <w:bookmarkEnd w:id="746"/>
      <w:bookmarkEnd w:id="747"/>
      <w:bookmarkEnd w:id="748"/>
      <w:bookmarkEnd w:id="749"/>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50" w:name="_Toc7690"/>
      <w:bookmarkStart w:id="751" w:name="_Toc82760556"/>
      <w:bookmarkStart w:id="752" w:name="_Toc81811646"/>
      <w:bookmarkStart w:id="753" w:name="_Toc19759"/>
      <w:bookmarkStart w:id="754" w:name="_Toc2551"/>
      <w:bookmarkStart w:id="755" w:name="_Toc26681"/>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750"/>
      <w:bookmarkEnd w:id="751"/>
      <w:bookmarkEnd w:id="752"/>
      <w:bookmarkEnd w:id="753"/>
      <w:bookmarkEnd w:id="754"/>
      <w:bookmarkEnd w:id="755"/>
    </w:p>
    <w:p>
      <w:pPr>
        <w:spacing w:line="240" w:lineRule="auto"/>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56" w:name="_Toc82760557"/>
      <w:bookmarkStart w:id="757" w:name="_Toc18594"/>
      <w:bookmarkStart w:id="758" w:name="_Toc81811647"/>
      <w:bookmarkStart w:id="759" w:name="_Toc13416"/>
      <w:bookmarkStart w:id="760" w:name="_Toc56784555"/>
      <w:bookmarkStart w:id="761" w:name="_Toc15109"/>
      <w:bookmarkStart w:id="762" w:name="_Toc26262"/>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56"/>
      <w:bookmarkEnd w:id="757"/>
      <w:bookmarkEnd w:id="758"/>
      <w:bookmarkEnd w:id="759"/>
      <w:bookmarkEnd w:id="760"/>
      <w:bookmarkEnd w:id="761"/>
      <w:bookmarkEnd w:id="762"/>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63" w:name="_Toc56784556"/>
      <w:bookmarkStart w:id="764" w:name="_Toc27529"/>
      <w:bookmarkStart w:id="765" w:name="_Toc81811648"/>
      <w:bookmarkStart w:id="766" w:name="_Toc30263"/>
      <w:bookmarkStart w:id="767" w:name="_Toc82760558"/>
      <w:bookmarkStart w:id="768" w:name="_Toc4841"/>
      <w:bookmarkStart w:id="769" w:name="_Toc7409"/>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63"/>
      <w:bookmarkEnd w:id="764"/>
      <w:bookmarkEnd w:id="765"/>
      <w:bookmarkEnd w:id="766"/>
      <w:bookmarkEnd w:id="767"/>
      <w:bookmarkEnd w:id="768"/>
      <w:bookmarkEnd w:id="769"/>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spacing w:line="240" w:lineRule="auto"/>
        <w:ind w:firstLine="560" w:firstLineChars="200"/>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70"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70"/>
    </w:p>
    <w:p>
      <w:pPr>
        <w:spacing w:line="240" w:lineRule="auto"/>
        <w:ind w:firstLine="560" w:firstLineChars="200"/>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p>
    <w:p>
      <w:pPr>
        <w:spacing w:line="480" w:lineRule="exact"/>
        <w:ind w:firstLine="640"/>
        <w:rPr>
          <w:rFonts w:ascii="仿宋_GB2312" w:eastAsia="仿宋_GB2312"/>
          <w:color w:val="000000" w:themeColor="text1"/>
          <w:sz w:val="28"/>
          <w:szCs w:val="28"/>
          <w14:textFill>
            <w14:solidFill>
              <w14:schemeClr w14:val="tx1"/>
            </w14:solidFill>
          </w14:textFill>
        </w:rPr>
      </w:pPr>
    </w:p>
    <w:p>
      <w:pPr>
        <w:spacing w:line="600" w:lineRule="exact"/>
        <w:rPr>
          <w:rFonts w:ascii="仿宋_GB2312" w:eastAsia="仿宋_GB2312"/>
          <w:color w:val="000000" w:themeColor="text1"/>
          <w:sz w:val="28"/>
          <w:szCs w:val="28"/>
          <w14:textFill>
            <w14:solidFill>
              <w14:schemeClr w14:val="tx1"/>
            </w14:solidFill>
          </w14:textFill>
        </w:rPr>
      </w:pPr>
    </w:p>
    <w:p>
      <w:pPr>
        <w:spacing w:line="600" w:lineRule="exact"/>
        <w:ind w:firstLine="640"/>
        <w:rPr>
          <w:rFonts w:ascii="仿宋_GB2312" w:eastAsia="仿宋_GB2312"/>
          <w:color w:val="000000" w:themeColor="text1"/>
          <w:sz w:val="28"/>
          <w:szCs w:val="28"/>
          <w14:textFill>
            <w14:solidFill>
              <w14:schemeClr w14:val="tx1"/>
            </w14:solidFill>
          </w14:textFill>
        </w:rPr>
      </w:pPr>
    </w:p>
    <w:p>
      <w:pPr>
        <w:numPr>
          <w:ilvl w:val="0"/>
          <w:numId w:val="4"/>
        </w:numPr>
        <w:spacing w:line="600" w:lineRule="exact"/>
        <w:jc w:val="center"/>
        <w:outlineLvl w:val="0"/>
        <w:rPr>
          <w:rFonts w:hint="eastAsia" w:ascii="黑体" w:hAnsi="黑体" w:eastAsia="黑体"/>
          <w:color w:val="000000" w:themeColor="text1"/>
          <w:sz w:val="36"/>
          <w:szCs w:val="36"/>
          <w14:textFill>
            <w14:solidFill>
              <w14:schemeClr w14:val="tx1"/>
            </w14:solidFill>
          </w14:textFill>
        </w:rPr>
      </w:pPr>
      <w:bookmarkStart w:id="771" w:name="_Toc83409411"/>
      <w:bookmarkStart w:id="772" w:name="_Toc83400594"/>
      <w:r>
        <w:rPr>
          <w:rFonts w:hint="eastAsia" w:ascii="黑体" w:hAnsi="黑体" w:eastAsia="黑体"/>
          <w:color w:val="000000" w:themeColor="text1"/>
          <w:sz w:val="36"/>
          <w:szCs w:val="36"/>
          <w14:textFill>
            <w14:solidFill>
              <w14:schemeClr w14:val="tx1"/>
            </w14:solidFill>
          </w14:textFill>
        </w:rPr>
        <w:t xml:space="preserve"> </w:t>
      </w:r>
      <w:bookmarkStart w:id="773" w:name="_Toc17502"/>
      <w:r>
        <w:rPr>
          <w:rFonts w:hint="eastAsia" w:ascii="黑体" w:hAnsi="黑体" w:eastAsia="黑体"/>
          <w:color w:val="000000" w:themeColor="text1"/>
          <w:sz w:val="36"/>
          <w:szCs w:val="36"/>
          <w14:textFill>
            <w14:solidFill>
              <w14:schemeClr w14:val="tx1"/>
            </w14:solidFill>
          </w14:textFill>
        </w:rPr>
        <w:t>专用设备制造企业享受研发费加计扣除</w:t>
      </w:r>
      <w:bookmarkEnd w:id="773"/>
    </w:p>
    <w:p>
      <w:pPr>
        <w:spacing w:line="600" w:lineRule="exact"/>
        <w:jc w:val="center"/>
        <w:outlineLvl w:val="0"/>
        <w:rPr>
          <w:rFonts w:ascii="黑体" w:hAnsi="黑体" w:eastAsia="黑体"/>
          <w:color w:val="000000" w:themeColor="text1"/>
          <w:sz w:val="36"/>
          <w:szCs w:val="36"/>
          <w14:textFill>
            <w14:solidFill>
              <w14:schemeClr w14:val="tx1"/>
            </w14:solidFill>
          </w14:textFill>
        </w:rPr>
      </w:pPr>
      <w:bookmarkStart w:id="774" w:name="_Toc25812"/>
      <w:r>
        <w:rPr>
          <w:rFonts w:hint="eastAsia" w:ascii="黑体" w:hAnsi="黑体" w:eastAsia="黑体"/>
          <w:color w:val="000000" w:themeColor="text1"/>
          <w:sz w:val="36"/>
          <w:szCs w:val="36"/>
          <w14:textFill>
            <w14:solidFill>
              <w14:schemeClr w14:val="tx1"/>
            </w14:solidFill>
          </w14:textFill>
        </w:rPr>
        <w:t>政策案例解析</w:t>
      </w:r>
      <w:bookmarkEnd w:id="771"/>
      <w:bookmarkEnd w:id="772"/>
      <w:bookmarkEnd w:id="774"/>
    </w:p>
    <w:p>
      <w:pPr>
        <w:spacing w:line="600" w:lineRule="exact"/>
        <w:rPr>
          <w:rFonts w:ascii="黑体" w:hAnsi="黑体" w:eastAsia="黑体"/>
          <w:color w:val="000000" w:themeColor="text1"/>
          <w:sz w:val="36"/>
          <w:szCs w:val="36"/>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rPr>
        <w:t>以</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为例，该企业财务会计核算健全，以制造业业务为主营业务，202</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年主营业务收入占收入总额的比例达到50%以上</w:t>
      </w:r>
      <w:r>
        <w:rPr>
          <w:rFonts w:hint="eastAsia" w:ascii="仿宋_GB2312" w:hAnsi="仿宋_GB2312" w:eastAsia="仿宋_GB2312" w:cs="仿宋_GB2312"/>
          <w:color w:val="auto"/>
          <w:sz w:val="28"/>
          <w:szCs w:val="28"/>
          <w:lang w:eastAsia="zh-CN"/>
        </w:rPr>
        <w:t>，</w:t>
      </w:r>
      <w:r>
        <w:rPr>
          <w:rFonts w:hint="eastAsia" w:ascii="仿宋_GB2312" w:eastAsia="仿宋_GB2312"/>
          <w:color w:val="auto"/>
          <w:sz w:val="28"/>
          <w:szCs w:val="28"/>
        </w:rPr>
        <w:t>适用100%的研发费加计扣除比例</w:t>
      </w:r>
      <w:r>
        <w:rPr>
          <w:rFonts w:hint="eastAsia" w:ascii="仿宋_GB2312" w:hAnsi="仿宋_GB2312" w:eastAsia="仿宋_GB2312" w:cs="仿宋_GB2312"/>
          <w:color w:val="auto"/>
          <w:sz w:val="28"/>
          <w:szCs w:val="28"/>
        </w:rPr>
        <w:t>。该企业202</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年自主立项和研发</w:t>
      </w:r>
      <w:r>
        <w:rPr>
          <w:rFonts w:hint="eastAsia" w:ascii="仿宋_GB2312" w:hAnsi="仿宋_GB2312" w:eastAsia="仿宋_GB2312" w:cs="仿宋_GB2312"/>
          <w:color w:val="auto"/>
          <w:sz w:val="28"/>
          <w:szCs w:val="28"/>
          <w:lang w:val="en-US" w:eastAsia="zh-CN"/>
        </w:rPr>
        <w:t>a专用设备</w:t>
      </w:r>
      <w:r>
        <w:rPr>
          <w:rFonts w:hint="eastAsia" w:ascii="仿宋_GB2312" w:hAnsi="仿宋_GB2312" w:eastAsia="仿宋_GB2312" w:cs="仿宋_GB2312"/>
          <w:color w:val="auto"/>
          <w:sz w:val="28"/>
          <w:szCs w:val="28"/>
          <w:lang w:eastAsia="zh-CN"/>
        </w:rPr>
        <w:t>项目</w:t>
      </w:r>
      <w:r>
        <w:rPr>
          <w:rFonts w:hint="eastAsia" w:ascii="仿宋_GB2312" w:hAnsi="仿宋_GB2312" w:eastAsia="仿宋_GB2312" w:cs="仿宋_GB2312"/>
          <w:color w:val="auto"/>
          <w:sz w:val="28"/>
          <w:szCs w:val="28"/>
        </w:rPr>
        <w:t>，同时委托一所国内知名高校研发</w:t>
      </w:r>
      <w:r>
        <w:rPr>
          <w:rFonts w:hint="eastAsia" w:ascii="仿宋_GB2312" w:hAnsi="仿宋_GB2312" w:eastAsia="仿宋_GB2312" w:cs="仿宋_GB2312"/>
          <w:color w:val="auto"/>
          <w:sz w:val="28"/>
          <w:szCs w:val="28"/>
          <w:lang w:val="en-US" w:eastAsia="zh-CN"/>
        </w:rPr>
        <w:t>b专用设备</w:t>
      </w:r>
      <w:r>
        <w:rPr>
          <w:rFonts w:hint="eastAsia" w:ascii="仿宋_GB2312" w:hAnsi="仿宋_GB2312" w:eastAsia="仿宋_GB2312" w:cs="仿宋_GB2312"/>
          <w:color w:val="auto"/>
          <w:sz w:val="28"/>
          <w:szCs w:val="28"/>
          <w:lang w:eastAsia="zh-CN"/>
        </w:rPr>
        <w:t>项目</w:t>
      </w:r>
      <w:r>
        <w:rPr>
          <w:rFonts w:hint="eastAsia" w:ascii="仿宋_GB2312" w:hAnsi="仿宋_GB2312" w:eastAsia="仿宋_GB2312" w:cs="仿宋_GB2312"/>
          <w:color w:val="auto"/>
          <w:sz w:val="28"/>
          <w:szCs w:val="28"/>
        </w:rPr>
        <w:t>。</w:t>
      </w:r>
    </w:p>
    <w:p>
      <w:pPr>
        <w:pStyle w:val="4"/>
        <w:spacing w:beforeLines="80" w:afterLines="80" w:line="480" w:lineRule="exact"/>
        <w:rPr>
          <w:rFonts w:hint="eastAsia" w:ascii="仿宋_GB2312" w:hAnsi="仿宋" w:eastAsia="仿宋_GB2312" w:cs="仿宋"/>
          <w:color w:val="000000" w:themeColor="text1"/>
          <w14:textFill>
            <w14:solidFill>
              <w14:schemeClr w14:val="tx1"/>
            </w14:solidFill>
          </w14:textFill>
        </w:rPr>
      </w:pPr>
      <w:bookmarkStart w:id="775" w:name="_Toc20740"/>
      <w:bookmarkStart w:id="776" w:name="_Toc28806"/>
      <w:bookmarkStart w:id="777" w:name="_Toc83409412"/>
      <w:bookmarkStart w:id="778" w:name="_Toc24724"/>
      <w:bookmarkStart w:id="779" w:name="_Toc13686"/>
      <w:bookmarkStart w:id="780" w:name="_Toc23935"/>
      <w:bookmarkStart w:id="781" w:name="_Toc28606"/>
      <w:bookmarkStart w:id="782" w:name="_Toc83400595"/>
      <w:r>
        <w:rPr>
          <w:rFonts w:hint="eastAsia" w:ascii="仿宋_GB2312" w:hAnsi="仿宋" w:eastAsia="仿宋_GB2312" w:cs="仿宋"/>
          <w:color w:val="000000" w:themeColor="text1"/>
          <w14:textFill>
            <w14:solidFill>
              <w14:schemeClr w14:val="tx1"/>
            </w14:solidFill>
          </w14:textFill>
        </w:rPr>
        <w:t>6.1.自主研发项目</w:t>
      </w:r>
      <w:bookmarkEnd w:id="775"/>
      <w:bookmarkEnd w:id="776"/>
      <w:bookmarkEnd w:id="777"/>
      <w:bookmarkEnd w:id="778"/>
      <w:bookmarkEnd w:id="779"/>
      <w:bookmarkEnd w:id="780"/>
      <w:bookmarkEnd w:id="781"/>
      <w:bookmarkEnd w:id="782"/>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自主研发</w:t>
      </w:r>
      <w:r>
        <w:rPr>
          <w:rFonts w:hint="eastAsia" w:ascii="仿宋_GB2312" w:hAnsi="仿宋_GB2312" w:eastAsia="仿宋_GB2312" w:cs="仿宋_GB2312"/>
          <w:color w:val="auto"/>
          <w:sz w:val="28"/>
          <w:szCs w:val="28"/>
          <w:lang w:val="en-US" w:eastAsia="zh-CN"/>
        </w:rPr>
        <w:t>a专用设备</w:t>
      </w:r>
      <w:r>
        <w:rPr>
          <w:rFonts w:hint="eastAsia" w:ascii="仿宋_GB2312" w:hAnsi="仿宋_GB2312" w:eastAsia="仿宋_GB2312" w:cs="仿宋_GB2312"/>
          <w:color w:val="auto"/>
          <w:sz w:val="28"/>
          <w:szCs w:val="28"/>
          <w:lang w:eastAsia="zh-CN"/>
        </w:rPr>
        <w:t>项目</w:t>
      </w:r>
      <w:r>
        <w:rPr>
          <w:rFonts w:hint="eastAsia" w:ascii="仿宋_GB2312" w:hAnsi="仿宋_GB2312" w:eastAsia="仿宋_GB2312" w:cs="仿宋_GB2312"/>
          <w:color w:val="auto"/>
          <w:sz w:val="28"/>
          <w:szCs w:val="28"/>
        </w:rPr>
        <w:t>各研发环节发生支出情况如下（假设本项目研发费用发生在同一年度）。</w:t>
      </w:r>
    </w:p>
    <w:p>
      <w:pPr>
        <w:keepNext/>
        <w:keepLines/>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783" w:name="_Toc19155"/>
      <w:bookmarkStart w:id="784" w:name="_Toc1855"/>
      <w:bookmarkStart w:id="785" w:name="_Toc83409413"/>
      <w:bookmarkStart w:id="786" w:name="_Toc83400596"/>
      <w:bookmarkStart w:id="787" w:name="_Toc31864"/>
      <w:bookmarkStart w:id="788" w:name="_Toc13549"/>
      <w:bookmarkStart w:id="789" w:name="_Toc4813"/>
      <w:bookmarkStart w:id="790" w:name="_Toc11448"/>
      <w:r>
        <w:rPr>
          <w:rFonts w:hint="eastAsia" w:ascii="仿宋_GB2312" w:eastAsia="仿宋_GB2312"/>
          <w:b/>
          <w:bCs/>
          <w:color w:val="000000" w:themeColor="text1"/>
          <w:sz w:val="28"/>
          <w:szCs w:val="28"/>
          <w14:textFill>
            <w14:solidFill>
              <w14:schemeClr w14:val="tx1"/>
            </w14:solidFill>
          </w14:textFill>
        </w:rPr>
        <w:t>6.1.1.立项阶段</w:t>
      </w:r>
      <w:bookmarkEnd w:id="783"/>
      <w:bookmarkEnd w:id="784"/>
      <w:bookmarkEnd w:id="785"/>
      <w:bookmarkEnd w:id="786"/>
      <w:bookmarkEnd w:id="787"/>
      <w:bookmarkEnd w:id="788"/>
      <w:bookmarkEnd w:id="789"/>
      <w:bookmarkEnd w:id="790"/>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在立项阶段主要开展“市场调研”和“研发立项”两项工作。</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1）本阶段</w:t>
      </w:r>
      <w:r>
        <w:rPr>
          <w:rFonts w:hint="eastAsia" w:ascii="仿宋_GB2312" w:hAnsi="仿宋_GB2312" w:eastAsia="仿宋_GB2312" w:cs="仿宋_GB2312"/>
          <w:color w:val="auto"/>
          <w:sz w:val="28"/>
          <w:szCs w:val="28"/>
        </w:rPr>
        <w:t>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①市场调研环节，</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发生销售部门人员工资10万元，“五险一金”4万元，职工福利费2万元，发生差旅费、资料费、专家咨询费、培训费等其他费用5万元。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②项目立项环节，</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发生直接从事研发人员工资30万元，“五险一金”12万元，职工福利费5万元，行政和后勤保障人员工资20万元。发生差旅费、会议费、资料费、专家评审费等其他费用15万元。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A.人员人工费用：直接从事研发人员工资30万元，“五险一金”12万元，允许在按规定据实扣除的基础上，按照本年度实际发生额的100%从本年度应纳税所得额中扣除。即：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加计扣除的人员人工费用=（30+12）×100%=42（万元）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B.其他相关费用：该企业发生的职工福利费5万元，差旅费、会议费等5万元属于其他相关费用，合计10万元。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A.企业的市场调查研究活动不适用税前加计扣除政策，因此</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对市场调研环节的相关费用应作销售费用处理，不列入研发费用。</w:t>
      </w:r>
    </w:p>
    <w:p>
      <w:pPr>
        <w:spacing w:line="480" w:lineRule="exact"/>
        <w:ind w:firstLine="560" w:firstLineChars="200"/>
        <w:rPr>
          <w:rFonts w:hint="eastAsia" w:asci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rPr>
        <w:t>B.加计扣除人员人工费用归集对象是直接从事研发活动人员，只包括：研究人员、技术人员、辅助人员，行政和后勤保障人员工资20万元，不属于适用加计扣除的范围。</w:t>
      </w:r>
    </w:p>
    <w:p>
      <w:pPr>
        <w:keepNext/>
        <w:keepLines/>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791" w:name="_Toc7224"/>
      <w:bookmarkStart w:id="792" w:name="_Toc29095"/>
      <w:bookmarkStart w:id="793" w:name="_Toc30292"/>
      <w:bookmarkStart w:id="794" w:name="_Toc83400599"/>
      <w:bookmarkStart w:id="795" w:name="_Toc10100"/>
      <w:bookmarkStart w:id="796" w:name="_Toc6324"/>
      <w:bookmarkStart w:id="797" w:name="_Toc24658"/>
      <w:bookmarkStart w:id="798" w:name="_Toc83409414"/>
      <w:r>
        <w:rPr>
          <w:rFonts w:hint="eastAsia" w:ascii="仿宋_GB2312" w:eastAsia="仿宋_GB2312"/>
          <w:b/>
          <w:bCs/>
          <w:color w:val="000000" w:themeColor="text1"/>
          <w:sz w:val="28"/>
          <w:szCs w:val="28"/>
          <w14:textFill>
            <w14:solidFill>
              <w14:schemeClr w14:val="tx1"/>
            </w14:solidFill>
          </w14:textFill>
        </w:rPr>
        <w:t>6.1.2.研究阶段</w:t>
      </w:r>
      <w:bookmarkEnd w:id="791"/>
      <w:bookmarkEnd w:id="792"/>
      <w:bookmarkEnd w:id="793"/>
      <w:bookmarkEnd w:id="794"/>
      <w:bookmarkEnd w:id="795"/>
      <w:bookmarkEnd w:id="796"/>
      <w:bookmarkEnd w:id="797"/>
      <w:bookmarkEnd w:id="798"/>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在研究阶段主要开展研发产品设计，具体包括“产品系统设计”</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“产品硬件电路设计”</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“产品软件算法设计”和“产品机械结构设计”。</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1）本阶段</w:t>
      </w:r>
      <w:r>
        <w:rPr>
          <w:rFonts w:hint="eastAsia" w:ascii="仿宋_GB2312" w:hAnsi="仿宋_GB2312" w:eastAsia="仿宋_GB2312" w:cs="仿宋_GB2312"/>
          <w:color w:val="auto"/>
          <w:sz w:val="28"/>
          <w:szCs w:val="28"/>
        </w:rPr>
        <w:t>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①发生直接从事研发人员工资100万元，“五险一金”40万元，职工福利费20万元，补充养老保险费10万元、补充医疗保险费10万元，外聘研发人员的劳务费用40万元，行政和后勤保障人员工资30万元。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②本环节样品试制和模具制作涉及少量的直接投入费用，其中消耗材料费用20万元，消耗动力费用10万元，用于中间试验和产品试制的模具、工艺装备开发及制造费10万元。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③发生新产品设计费用50万元。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④企业研究实验室系自有房产，每年固定折旧费用100万元。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⑤发生差旅费、会议费、评审费等其他费用合计20万元。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⑥发生业务招待费10万元。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A.人员人工费用：直接从事研发人员工资100万元，“五险一金”40万元，外聘研发人员的劳务费用40万元，允许在按规定据实扣除的基础上，按照本年度实际发生额的100%从本年度应纳税所得额中扣除，即：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加计扣除的人员人工费用=（100+40+40）×100%=180（万元）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B.直接投入费用：研究消耗材料费用20万元，消耗动力费用10万元，用于中间试验和产品试制的模具、工艺装备开发及制造费10万元，按照本年度实际发生额的100%从本年度应纳税所得额中扣除，即：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加计扣除的直接投入费用=（20+10+10）×100%=40（万元）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C.新产品设计费用：企业自身发生的新产品设计费50万元，按照本年度实际发生额的100%从本年度应纳税所得额中扣除，即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加计扣除的新产品设计费=50×100%=50（万元）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D.其他相关费用：根据财税〔2015〕119号，该企业发生的直接从事研发人员</w:t>
      </w:r>
      <w:r>
        <w:rPr>
          <w:rFonts w:hint="eastAsia" w:ascii="仿宋_GB2312" w:hAnsi="仿宋_GB2312" w:eastAsia="仿宋_GB2312" w:cs="仿宋_GB2312"/>
          <w:color w:val="auto"/>
          <w:sz w:val="28"/>
          <w:szCs w:val="28"/>
          <w:lang w:eastAsia="zh-CN"/>
        </w:rPr>
        <w:t>的</w:t>
      </w:r>
      <w:r>
        <w:rPr>
          <w:rFonts w:hint="eastAsia" w:ascii="仿宋_GB2312" w:hAnsi="仿宋_GB2312" w:eastAsia="仿宋_GB2312" w:cs="仿宋_GB2312"/>
          <w:color w:val="auto"/>
          <w:sz w:val="28"/>
          <w:szCs w:val="28"/>
        </w:rPr>
        <w:t>职工福利费20万元，补充养老保险费10万元、补充医疗保险费10万元，差旅费、会议费、评审费等20万元属于其他相关费用，合计60万元。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A.根据国家税务总局公告2017年第40号，该企业发生的行政和后勤保障人员工资30万元不属于可加计扣除的范围。</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B.房屋租赁费和折旧费不属于加计扣除范围，因此，企业每年发生的实验室折旧费用不属于可加计扣除范围。</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C.业务招待费不在国家税务总局公告2017年第40号“其他相关费用”的列举范围，不得加计扣除。</w:t>
      </w:r>
    </w:p>
    <w:p>
      <w:pPr>
        <w:keepNext/>
        <w:keepLines/>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799" w:name="_Toc14025"/>
      <w:bookmarkStart w:id="800" w:name="_Toc18745"/>
      <w:bookmarkStart w:id="801" w:name="_Toc83409415"/>
      <w:bookmarkStart w:id="802" w:name="_Toc18419"/>
      <w:bookmarkStart w:id="803" w:name="_Toc13748"/>
      <w:bookmarkStart w:id="804" w:name="_Toc6137"/>
      <w:bookmarkStart w:id="805" w:name="_Toc83400602"/>
      <w:bookmarkStart w:id="806" w:name="_Toc21435"/>
      <w:r>
        <w:rPr>
          <w:rFonts w:hint="eastAsia" w:ascii="仿宋_GB2312" w:eastAsia="仿宋_GB2312"/>
          <w:b/>
          <w:bCs/>
          <w:color w:val="000000" w:themeColor="text1"/>
          <w:sz w:val="28"/>
          <w:szCs w:val="28"/>
          <w14:textFill>
            <w14:solidFill>
              <w14:schemeClr w14:val="tx1"/>
            </w14:solidFill>
          </w14:textFill>
        </w:rPr>
        <w:t>6.1.3.开发阶段</w:t>
      </w:r>
      <w:bookmarkEnd w:id="799"/>
      <w:bookmarkEnd w:id="800"/>
      <w:bookmarkEnd w:id="801"/>
      <w:bookmarkEnd w:id="802"/>
      <w:bookmarkEnd w:id="803"/>
      <w:bookmarkEnd w:id="804"/>
      <w:bookmarkEnd w:id="805"/>
      <w:bookmarkEnd w:id="806"/>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主要涉及“样机制作”</w:t>
      </w:r>
      <w:r>
        <w:rPr>
          <w:rFonts w:hint="eastAsia" w:ascii="仿宋_GB2312" w:hAnsi="仿宋_GB2312" w:eastAsia="仿宋_GB2312" w:cs="仿宋_GB2312"/>
          <w:color w:val="auto"/>
          <w:sz w:val="28"/>
          <w:szCs w:val="28"/>
          <w:lang w:eastAsia="zh-CN"/>
        </w:rPr>
        <w:t>和</w:t>
      </w:r>
      <w:r>
        <w:rPr>
          <w:rFonts w:hint="eastAsia" w:ascii="仿宋_GB2312" w:hAnsi="仿宋_GB2312" w:eastAsia="仿宋_GB2312" w:cs="仿宋_GB2312"/>
          <w:color w:val="auto"/>
          <w:sz w:val="28"/>
          <w:szCs w:val="28"/>
        </w:rPr>
        <w:t>“项目验证”环节。</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1）本阶段</w:t>
      </w:r>
      <w:r>
        <w:rPr>
          <w:rFonts w:hint="eastAsia" w:ascii="仿宋_GB2312" w:hAnsi="仿宋_GB2312" w:eastAsia="仿宋_GB2312" w:cs="仿宋_GB2312"/>
          <w:color w:val="auto"/>
          <w:sz w:val="28"/>
          <w:szCs w:val="28"/>
        </w:rPr>
        <w:t>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①发生直接从事研发人员工资150万元，“五险一金”60万元，职工福利费30万元，补充养老保险费10万元、补充医疗保险费10万元，外聘研发人员的劳务费用50万元，行政和后勤保障人员工资60万元。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样机制作阶段需要耗费较大的材料费用，假设</w:t>
      </w:r>
      <w:r>
        <w:rPr>
          <w:rFonts w:hint="eastAsia" w:ascii="仿宋_GB2312" w:hAnsi="仿宋_GB2312" w:eastAsia="仿宋_GB2312" w:cs="仿宋_GB2312"/>
          <w:color w:val="auto"/>
          <w:sz w:val="28"/>
          <w:szCs w:val="28"/>
        </w:rPr>
        <w:t>消耗材料费用70万元，消耗动力费用50万元。企业试产形成的部分样品直接对外销售，该部分样品对应的材料费用15万元已计入研发费用。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③发生专用于研发活动的仪器、设备折旧费用50万元，专用于研发活动的软件摊销费用30万元，假设会计折旧、摊销金额与按税法规定的折旧、摊销金额一致。</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④发生差旅费、会议费等其他费用合计10万元。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A.人员人工费用：直接从事研发人员工资150万元，“五险一金”60万元，外聘研发人员的劳务费用50万元，允许在按规定据实扣除的基础上，按照本年度实际发生额的100%从本年度应纳税所得额中扣除，即：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加计扣除的人员人工费用=（150+60+50）×100%=260（万元）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直接投入费用：研究消耗材料费用70万元，消耗动力费用50万元，按照本年度实际发生额的100%从本年度应纳税所得额中扣除。企业试产形成的部分样品直接对外销售，该部分样品对应的材料费用15万元不得加计扣除，应在销售当年以对应的材料费用发生额直接冲减当年的研发费用，不足冲减的，结转以后年度继续冲减。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加计扣除的直接投入费用=（70+50-15）×100%=105（万元）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C.固定资产折旧：企业专用于研发活动的仪器、设备，就税前扣除的折旧部分50万元计算加计扣除。即：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加计扣除的固定资产折旧费用=50×100%=50（万元）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D.无形资产摊销：企业专用于研发活动的软件，就税前扣除的摊销部分30万元计算加计扣除。即：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加计扣除的无形资产摊销费用=30×100%=30（万元）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E.其他相关费用：根据财税〔2015〕119号，该企业发生的职工福利费30万元，补充养老保险费10万元、补充医疗保险费10万元，差旅费、会议费等10万元属于其他相关费用，合计60万元。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spacing w:line="480" w:lineRule="exact"/>
        <w:ind w:firstLine="560" w:firstLineChars="200"/>
        <w:rPr>
          <w:rFonts w:hint="eastAsia" w:asci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rPr>
        <w:t>根据国家税务总局公告2017年第40号，该企业发生的行政和后勤保障人员工资60万元不属于可加计扣除的范围。</w:t>
      </w:r>
      <w:r>
        <w:rPr>
          <w:rFonts w:hint="eastAsia" w:ascii="仿宋_GB2312" w:eastAsia="仿宋_GB2312"/>
          <w:color w:val="000000" w:themeColor="text1"/>
          <w:sz w:val="28"/>
          <w:szCs w:val="28"/>
          <w14:textFill>
            <w14:solidFill>
              <w14:schemeClr w14:val="tx1"/>
            </w14:solidFill>
          </w14:textFill>
        </w:rPr>
        <w:tab/>
      </w:r>
    </w:p>
    <w:p>
      <w:pPr>
        <w:keepNext/>
        <w:keepLines/>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807" w:name="_Toc3332"/>
      <w:bookmarkStart w:id="808" w:name="_Toc83409416"/>
      <w:bookmarkStart w:id="809" w:name="_Toc204"/>
      <w:bookmarkStart w:id="810" w:name="_Toc83400605"/>
      <w:bookmarkStart w:id="811" w:name="_Toc27047"/>
      <w:bookmarkStart w:id="812" w:name="_Toc6065"/>
      <w:bookmarkStart w:id="813" w:name="_Toc4065"/>
      <w:bookmarkStart w:id="814" w:name="_Toc25561"/>
      <w:r>
        <w:rPr>
          <w:rFonts w:hint="eastAsia" w:ascii="仿宋_GB2312" w:eastAsia="仿宋_GB2312"/>
          <w:b/>
          <w:bCs/>
          <w:color w:val="000000" w:themeColor="text1"/>
          <w:sz w:val="28"/>
          <w:szCs w:val="28"/>
          <w14:textFill>
            <w14:solidFill>
              <w14:schemeClr w14:val="tx1"/>
            </w14:solidFill>
          </w14:textFill>
        </w:rPr>
        <w:t>6.1.4.其他阶段</w:t>
      </w:r>
      <w:bookmarkEnd w:id="807"/>
      <w:bookmarkEnd w:id="808"/>
      <w:bookmarkEnd w:id="809"/>
      <w:bookmarkEnd w:id="810"/>
      <w:bookmarkEnd w:id="811"/>
      <w:bookmarkEnd w:id="812"/>
      <w:bookmarkEnd w:id="813"/>
      <w:bookmarkEnd w:id="814"/>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最后阶段主要涉及“注册申报”环节。</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1）本阶段</w:t>
      </w:r>
      <w:r>
        <w:rPr>
          <w:rFonts w:hint="eastAsia" w:ascii="仿宋_GB2312" w:hAnsi="仿宋_GB2312" w:eastAsia="仿宋_GB2312" w:cs="仿宋_GB2312"/>
          <w:color w:val="auto"/>
          <w:sz w:val="28"/>
          <w:szCs w:val="28"/>
        </w:rPr>
        <w:t>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①发生直接从事研发人员工资10万元，“五险一金”2万元。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②发生知识产权申请费、注册费5万元。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③发生差旅费、会议费合计5万元。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④发生运输费、安装费3万元。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A.人员人工费用：直接从事研发人员工资10万元，“五险一金”2万元，允许在按规定据实扣除的基础上，按照本年度实际发生额的100%从本年度应纳税所得额中扣除，即：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加计扣除的人员人工费用=（10+2）×100%=12（万元）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B.其他相关费用：根据财税〔2015〕119号，该企业发生的知识产权申请费、注册费5万元，发生的差旅费、会议费5万元属于其他相关费用，合计其他相关费用10万元。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根据财税〔2015〕119号，运输费、安装费不属于列举的其他相关费用范围，不得税前加计扣除。</w:t>
      </w:r>
    </w:p>
    <w:p>
      <w:pPr>
        <w:keepNext/>
        <w:keepLines/>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815" w:name="_Toc83409417"/>
      <w:bookmarkStart w:id="816" w:name="_Toc83400608"/>
      <w:bookmarkStart w:id="817" w:name="_Toc3550"/>
      <w:bookmarkStart w:id="818" w:name="_Toc18156"/>
      <w:bookmarkStart w:id="819" w:name="_Toc16738"/>
      <w:bookmarkStart w:id="820" w:name="_Toc16089"/>
      <w:bookmarkStart w:id="821" w:name="_Toc32033"/>
      <w:bookmarkStart w:id="822" w:name="_Toc16075"/>
      <w:r>
        <w:rPr>
          <w:rFonts w:hint="eastAsia" w:ascii="仿宋_GB2312" w:eastAsia="仿宋_GB2312"/>
          <w:b/>
          <w:bCs/>
          <w:color w:val="000000" w:themeColor="text1"/>
          <w:sz w:val="28"/>
          <w:szCs w:val="28"/>
          <w14:textFill>
            <w14:solidFill>
              <w14:schemeClr w14:val="tx1"/>
            </w14:solidFill>
          </w14:textFill>
        </w:rPr>
        <w:t>6.1.5.整个研发流程其他相关费用</w:t>
      </w:r>
      <w:bookmarkEnd w:id="815"/>
      <w:bookmarkEnd w:id="816"/>
      <w:bookmarkEnd w:id="817"/>
      <w:bookmarkEnd w:id="818"/>
      <w:bookmarkEnd w:id="819"/>
      <w:bookmarkEnd w:id="820"/>
      <w:bookmarkEnd w:id="821"/>
      <w:bookmarkEnd w:id="822"/>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其他相关费用不得超过企业同一纳税年度全部研发项目可加计扣除研发费用总额的10%。根据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当“其他相关费用”实际发生数小于限额时，按实际发生数计算税前加计扣除额；当“其他相关费用”实际发生数大于限额时，按限额计算税前加计扣除额。</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eastAsia="仿宋_GB2312"/>
          <w:color w:val="auto"/>
          <w:sz w:val="28"/>
          <w:szCs w:val="28"/>
        </w:rPr>
        <w:t>当年度全部研发项目人员人工等五项费用之和=</w:t>
      </w:r>
      <w:r>
        <w:rPr>
          <w:rFonts w:hint="eastAsia" w:ascii="仿宋_GB2312" w:hAnsi="仿宋_GB2312" w:eastAsia="仿宋_GB2312" w:cs="仿宋_GB2312"/>
          <w:color w:val="auto"/>
          <w:sz w:val="28"/>
          <w:szCs w:val="28"/>
        </w:rPr>
        <w:t>42+（180+40+50）+（260+105+50+30）+12=42+270+445+12=769（万元）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可加计扣除的其他相关费用限额=769÷（1-10%）×10%=85.44（万元）</w:t>
      </w:r>
    </w:p>
    <w:p>
      <w:pPr>
        <w:numPr>
          <w:ilvl w:val="0"/>
          <w:numId w:val="0"/>
        </w:numPr>
        <w:autoSpaceDE/>
        <w:spacing w:line="24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当期实际发生的其他相关费用=20+60+60+10=150（万元）&gt;可扣除限额85.44万元</w:t>
      </w:r>
    </w:p>
    <w:p>
      <w:pPr>
        <w:numPr>
          <w:ilvl w:val="0"/>
          <w:numId w:val="0"/>
        </w:numPr>
        <w:spacing w:beforeLines="80" w:afterLines="80" w:line="480" w:lineRule="exact"/>
        <w:ind w:firstLine="560" w:firstLineChars="200"/>
        <w:rPr>
          <w:rFonts w:hint="eastAsia" w:ascii="仿宋_GB2312" w:hAnsi="仿宋" w:eastAsia="仿宋_GB2312" w:cs="仿宋"/>
          <w:color w:val="000000" w:themeColor="text1"/>
          <w14:textFill>
            <w14:solidFill>
              <w14:schemeClr w14:val="tx1"/>
            </w14:solidFill>
          </w14:textFill>
        </w:rPr>
      </w:pPr>
      <w:r>
        <w:rPr>
          <w:rFonts w:hint="eastAsia" w:ascii="仿宋_GB2312" w:hAnsi="仿宋_GB2312" w:eastAsia="仿宋_GB2312" w:cs="仿宋_GB2312"/>
          <w:color w:val="auto"/>
          <w:sz w:val="28"/>
          <w:szCs w:val="28"/>
        </w:rPr>
        <w:t>当年度加计扣除的其他相关费用=85.44×100%=85.44（万元）</w:t>
      </w:r>
      <w:bookmarkStart w:id="823" w:name="_Toc16193"/>
      <w:bookmarkStart w:id="824" w:name="_Toc83400609"/>
      <w:bookmarkStart w:id="825" w:name="_Toc29513"/>
      <w:bookmarkStart w:id="826" w:name="_Toc83409418"/>
      <w:bookmarkStart w:id="827" w:name="_Toc16198"/>
    </w:p>
    <w:p>
      <w:pPr>
        <w:pStyle w:val="4"/>
        <w:spacing w:beforeLines="80" w:afterLines="80" w:line="480" w:lineRule="exact"/>
        <w:rPr>
          <w:rFonts w:hint="eastAsia" w:ascii="仿宋_GB2312" w:hAnsi="仿宋" w:eastAsia="仿宋_GB2312" w:cs="仿宋"/>
          <w:color w:val="000000" w:themeColor="text1"/>
          <w14:textFill>
            <w14:solidFill>
              <w14:schemeClr w14:val="tx1"/>
            </w14:solidFill>
          </w14:textFill>
        </w:rPr>
      </w:pPr>
      <w:bookmarkStart w:id="828" w:name="_Toc25788"/>
      <w:r>
        <w:rPr>
          <w:rFonts w:hint="eastAsia" w:ascii="仿宋_GB2312" w:hAnsi="仿宋" w:eastAsia="仿宋_GB2312" w:cs="仿宋"/>
          <w:color w:val="000000" w:themeColor="text1"/>
          <w14:textFill>
            <w14:solidFill>
              <w14:schemeClr w14:val="tx1"/>
            </w14:solidFill>
          </w14:textFill>
        </w:rPr>
        <w:t>6.2.委托研发项目</w:t>
      </w:r>
      <w:bookmarkEnd w:id="823"/>
      <w:bookmarkEnd w:id="824"/>
      <w:bookmarkEnd w:id="825"/>
      <w:bookmarkEnd w:id="826"/>
      <w:bookmarkEnd w:id="827"/>
      <w:bookmarkEnd w:id="828"/>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委托一所国内知名高校研发</w:t>
      </w:r>
      <w:r>
        <w:rPr>
          <w:rFonts w:hint="eastAsia" w:ascii="仿宋_GB2312" w:hAnsi="仿宋_GB2312" w:eastAsia="仿宋_GB2312" w:cs="仿宋_GB2312"/>
          <w:color w:val="auto"/>
          <w:sz w:val="28"/>
          <w:szCs w:val="28"/>
          <w:lang w:val="en-US" w:eastAsia="zh-CN"/>
        </w:rPr>
        <w:t>b专用设备</w:t>
      </w:r>
      <w:r>
        <w:rPr>
          <w:rFonts w:hint="eastAsia" w:ascii="仿宋_GB2312" w:hAnsi="仿宋_GB2312" w:eastAsia="仿宋_GB2312" w:cs="仿宋_GB2312"/>
          <w:color w:val="auto"/>
          <w:sz w:val="28"/>
          <w:szCs w:val="28"/>
          <w:lang w:eastAsia="zh-CN"/>
        </w:rPr>
        <w:t>项目</w:t>
      </w:r>
      <w:r>
        <w:rPr>
          <w:rFonts w:hint="eastAsia" w:ascii="仿宋_GB2312" w:hAnsi="仿宋_GB2312" w:eastAsia="仿宋_GB2312" w:cs="仿宋_GB2312"/>
          <w:color w:val="auto"/>
          <w:sz w:val="28"/>
          <w:szCs w:val="28"/>
        </w:rPr>
        <w:t>，202</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年共发生委托研发支出100万元。作为委托方，可按照费用实际发生额的80%计入委托方研发费用，再按照本年度实际发生额的100%从本年度应纳税所得额中扣除，即：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可加计扣除的委托研发费用=100×80%×100%=80（万元）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委托方与受托方存在关联关系的，受托方应向委托方提供研发项目费用支出明细情况。</w:t>
      </w: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pStyle w:val="3"/>
        <w:keepNext w:val="0"/>
        <w:keepLines w:val="0"/>
        <w:spacing w:before="0" w:after="0" w:line="600" w:lineRule="exact"/>
        <w:ind w:firstLine="137" w:firstLineChars="49"/>
        <w:jc w:val="center"/>
        <w:rPr>
          <w:rFonts w:ascii="黑体" w:hAnsi="黑体" w:eastAsia="黑体" w:cs="仿宋_GB2312"/>
          <w:b w:val="0"/>
          <w:color w:val="000000" w:themeColor="text1"/>
          <w:sz w:val="36"/>
          <w:szCs w:val="36"/>
          <w14:textFill>
            <w14:solidFill>
              <w14:schemeClr w14:val="tx1"/>
            </w14:solidFill>
          </w14:textFill>
        </w:rPr>
      </w:pPr>
      <w:bookmarkStart w:id="829" w:name="_Toc56783180"/>
      <w:bookmarkStart w:id="830" w:name="_Toc56688707"/>
      <w:bookmarkStart w:id="831" w:name="_Toc1949"/>
      <w:bookmarkStart w:id="832" w:name="_Toc83400610"/>
      <w:bookmarkStart w:id="833" w:name="_Toc55891503"/>
      <w:bookmarkStart w:id="834" w:name="_Toc21501"/>
      <w:bookmarkStart w:id="835" w:name="_Toc8424"/>
      <w:bookmarkStart w:id="836" w:name="_Toc83409419"/>
      <w:bookmarkStart w:id="837" w:name="_Toc28930"/>
      <w:bookmarkStart w:id="838" w:name="_Toc13820"/>
      <w:bookmarkStart w:id="839" w:name="_Toc1453"/>
      <w:r>
        <w:rPr>
          <w:rFonts w:ascii="仿宋_GB2312" w:eastAsia="仿宋_GB2312" w:cs="仿宋_GB2312"/>
          <w:color w:val="000000" w:themeColor="text1"/>
          <w:sz w:val="28"/>
          <w:szCs w:val="28"/>
          <w14:textFill>
            <w14:solidFill>
              <w14:schemeClr w14:val="tx1"/>
            </w14:solidFill>
          </w14:textFill>
        </w:rPr>
        <w:br w:type="page"/>
      </w:r>
      <w:bookmarkStart w:id="840" w:name="_Toc13353"/>
      <w:r>
        <w:rPr>
          <w:rFonts w:hint="eastAsia" w:ascii="黑体" w:hAnsi="黑体" w:eastAsia="黑体" w:cs="仿宋_GB2312"/>
          <w:b w:val="0"/>
          <w:color w:val="000000" w:themeColor="text1"/>
          <w:sz w:val="36"/>
          <w:szCs w:val="36"/>
          <w14:textFill>
            <w14:solidFill>
              <w14:schemeClr w14:val="tx1"/>
            </w14:solidFill>
          </w14:textFill>
        </w:rPr>
        <w:t xml:space="preserve">第七章  </w:t>
      </w:r>
      <w:r>
        <w:rPr>
          <w:rFonts w:hint="eastAsia" w:ascii="黑体" w:hAnsi="黑体" w:cs="仿宋_GB2312"/>
          <w:b w:val="0"/>
          <w:color w:val="000000" w:themeColor="text1"/>
          <w:sz w:val="36"/>
          <w:szCs w:val="36"/>
          <w:lang w:eastAsia="zh-CN"/>
          <w14:textFill>
            <w14:solidFill>
              <w14:schemeClr w14:val="tx1"/>
            </w14:solidFill>
          </w14:textFill>
        </w:rPr>
        <w:t>专用设备</w:t>
      </w:r>
      <w:r>
        <w:rPr>
          <w:rFonts w:hint="eastAsia" w:ascii="黑体" w:hAnsi="黑体" w:eastAsia="黑体"/>
          <w:b w:val="0"/>
          <w:color w:val="000000" w:themeColor="text1"/>
          <w:sz w:val="36"/>
          <w:szCs w:val="36"/>
          <w14:textFill>
            <w14:solidFill>
              <w14:schemeClr w14:val="tx1"/>
            </w14:solidFill>
          </w14:textFill>
        </w:rPr>
        <w:t>制造业业享受研发费加计扣除政策的错误处理情形</w:t>
      </w:r>
      <w:bookmarkEnd w:id="829"/>
      <w:bookmarkEnd w:id="830"/>
      <w:bookmarkEnd w:id="831"/>
      <w:bookmarkEnd w:id="832"/>
      <w:bookmarkEnd w:id="833"/>
      <w:bookmarkEnd w:id="834"/>
      <w:bookmarkEnd w:id="835"/>
      <w:bookmarkEnd w:id="836"/>
      <w:bookmarkEnd w:id="837"/>
      <w:bookmarkEnd w:id="838"/>
      <w:bookmarkEnd w:id="839"/>
      <w:bookmarkEnd w:id="840"/>
    </w:p>
    <w:p>
      <w:pPr>
        <w:tabs>
          <w:tab w:val="left" w:pos="1713"/>
        </w:tabs>
        <w:spacing w:line="600" w:lineRule="exact"/>
        <w:rPr>
          <w:color w:val="000000" w:themeColor="text1"/>
          <w14:textFill>
            <w14:solidFill>
              <w14:schemeClr w14:val="tx1"/>
            </w14:solidFill>
          </w14:textFill>
        </w:rPr>
      </w:pPr>
      <w:r>
        <w:rPr>
          <w:color w:val="000000" w:themeColor="text1"/>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841" w:name="_Toc8221"/>
      <w:bookmarkStart w:id="842" w:name="_Toc25912"/>
      <w:bookmarkStart w:id="843" w:name="_Toc83412828"/>
      <w:bookmarkStart w:id="844" w:name="_Toc12164"/>
      <w:bookmarkStart w:id="845" w:name="_Toc515590785"/>
      <w:bookmarkStart w:id="846" w:name="_Toc23426"/>
      <w:bookmarkStart w:id="847" w:name="_Toc16602"/>
      <w:bookmarkStart w:id="848" w:name="_Toc15028"/>
      <w:bookmarkStart w:id="849" w:name="_Toc83365829"/>
      <w:bookmarkStart w:id="850" w:name="_Toc3128"/>
      <w:bookmarkStart w:id="851" w:name="_Toc2437"/>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spacing w:before="249" w:beforeLines="80" w:after="249" w:afterLines="80" w:line="480" w:lineRule="exact"/>
        <w:outlineLvl w:val="1"/>
        <w:rPr>
          <w:rFonts w:ascii="仿宋_GB2312" w:eastAsia="仿宋_GB2312"/>
          <w:color w:val="000000"/>
        </w:rPr>
      </w:pPr>
      <w:bookmarkStart w:id="852" w:name="_Toc13880"/>
      <w:r>
        <w:rPr>
          <w:rFonts w:hint="eastAsia" w:ascii="仿宋_GB2312" w:eastAsia="仿宋_GB2312"/>
          <w:color w:val="000000"/>
        </w:rPr>
        <w:t>7.1</w:t>
      </w:r>
      <w:r>
        <w:rPr>
          <w:rFonts w:hint="eastAsia" w:ascii="仿宋_GB2312" w:eastAsia="仿宋_GB2312"/>
          <w:b w:val="0"/>
          <w:color w:val="000000"/>
        </w:rPr>
        <w:t>.</w:t>
      </w:r>
      <w:r>
        <w:rPr>
          <w:rFonts w:hint="eastAsia" w:ascii="仿宋_GB2312" w:eastAsia="仿宋_GB2312"/>
          <w:color w:val="000000"/>
        </w:rPr>
        <w:t>判断企业所属行业</w:t>
      </w:r>
      <w:bookmarkEnd w:id="841"/>
      <w:bookmarkEnd w:id="842"/>
      <w:bookmarkEnd w:id="843"/>
      <w:bookmarkEnd w:id="844"/>
      <w:bookmarkEnd w:id="845"/>
      <w:bookmarkEnd w:id="846"/>
      <w:bookmarkEnd w:id="847"/>
      <w:bookmarkEnd w:id="848"/>
      <w:bookmarkEnd w:id="849"/>
      <w:bookmarkEnd w:id="850"/>
      <w:bookmarkEnd w:id="851"/>
      <w:bookmarkEnd w:id="852"/>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53" w:name="_Toc17596"/>
      <w:bookmarkStart w:id="854" w:name="_Toc4262"/>
      <w:bookmarkStart w:id="855" w:name="_Toc4888"/>
      <w:bookmarkStart w:id="856" w:name="_Toc83412829"/>
      <w:bookmarkStart w:id="857" w:name="_Toc24625"/>
      <w:bookmarkStart w:id="858" w:name="_Toc12544"/>
      <w:bookmarkStart w:id="859" w:name="_Toc14524"/>
      <w:bookmarkStart w:id="860" w:name="_Toc24122"/>
      <w:bookmarkStart w:id="861" w:name="_Toc17048"/>
      <w:bookmarkStart w:id="862" w:name="_Toc1569"/>
      <w:r>
        <w:rPr>
          <w:rFonts w:hint="eastAsia" w:ascii="仿宋_GB2312" w:eastAsia="仿宋_GB2312"/>
          <w:b/>
          <w:color w:val="000000"/>
          <w:kern w:val="2"/>
          <w:sz w:val="28"/>
          <w:szCs w:val="28"/>
        </w:rPr>
        <w:t>7.1.1.判断是否属于研发费用加计扣除政策适用行业</w:t>
      </w:r>
      <w:bookmarkEnd w:id="853"/>
      <w:bookmarkEnd w:id="854"/>
      <w:bookmarkEnd w:id="855"/>
      <w:bookmarkEnd w:id="856"/>
      <w:bookmarkEnd w:id="857"/>
      <w:bookmarkEnd w:id="858"/>
      <w:bookmarkEnd w:id="859"/>
      <w:bookmarkEnd w:id="860"/>
      <w:bookmarkEnd w:id="861"/>
      <w:bookmarkEnd w:id="86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63" w:name="_Toc1223"/>
      <w:bookmarkStart w:id="864" w:name="_Toc21326"/>
      <w:bookmarkStart w:id="865" w:name="_Toc27873"/>
      <w:bookmarkStart w:id="866" w:name="_Toc152"/>
      <w:bookmarkStart w:id="867" w:name="_Toc216"/>
      <w:bookmarkStart w:id="868" w:name="_Toc26553"/>
      <w:bookmarkStart w:id="869" w:name="_Toc83412830"/>
      <w:bookmarkStart w:id="870" w:name="_Toc31183"/>
      <w:bookmarkStart w:id="871" w:name="_Toc7706"/>
      <w:bookmarkStart w:id="872" w:name="_Toc1638"/>
      <w:r>
        <w:rPr>
          <w:rFonts w:hint="eastAsia" w:ascii="仿宋_GB2312" w:eastAsia="仿宋_GB2312"/>
          <w:b/>
          <w:color w:val="000000"/>
          <w:kern w:val="2"/>
          <w:sz w:val="28"/>
          <w:szCs w:val="28"/>
        </w:rPr>
        <w:t>7.1.2.判断是否属于制造业企业</w:t>
      </w:r>
      <w:bookmarkEnd w:id="863"/>
      <w:bookmarkEnd w:id="864"/>
      <w:bookmarkEnd w:id="865"/>
      <w:bookmarkEnd w:id="866"/>
      <w:bookmarkEnd w:id="867"/>
      <w:bookmarkEnd w:id="868"/>
      <w:bookmarkEnd w:id="869"/>
      <w:bookmarkEnd w:id="870"/>
      <w:bookmarkEnd w:id="871"/>
      <w:bookmarkEnd w:id="872"/>
    </w:p>
    <w:p>
      <w:pPr>
        <w:spacing w:line="480" w:lineRule="exact"/>
        <w:ind w:firstLine="548" w:firstLineChars="196"/>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spacing w:before="249" w:beforeLines="80" w:after="249" w:afterLines="80" w:line="480" w:lineRule="exact"/>
        <w:ind w:firstLine="640" w:firstLineChars="200"/>
        <w:outlineLvl w:val="1"/>
        <w:rPr>
          <w:rFonts w:ascii="仿宋_GB2312" w:eastAsia="仿宋_GB2312"/>
          <w:color w:val="000000"/>
        </w:rPr>
      </w:pPr>
      <w:bookmarkStart w:id="873" w:name="_Toc3439"/>
      <w:bookmarkStart w:id="874" w:name="_Toc19398"/>
      <w:bookmarkStart w:id="875" w:name="_Toc20112"/>
      <w:bookmarkStart w:id="876" w:name="_Toc83365830"/>
      <w:bookmarkStart w:id="877" w:name="_Toc10321"/>
      <w:bookmarkStart w:id="878" w:name="_Toc14208"/>
      <w:bookmarkStart w:id="879" w:name="_Toc25704"/>
      <w:bookmarkStart w:id="880" w:name="_Toc83412831"/>
      <w:bookmarkStart w:id="881" w:name="_Toc12150"/>
      <w:bookmarkStart w:id="882" w:name="_Toc437807850"/>
      <w:bookmarkStart w:id="883" w:name="_Toc6687"/>
      <w:bookmarkStart w:id="884" w:name="_Toc17023"/>
      <w:r>
        <w:rPr>
          <w:rFonts w:hint="eastAsia" w:ascii="仿宋_GB2312" w:eastAsia="仿宋_GB2312"/>
          <w:color w:val="000000"/>
        </w:rPr>
        <w:t>7.2.判断是否属于研发费加计扣除政策的“研发活动”</w:t>
      </w:r>
      <w:bookmarkEnd w:id="873"/>
      <w:bookmarkEnd w:id="874"/>
      <w:bookmarkEnd w:id="875"/>
      <w:bookmarkEnd w:id="876"/>
      <w:bookmarkEnd w:id="877"/>
      <w:bookmarkEnd w:id="878"/>
      <w:bookmarkEnd w:id="879"/>
      <w:bookmarkEnd w:id="880"/>
      <w:bookmarkEnd w:id="881"/>
      <w:bookmarkEnd w:id="882"/>
      <w:bookmarkEnd w:id="883"/>
      <w:bookmarkEnd w:id="88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spacing w:before="249" w:beforeLines="80" w:after="249" w:afterLines="80" w:line="480" w:lineRule="exact"/>
        <w:outlineLvl w:val="1"/>
        <w:rPr>
          <w:rFonts w:ascii="仿宋_GB2312" w:eastAsia="仿宋_GB2312"/>
          <w:color w:val="000000"/>
        </w:rPr>
      </w:pPr>
      <w:bookmarkStart w:id="885" w:name="_Toc20006"/>
      <w:bookmarkStart w:id="886" w:name="_Toc28094"/>
      <w:bookmarkStart w:id="887" w:name="_Toc24156"/>
      <w:bookmarkStart w:id="888" w:name="_Toc2432"/>
      <w:bookmarkStart w:id="889" w:name="_Toc3250"/>
      <w:bookmarkStart w:id="890" w:name="_Toc6688"/>
      <w:bookmarkStart w:id="891" w:name="_Toc957560328"/>
      <w:bookmarkStart w:id="892" w:name="_Toc364"/>
      <w:bookmarkStart w:id="893" w:name="_Toc24800"/>
      <w:bookmarkStart w:id="894" w:name="_Toc11699"/>
      <w:bookmarkStart w:id="895" w:name="_Toc83412832"/>
      <w:bookmarkStart w:id="896" w:name="_Toc83365831"/>
      <w:r>
        <w:rPr>
          <w:rFonts w:hint="eastAsia" w:ascii="仿宋_GB2312" w:eastAsia="仿宋_GB2312"/>
          <w:color w:val="000000"/>
        </w:rPr>
        <w:t>7.3.</w:t>
      </w:r>
      <w:r>
        <w:rPr>
          <w:rFonts w:hint="eastAsia" w:ascii="仿宋_GB2312" w:eastAsia="仿宋_GB2312"/>
          <w:lang w:eastAsia="zh-CN"/>
        </w:rPr>
        <w:t>判断</w:t>
      </w:r>
      <w:r>
        <w:rPr>
          <w:rFonts w:hint="eastAsia" w:ascii="仿宋_GB2312" w:eastAsia="仿宋_GB2312"/>
        </w:rPr>
        <w:t>研发费用归集口径</w:t>
      </w:r>
      <w:bookmarkEnd w:id="885"/>
      <w:bookmarkEnd w:id="886"/>
      <w:bookmarkEnd w:id="887"/>
      <w:bookmarkEnd w:id="888"/>
      <w:bookmarkEnd w:id="889"/>
      <w:bookmarkEnd w:id="890"/>
      <w:bookmarkEnd w:id="891"/>
      <w:bookmarkEnd w:id="892"/>
      <w:bookmarkEnd w:id="893"/>
      <w:bookmarkEnd w:id="894"/>
      <w:bookmarkEnd w:id="895"/>
      <w:bookmarkEnd w:id="896"/>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spacing w:before="249" w:beforeLines="80" w:after="249" w:afterLines="80" w:line="480" w:lineRule="exact"/>
        <w:outlineLvl w:val="1"/>
        <w:rPr>
          <w:rFonts w:ascii="仿宋_GB2312" w:eastAsia="仿宋_GB2312"/>
          <w:color w:val="000000"/>
        </w:rPr>
      </w:pPr>
      <w:bookmarkStart w:id="897" w:name="_Toc83365832"/>
      <w:bookmarkStart w:id="898" w:name="_Toc473982078"/>
      <w:bookmarkStart w:id="899" w:name="_Toc10202"/>
      <w:bookmarkStart w:id="900" w:name="_Toc29029"/>
      <w:bookmarkStart w:id="901" w:name="_Toc14478"/>
      <w:bookmarkStart w:id="902" w:name="_Toc28751"/>
      <w:bookmarkStart w:id="903" w:name="_Toc26349"/>
      <w:bookmarkStart w:id="904" w:name="_Toc83412833"/>
      <w:bookmarkStart w:id="905" w:name="_Toc26190"/>
      <w:bookmarkStart w:id="906" w:name="_Toc28097"/>
      <w:bookmarkStart w:id="907" w:name="_Toc24505"/>
      <w:bookmarkStart w:id="908" w:name="_Toc18391"/>
      <w:r>
        <w:rPr>
          <w:rFonts w:hint="eastAsia" w:ascii="仿宋_GB2312" w:eastAsia="仿宋_GB2312"/>
          <w:color w:val="000000"/>
        </w:rPr>
        <w:t>7.4.</w:t>
      </w:r>
      <w:r>
        <w:rPr>
          <w:rFonts w:hint="eastAsia" w:ascii="仿宋_GB2312" w:eastAsia="仿宋_GB2312"/>
          <w:lang w:eastAsia="zh-CN"/>
        </w:rPr>
        <w:t>判断研发项目</w:t>
      </w:r>
      <w:r>
        <w:rPr>
          <w:rFonts w:hint="eastAsia" w:ascii="仿宋_GB2312" w:eastAsia="仿宋_GB2312"/>
        </w:rPr>
        <w:t>资本化</w:t>
      </w:r>
      <w:bookmarkEnd w:id="897"/>
      <w:bookmarkEnd w:id="898"/>
      <w:bookmarkEnd w:id="899"/>
      <w:bookmarkEnd w:id="900"/>
      <w:bookmarkEnd w:id="901"/>
      <w:bookmarkEnd w:id="902"/>
      <w:bookmarkEnd w:id="903"/>
      <w:bookmarkEnd w:id="904"/>
      <w:bookmarkEnd w:id="905"/>
      <w:bookmarkEnd w:id="906"/>
      <w:bookmarkEnd w:id="907"/>
      <w:bookmarkEnd w:id="90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spacing w:before="249" w:beforeLines="80" w:after="249" w:afterLines="80" w:line="480" w:lineRule="exact"/>
        <w:outlineLvl w:val="1"/>
        <w:rPr>
          <w:rFonts w:ascii="仿宋_GB2312" w:eastAsia="仿宋_GB2312"/>
          <w:color w:val="000000"/>
        </w:rPr>
      </w:pPr>
      <w:bookmarkStart w:id="909" w:name="_Toc985"/>
      <w:bookmarkStart w:id="910" w:name="_Toc17114"/>
      <w:bookmarkStart w:id="911" w:name="_Toc1199938223"/>
      <w:bookmarkStart w:id="912" w:name="_Toc4834"/>
      <w:bookmarkStart w:id="913" w:name="_Toc1467"/>
      <w:bookmarkStart w:id="914" w:name="_Toc21670"/>
      <w:bookmarkStart w:id="915" w:name="_Toc83412834"/>
      <w:bookmarkStart w:id="916" w:name="_Toc14673"/>
      <w:bookmarkStart w:id="917" w:name="_Toc1967"/>
      <w:bookmarkStart w:id="918" w:name="_Toc3466"/>
      <w:bookmarkStart w:id="919" w:name="_Toc32310"/>
      <w:bookmarkStart w:id="920" w:name="_Toc83365833"/>
      <w:r>
        <w:rPr>
          <w:rFonts w:hint="eastAsia" w:ascii="仿宋_GB2312" w:eastAsia="仿宋_GB2312"/>
          <w:color w:val="000000"/>
        </w:rPr>
        <w:t>7.5.研发费用归集不合理</w:t>
      </w:r>
      <w:bookmarkEnd w:id="909"/>
      <w:bookmarkEnd w:id="910"/>
      <w:bookmarkEnd w:id="911"/>
      <w:bookmarkEnd w:id="912"/>
      <w:bookmarkEnd w:id="913"/>
      <w:bookmarkEnd w:id="914"/>
      <w:bookmarkEnd w:id="915"/>
      <w:bookmarkEnd w:id="916"/>
      <w:bookmarkEnd w:id="917"/>
      <w:bookmarkEnd w:id="918"/>
      <w:bookmarkEnd w:id="919"/>
      <w:bookmarkEnd w:id="920"/>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21" w:name="_Toc10410"/>
      <w:bookmarkStart w:id="922" w:name="_Toc17309"/>
      <w:bookmarkStart w:id="923" w:name="_Toc9156"/>
      <w:bookmarkStart w:id="924" w:name="_Toc83412835"/>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921"/>
      <w:bookmarkEnd w:id="922"/>
      <w:bookmarkEnd w:id="923"/>
      <w:bookmarkEnd w:id="92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25" w:name="_Toc83412836"/>
      <w:bookmarkStart w:id="926" w:name="_Toc4786"/>
      <w:bookmarkStart w:id="927" w:name="_Toc6516"/>
      <w:bookmarkStart w:id="928" w:name="_Toc16709"/>
      <w:r>
        <w:rPr>
          <w:rFonts w:hint="eastAsia" w:ascii="仿宋_GB2312" w:eastAsia="仿宋_GB2312"/>
          <w:b/>
          <w:color w:val="000000"/>
          <w:kern w:val="2"/>
          <w:sz w:val="28"/>
          <w:szCs w:val="28"/>
        </w:rPr>
        <w:t>7.5.2.其他相关费用的加计扣除金额超过了可加计扣除研发费用总额的10%</w:t>
      </w:r>
      <w:bookmarkEnd w:id="925"/>
      <w:bookmarkEnd w:id="926"/>
      <w:bookmarkEnd w:id="927"/>
      <w:bookmarkEnd w:id="928"/>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29" w:name="_Toc11204"/>
      <w:bookmarkStart w:id="930" w:name="_Toc10143"/>
      <w:bookmarkStart w:id="931" w:name="_Toc16818"/>
      <w:bookmarkStart w:id="932" w:name="_Toc83412837"/>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929"/>
      <w:bookmarkEnd w:id="930"/>
      <w:bookmarkEnd w:id="931"/>
      <w:bookmarkEnd w:id="93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33" w:name="_Toc22955"/>
      <w:bookmarkStart w:id="934" w:name="_Toc83412838"/>
      <w:bookmarkStart w:id="935" w:name="_Toc9021"/>
      <w:bookmarkStart w:id="936" w:name="_Toc31909"/>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933"/>
      <w:bookmarkEnd w:id="934"/>
      <w:bookmarkEnd w:id="935"/>
      <w:bookmarkEnd w:id="936"/>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37" w:name="_Toc23619"/>
      <w:bookmarkStart w:id="938" w:name="_Toc24038"/>
      <w:bookmarkStart w:id="939" w:name="_Toc28458"/>
      <w:bookmarkStart w:id="940" w:name="_Toc83412839"/>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937"/>
      <w:bookmarkEnd w:id="938"/>
      <w:bookmarkEnd w:id="939"/>
      <w:bookmarkEnd w:id="94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spacing w:before="249" w:beforeLines="80" w:after="249" w:afterLines="80" w:line="480" w:lineRule="exact"/>
        <w:outlineLvl w:val="1"/>
        <w:rPr>
          <w:rFonts w:ascii="仿宋_GB2312" w:eastAsia="仿宋_GB2312"/>
          <w:color w:val="000000"/>
        </w:rPr>
      </w:pPr>
      <w:bookmarkStart w:id="941" w:name="_Toc10917"/>
      <w:bookmarkStart w:id="942" w:name="_Toc4818"/>
      <w:bookmarkStart w:id="943" w:name="_Toc973"/>
      <w:bookmarkStart w:id="944" w:name="_Toc1539"/>
      <w:bookmarkStart w:id="945" w:name="_Toc28090"/>
      <w:bookmarkStart w:id="946" w:name="_Toc2076"/>
      <w:bookmarkStart w:id="947" w:name="_Toc83365834"/>
      <w:bookmarkStart w:id="948" w:name="_Toc1126"/>
      <w:bookmarkStart w:id="949" w:name="_Toc342784984"/>
      <w:bookmarkStart w:id="950" w:name="_Toc83412840"/>
      <w:bookmarkStart w:id="951" w:name="_Toc23286"/>
      <w:bookmarkStart w:id="952" w:name="_Toc28306"/>
      <w:r>
        <w:rPr>
          <w:rFonts w:hint="eastAsia" w:ascii="仿宋_GB2312" w:eastAsia="仿宋_GB2312"/>
          <w:color w:val="000000"/>
        </w:rPr>
        <w:t>7.6.</w:t>
      </w:r>
      <w:r>
        <w:rPr>
          <w:rFonts w:hint="eastAsia" w:ascii="仿宋_GB2312" w:eastAsia="仿宋_GB2312"/>
        </w:rPr>
        <w:t>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bookmarkEnd w:id="941"/>
      <w:bookmarkEnd w:id="942"/>
      <w:bookmarkEnd w:id="943"/>
      <w:bookmarkEnd w:id="944"/>
      <w:bookmarkEnd w:id="945"/>
      <w:bookmarkEnd w:id="946"/>
      <w:bookmarkEnd w:id="947"/>
      <w:bookmarkEnd w:id="948"/>
      <w:bookmarkEnd w:id="949"/>
      <w:bookmarkEnd w:id="950"/>
      <w:bookmarkEnd w:id="951"/>
      <w:bookmarkEnd w:id="952"/>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53" w:name="_Toc83412841"/>
      <w:bookmarkStart w:id="954" w:name="_Toc18332"/>
      <w:bookmarkStart w:id="955" w:name="_Toc19055"/>
      <w:bookmarkStart w:id="956" w:name="_Toc29178"/>
      <w:bookmarkStart w:id="957" w:name="_Toc25469"/>
      <w:bookmarkStart w:id="958" w:name="_Toc30041"/>
      <w:bookmarkStart w:id="959" w:name="_Toc16413"/>
      <w:bookmarkStart w:id="960" w:name="_Toc31481"/>
      <w:bookmarkStart w:id="961" w:name="_Toc11968"/>
      <w:bookmarkStart w:id="962" w:name="_Toc17702"/>
      <w:r>
        <w:rPr>
          <w:rFonts w:hint="eastAsia" w:ascii="仿宋_GB2312" w:eastAsia="仿宋_GB2312"/>
          <w:b/>
          <w:color w:val="000000"/>
          <w:kern w:val="2"/>
          <w:sz w:val="28"/>
          <w:szCs w:val="28"/>
        </w:rPr>
        <w:t>7.6.1.委托境外单位研发的，可加计扣除金额计算不准确</w:t>
      </w:r>
      <w:bookmarkEnd w:id="953"/>
      <w:bookmarkEnd w:id="954"/>
      <w:bookmarkEnd w:id="955"/>
      <w:bookmarkEnd w:id="956"/>
      <w:bookmarkEnd w:id="957"/>
      <w:bookmarkEnd w:id="958"/>
      <w:bookmarkEnd w:id="959"/>
      <w:bookmarkEnd w:id="960"/>
      <w:bookmarkEnd w:id="961"/>
      <w:bookmarkEnd w:id="96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63" w:name="_Toc23884"/>
      <w:bookmarkStart w:id="964" w:name="_Toc20780"/>
      <w:bookmarkStart w:id="965" w:name="_Toc83412842"/>
      <w:bookmarkStart w:id="966" w:name="_Toc9871"/>
      <w:bookmarkStart w:id="967" w:name="_Toc20624"/>
      <w:bookmarkStart w:id="968" w:name="_Toc21519"/>
      <w:bookmarkStart w:id="969" w:name="_Toc19721"/>
      <w:bookmarkStart w:id="970" w:name="_Toc29093"/>
      <w:bookmarkStart w:id="971" w:name="_Toc7114"/>
      <w:bookmarkStart w:id="972" w:name="_Toc5276"/>
      <w:r>
        <w:rPr>
          <w:rFonts w:hint="eastAsia" w:ascii="仿宋_GB2312" w:eastAsia="仿宋_GB2312"/>
          <w:b/>
          <w:color w:val="000000"/>
          <w:kern w:val="2"/>
          <w:sz w:val="28"/>
          <w:szCs w:val="28"/>
        </w:rPr>
        <w:t>7.6.2.对委托研发的研发费用支出明细情况涵盖的费用范围理解错误</w:t>
      </w:r>
      <w:bookmarkEnd w:id="963"/>
      <w:bookmarkEnd w:id="964"/>
      <w:bookmarkEnd w:id="965"/>
      <w:bookmarkEnd w:id="966"/>
      <w:bookmarkEnd w:id="967"/>
      <w:bookmarkEnd w:id="968"/>
      <w:bookmarkEnd w:id="969"/>
      <w:bookmarkEnd w:id="970"/>
      <w:bookmarkEnd w:id="971"/>
      <w:bookmarkEnd w:id="97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73" w:name="_Toc6598"/>
      <w:bookmarkStart w:id="974" w:name="_Toc16177"/>
      <w:bookmarkStart w:id="975" w:name="_Toc26713"/>
      <w:bookmarkStart w:id="976" w:name="_Toc13799"/>
      <w:bookmarkStart w:id="977" w:name="_Toc83412843"/>
      <w:bookmarkStart w:id="978" w:name="_Toc28911"/>
      <w:bookmarkStart w:id="979" w:name="_Toc15831"/>
      <w:bookmarkStart w:id="980" w:name="_Toc6762"/>
      <w:bookmarkStart w:id="981" w:name="_Toc496"/>
      <w:bookmarkStart w:id="982" w:name="_Toc15899"/>
      <w:r>
        <w:rPr>
          <w:rFonts w:hint="eastAsia" w:ascii="仿宋_GB2312" w:eastAsia="仿宋_GB2312"/>
          <w:b/>
          <w:color w:val="000000"/>
          <w:kern w:val="2"/>
          <w:sz w:val="28"/>
          <w:szCs w:val="28"/>
        </w:rPr>
        <w:t>7.6.3.委托研发未按规定到科技行政主管部门进行登记</w:t>
      </w:r>
      <w:bookmarkEnd w:id="973"/>
      <w:bookmarkEnd w:id="974"/>
      <w:bookmarkEnd w:id="975"/>
      <w:bookmarkEnd w:id="976"/>
      <w:bookmarkEnd w:id="977"/>
      <w:bookmarkEnd w:id="978"/>
      <w:bookmarkEnd w:id="979"/>
      <w:bookmarkEnd w:id="980"/>
      <w:bookmarkEnd w:id="981"/>
      <w:bookmarkEnd w:id="98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rPr>
      </w:pPr>
    </w:p>
    <w:p>
      <w:pPr>
        <w:ind w:firstLine="0" w:firstLineChars="0"/>
        <w:outlineLvl w:val="1"/>
        <w:rPr>
          <w:rFonts w:hint="eastAsia"/>
          <w:lang w:val="en-US" w:eastAsia="zh-CN"/>
        </w:rPr>
      </w:pPr>
      <w:bookmarkStart w:id="983" w:name="_Toc7022"/>
      <w:r>
        <w:rPr>
          <w:rFonts w:hint="eastAsia" w:ascii="仿宋_GB2312" w:hAnsi="Arial" w:eastAsia="仿宋_GB2312" w:cs="Arial"/>
          <w:b/>
          <w:bCs/>
          <w:color w:val="000000"/>
          <w:sz w:val="32"/>
          <w:szCs w:val="28"/>
          <w:lang w:val="en-US" w:eastAsia="zh-CN"/>
        </w:rPr>
        <w:t>7.7.判断科技型中小企业加计扣除100%政策适用</w:t>
      </w:r>
      <w:bookmarkEnd w:id="983"/>
    </w:p>
    <w:p>
      <w:pPr>
        <w:spacing w:line="480" w:lineRule="exact"/>
        <w:ind w:firstLine="560" w:firstLineChars="200"/>
        <w:rPr>
          <w:rFonts w:hint="default" w:ascii="仿宋_GB2312" w:hAnsi="仿宋" w:eastAsia="仿宋_GB2312"/>
          <w:color w:val="000000"/>
          <w:sz w:val="28"/>
          <w:szCs w:val="28"/>
          <w:lang w:val="en-US" w:eastAsia="zh-CN"/>
        </w:rPr>
      </w:pPr>
      <w:bookmarkStart w:id="984"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84"/>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lang w:val="en-US" w:eastAsia="zh-CN"/>
        </w:rPr>
      </w:pPr>
    </w:p>
    <w:p>
      <w:pPr>
        <w:ind w:firstLine="0" w:firstLineChars="0"/>
        <w:outlineLvl w:val="1"/>
        <w:rPr>
          <w:rFonts w:hint="eastAsia" w:ascii="仿宋_GB2312" w:hAnsi="Arial" w:eastAsia="仿宋_GB2312" w:cs="Arial"/>
          <w:b/>
          <w:bCs/>
          <w:color w:val="000000"/>
          <w:sz w:val="32"/>
          <w:szCs w:val="28"/>
          <w:lang w:val="en-US" w:eastAsia="zh-CN"/>
        </w:rPr>
      </w:pPr>
      <w:bookmarkStart w:id="985" w:name="_Toc6652"/>
      <w:r>
        <w:rPr>
          <w:rFonts w:hint="eastAsia" w:ascii="仿宋_GB2312" w:hAnsi="Arial" w:eastAsia="仿宋_GB2312" w:cs="Arial"/>
          <w:b/>
          <w:bCs/>
          <w:color w:val="000000"/>
          <w:sz w:val="32"/>
          <w:szCs w:val="28"/>
          <w:lang w:val="en-US" w:eastAsia="zh-CN"/>
        </w:rPr>
        <w:t>7.8.预缴申报提前享受研发费用加计扣除错误处理</w:t>
      </w:r>
      <w:bookmarkEnd w:id="98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86" w:name="_Toc15527"/>
      <w:bookmarkStart w:id="987" w:name="_Toc27626"/>
      <w:bookmarkStart w:id="988" w:name="_Toc14931"/>
      <w:bookmarkStart w:id="989" w:name="_Toc24561"/>
      <w:bookmarkStart w:id="990" w:name="_Toc22782"/>
      <w:bookmarkStart w:id="991" w:name="_Toc21223"/>
      <w:bookmarkStart w:id="992" w:name="_Toc8006"/>
      <w:bookmarkStart w:id="993" w:name="_Toc24346"/>
      <w:bookmarkStart w:id="994" w:name="_Toc1636084834"/>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86"/>
      <w:bookmarkEnd w:id="987"/>
      <w:bookmarkEnd w:id="988"/>
      <w:bookmarkEnd w:id="989"/>
      <w:bookmarkEnd w:id="990"/>
      <w:bookmarkEnd w:id="991"/>
      <w:bookmarkEnd w:id="992"/>
      <w:bookmarkEnd w:id="993"/>
      <w:bookmarkEnd w:id="994"/>
    </w:p>
    <w:p/>
    <w:p>
      <w:pPr>
        <w:spacing w:line="480" w:lineRule="exact"/>
        <w:ind w:firstLine="548" w:firstLineChars="196"/>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14:textFill>
            <w14:solidFill>
              <w14:schemeClr w14:val="tx1"/>
            </w14:solidFill>
          </w14:textFill>
        </w:rPr>
      </w:pPr>
      <w:bookmarkStart w:id="995" w:name="_Toc24014"/>
      <w:bookmarkStart w:id="996" w:name="_Toc28335"/>
      <w:bookmarkStart w:id="997" w:name="_Toc18193"/>
      <w:bookmarkStart w:id="998" w:name="_Toc9624"/>
      <w:bookmarkStart w:id="999" w:name="_Toc13658"/>
      <w:bookmarkStart w:id="1000" w:name="_Toc12335"/>
      <w:bookmarkStart w:id="1001" w:name="_Toc16875"/>
      <w:bookmarkStart w:id="1002" w:name="_Toc599017606"/>
      <w:bookmarkStart w:id="1003" w:name="_Toc25562"/>
      <w:bookmarkStart w:id="1004" w:name="_Toc4780"/>
      <w:bookmarkStart w:id="1005" w:name="_Toc22362"/>
      <w:bookmarkStart w:id="1006" w:name="_Toc9378"/>
      <w:bookmarkStart w:id="1007" w:name="_Toc11421"/>
      <w:r>
        <w:rPr>
          <w:rFonts w:hint="eastAsia" w:ascii="仿宋_GB2312" w:hAnsi="Cambria" w:cs="仿宋_GB2312"/>
          <w:color w:val="000000" w:themeColor="text1"/>
          <w:sz w:val="28"/>
          <w:lang w:val="en-US" w:eastAsia="zh-CN"/>
          <w14:textFill>
            <w14:solidFill>
              <w14:schemeClr w14:val="tx1"/>
            </w14:solidFill>
          </w14:textFill>
        </w:rPr>
        <w:t>1</w:t>
      </w:r>
      <w:r>
        <w:rPr>
          <w:rFonts w:hint="eastAsia" w:ascii="仿宋_GB2312" w:hAnsi="Cambria" w:cs="仿宋_GB2312"/>
          <w:color w:val="000000" w:themeColor="text1"/>
          <w:sz w:val="28"/>
          <w14:textFill>
            <w14:solidFill>
              <w14:schemeClr w14:val="tx1"/>
            </w14:solidFill>
          </w14:textFill>
        </w:rPr>
        <w:t>.预缴</w:t>
      </w:r>
      <w:r>
        <w:rPr>
          <w:rFonts w:hint="eastAsia" w:ascii="仿宋_GB2312" w:hAnsi="Cambria" w:cs="仿宋_GB2312"/>
          <w:lang w:eastAsia="zh-CN"/>
        </w:rPr>
        <w:t>环节电子税务局申报范例</w:t>
      </w:r>
      <w:bookmarkEnd w:id="995"/>
      <w:bookmarkEnd w:id="996"/>
      <w:bookmarkEnd w:id="997"/>
      <w:bookmarkEnd w:id="998"/>
      <w:bookmarkEnd w:id="999"/>
      <w:bookmarkEnd w:id="1000"/>
      <w:bookmarkEnd w:id="1001"/>
      <w:bookmarkEnd w:id="1002"/>
      <w:bookmarkEnd w:id="1003"/>
      <w:bookmarkEnd w:id="1004"/>
      <w:bookmarkEnd w:id="1005"/>
      <w:bookmarkEnd w:id="1006"/>
      <w:bookmarkEnd w:id="1007"/>
    </w:p>
    <w:p>
      <w:pPr>
        <w:spacing w:line="480" w:lineRule="exact"/>
        <w:ind w:firstLine="548" w:firstLineChars="196"/>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lang w:eastAsia="zh-CN"/>
        </w:rPr>
      </w:pPr>
      <w:bookmarkStart w:id="1008" w:name="_Toc4946"/>
      <w:bookmarkStart w:id="1009" w:name="_Toc16530"/>
      <w:bookmarkStart w:id="1010" w:name="_Toc20612"/>
      <w:bookmarkStart w:id="1011" w:name="_Toc27514"/>
      <w:bookmarkStart w:id="1012" w:name="_Toc6846"/>
      <w:bookmarkStart w:id="1013" w:name="_Toc26564"/>
      <w:r>
        <w:rPr>
          <w:rFonts w:hint="eastAsia" w:ascii="仿宋_GB2312" w:hAnsi="Cambria" w:cs="仿宋_GB2312"/>
          <w:color w:val="000000" w:themeColor="text1"/>
          <w:sz w:val="28"/>
          <w:lang w:val="en-US" w:eastAsia="zh-CN"/>
          <w14:textFill>
            <w14:solidFill>
              <w14:schemeClr w14:val="tx1"/>
            </w14:solidFill>
          </w14:textFill>
        </w:rPr>
        <w:t>2</w:t>
      </w:r>
      <w:r>
        <w:rPr>
          <w:rFonts w:hint="eastAsia" w:ascii="仿宋_GB2312" w:hAnsi="Cambria" w:cs="仿宋_GB2312"/>
          <w:color w:val="000000" w:themeColor="text1"/>
          <w:sz w:val="28"/>
          <w14:textFill>
            <w14:solidFill>
              <w14:schemeClr w14:val="tx1"/>
            </w14:solidFill>
          </w14:textFill>
        </w:rPr>
        <w:t>.</w:t>
      </w:r>
      <w:r>
        <w:rPr>
          <w:rFonts w:hint="eastAsia" w:ascii="仿宋_GB2312" w:hAnsi="Cambria" w:cs="仿宋_GB2312"/>
          <w:color w:val="000000" w:themeColor="text1"/>
          <w:sz w:val="28"/>
          <w:lang w:eastAsia="zh-CN"/>
          <w14:textFill>
            <w14:solidFill>
              <w14:schemeClr w14:val="tx1"/>
            </w14:solidFill>
          </w14:textFill>
        </w:rPr>
        <w:t>汇缴</w:t>
      </w:r>
      <w:r>
        <w:rPr>
          <w:rFonts w:hint="eastAsia" w:ascii="仿宋_GB2312" w:hAnsi="Cambria" w:cs="仿宋_GB2312"/>
          <w:lang w:eastAsia="zh-CN"/>
        </w:rPr>
        <w:t>环节电子税务局申报范例</w:t>
      </w:r>
      <w:bookmarkEnd w:id="1008"/>
      <w:bookmarkEnd w:id="1009"/>
      <w:bookmarkEnd w:id="1010"/>
      <w:bookmarkEnd w:id="1011"/>
      <w:bookmarkEnd w:id="1012"/>
      <w:bookmarkEnd w:id="1013"/>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1014" w:name="_Toc391115761"/>
      <w:bookmarkStart w:id="1015" w:name="_Toc25400"/>
      <w:bookmarkStart w:id="1016" w:name="_Toc15122"/>
      <w:bookmarkStart w:id="1017" w:name="_Toc25274"/>
      <w:bookmarkStart w:id="1018" w:name="_Toc7825"/>
      <w:bookmarkStart w:id="1019" w:name="_Toc6470"/>
      <w:bookmarkStart w:id="1020" w:name="_Toc27042"/>
      <w:bookmarkStart w:id="1021" w:name="_Toc26030"/>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1014"/>
      <w:bookmarkEnd w:id="1015"/>
      <w:bookmarkEnd w:id="1016"/>
      <w:bookmarkEnd w:id="1017"/>
      <w:bookmarkEnd w:id="1018"/>
      <w:bookmarkEnd w:id="1019"/>
      <w:bookmarkEnd w:id="1020"/>
      <w:bookmarkEnd w:id="1021"/>
    </w:p>
    <w:p>
      <w:pPr>
        <w:pStyle w:val="4"/>
        <w:keepNext w:val="0"/>
        <w:keepLines w:val="0"/>
        <w:spacing w:before="249" w:beforeLines="80" w:after="249" w:afterLines="80" w:line="480" w:lineRule="exact"/>
        <w:jc w:val="center"/>
        <w:outlineLvl w:val="9"/>
        <w:rPr>
          <w:rFonts w:ascii="仿宋_GB2312" w:eastAsia="仿宋_GB2312"/>
          <w:color w:val="000000"/>
        </w:rPr>
      </w:pPr>
      <w:bookmarkStart w:id="1022" w:name="_Toc17482"/>
      <w:bookmarkStart w:id="1023" w:name="_Toc8885"/>
      <w:bookmarkStart w:id="1024" w:name="_Toc32539"/>
      <w:bookmarkStart w:id="1025" w:name="_Toc78452757"/>
      <w:bookmarkStart w:id="1026" w:name="_Toc20848"/>
      <w:bookmarkStart w:id="1027" w:name="_Toc35151660"/>
      <w:bookmarkStart w:id="1028" w:name="_Toc309"/>
      <w:bookmarkStart w:id="1029" w:name="_Toc83316017"/>
      <w:bookmarkStart w:id="1030" w:name="_Toc27587"/>
      <w:bookmarkStart w:id="1031" w:name="_Toc24024"/>
      <w:bookmarkStart w:id="1032" w:name="_Toc9923"/>
      <w:bookmarkStart w:id="1033" w:name="_Toc79766266"/>
      <w:bookmarkStart w:id="1034" w:name="_Toc83399546"/>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pPr>
        <w:spacing w:before="249" w:beforeLines="80" w:after="249" w:afterLines="80" w:line="480" w:lineRule="exact"/>
        <w:rPr>
          <w:rFonts w:hint="eastAsia" w:ascii="仿宋_GB2312" w:hAnsi="仿宋_GB2312" w:eastAsia="仿宋_GB2312" w:cs="仿宋_GB2312"/>
          <w:b/>
          <w:color w:val="000000"/>
          <w:sz w:val="28"/>
          <w:szCs w:val="28"/>
        </w:rPr>
      </w:pPr>
      <w:bookmarkStart w:id="1035"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1035"/>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1036"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1036"/>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1037"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103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38" w:name="_Toc83316018"/>
      <w:bookmarkStart w:id="1039" w:name="_Toc15049"/>
      <w:bookmarkStart w:id="1040" w:name="_Toc78452761"/>
      <w:bookmarkStart w:id="1041" w:name="_Toc79766267"/>
      <w:bookmarkStart w:id="1042" w:name="_Toc83399547"/>
    </w:p>
    <w:p>
      <w:pPr>
        <w:pStyle w:val="4"/>
        <w:keepNext w:val="0"/>
        <w:keepLines w:val="0"/>
        <w:spacing w:before="249" w:beforeLines="80" w:after="249" w:afterLines="80" w:line="480" w:lineRule="exact"/>
        <w:jc w:val="center"/>
        <w:outlineLvl w:val="9"/>
        <w:rPr>
          <w:rFonts w:ascii="仿宋_GB2312" w:eastAsia="仿宋_GB2312"/>
          <w:color w:val="000000"/>
        </w:rPr>
      </w:pPr>
      <w:bookmarkStart w:id="1043" w:name="_Toc1646"/>
      <w:bookmarkStart w:id="1044" w:name="_Toc29415"/>
      <w:bookmarkStart w:id="1045" w:name="_Toc16569"/>
      <w:bookmarkStart w:id="1046" w:name="_Toc172"/>
      <w:bookmarkStart w:id="1047" w:name="_Toc235946695"/>
      <w:bookmarkStart w:id="1048" w:name="_Toc13321"/>
      <w:bookmarkStart w:id="1049" w:name="_Toc23888"/>
      <w:bookmarkStart w:id="1050" w:name="_Toc20373"/>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1038"/>
      <w:bookmarkEnd w:id="1039"/>
      <w:bookmarkEnd w:id="1040"/>
      <w:bookmarkEnd w:id="1041"/>
      <w:bookmarkEnd w:id="1042"/>
      <w:bookmarkEnd w:id="1043"/>
      <w:bookmarkEnd w:id="1044"/>
      <w:bookmarkEnd w:id="1045"/>
      <w:bookmarkEnd w:id="1046"/>
      <w:bookmarkEnd w:id="1047"/>
      <w:bookmarkEnd w:id="1048"/>
      <w:bookmarkEnd w:id="1049"/>
      <w:bookmarkEnd w:id="1050"/>
    </w:p>
    <w:p>
      <w:pPr>
        <w:spacing w:before="249" w:beforeLines="80" w:after="249" w:afterLines="80" w:line="480" w:lineRule="exact"/>
        <w:rPr>
          <w:rFonts w:ascii="仿宋_GB2312" w:hAnsi="仿宋_GB2312" w:eastAsia="仿宋_GB2312" w:cs="仿宋_GB2312"/>
          <w:b/>
          <w:color w:val="000000"/>
          <w:sz w:val="28"/>
          <w:szCs w:val="28"/>
        </w:rPr>
      </w:pPr>
      <w:bookmarkStart w:id="1051"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1051"/>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52"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105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53"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1053"/>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54"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1054"/>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1055" w:name="_Toc79766268"/>
      <w:bookmarkStart w:id="1056" w:name="_Toc78452766"/>
      <w:bookmarkStart w:id="1057" w:name="_Toc23136"/>
      <w:bookmarkStart w:id="1058" w:name="_Toc83399548"/>
      <w:bookmarkStart w:id="1059" w:name="_Toc83316019"/>
    </w:p>
    <w:p>
      <w:pPr>
        <w:spacing w:before="249" w:beforeLines="80" w:after="249" w:afterLines="80" w:line="480" w:lineRule="exact"/>
        <w:jc w:val="both"/>
        <w:rPr>
          <w:rFonts w:hint="eastAsia" w:ascii="仿宋_GB2312" w:hAnsi="仿宋_GB2312" w:eastAsia="仿宋_GB2312" w:cs="仿宋_GB2312"/>
          <w:b/>
          <w:sz w:val="28"/>
          <w:szCs w:val="28"/>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60" w:name="_Toc20454"/>
      <w:r>
        <w:rPr>
          <w:rFonts w:hint="eastAsia" w:ascii="仿宋_GB2312" w:eastAsia="仿宋_GB2312" w:cs="仿宋_GB2312"/>
          <w:color w:val="000000"/>
        </w:rPr>
        <w:t>第三节 研发费用方面</w:t>
      </w:r>
      <w:bookmarkEnd w:id="1055"/>
      <w:bookmarkEnd w:id="1056"/>
      <w:bookmarkEnd w:id="1057"/>
      <w:bookmarkEnd w:id="1058"/>
      <w:bookmarkEnd w:id="1059"/>
      <w:bookmarkEnd w:id="1060"/>
    </w:p>
    <w:p>
      <w:pPr>
        <w:spacing w:before="249" w:beforeLines="80" w:after="249" w:afterLines="80" w:line="480" w:lineRule="exact"/>
        <w:rPr>
          <w:rFonts w:ascii="仿宋_GB2312" w:hAnsi="仿宋_GB2312" w:eastAsia="仿宋_GB2312" w:cs="仿宋_GB2312"/>
          <w:b/>
          <w:color w:val="000000"/>
          <w:sz w:val="28"/>
          <w:szCs w:val="28"/>
        </w:rPr>
      </w:pPr>
      <w:bookmarkStart w:id="1061"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1061"/>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62"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1062"/>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63"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063"/>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1064"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064"/>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1065"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65"/>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66"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66"/>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1067"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67"/>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1068"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68"/>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69"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69"/>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70"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70"/>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71"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71"/>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1072"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72"/>
    </w:p>
    <w:p>
      <w:pPr>
        <w:spacing w:line="480" w:lineRule="exact"/>
        <w:ind w:firstLine="560" w:firstLineChars="200"/>
        <w:rPr>
          <w:rFonts w:ascii="仿宋_GB2312" w:eastAsia="仿宋_GB2312"/>
          <w:color w:val="000000"/>
          <w:sz w:val="28"/>
          <w:szCs w:val="28"/>
        </w:rPr>
      </w:pPr>
      <w:bookmarkStart w:id="1073"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73"/>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74"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74"/>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spacing w:line="480" w:lineRule="exact"/>
        <w:ind w:firstLine="560" w:firstLineChars="200"/>
        <w:rPr>
          <w:rFonts w:ascii="仿宋_GB2312" w:hAnsi="仿宋_GB2312" w:eastAsia="仿宋_GB2312" w:cs="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1075" w:name="_Toc79766269"/>
      <w:bookmarkStart w:id="1076" w:name="_Toc83316020"/>
      <w:bookmarkStart w:id="1077" w:name="_Toc7655"/>
      <w:bookmarkStart w:id="1078" w:name="_Toc83399549"/>
      <w:bookmarkStart w:id="1079" w:name="_Toc78452782"/>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080" w:name="_Toc23635"/>
      <w:bookmarkStart w:id="1081" w:name="_Toc4317"/>
      <w:bookmarkStart w:id="1082" w:name="_Toc1241"/>
      <w:bookmarkStart w:id="1083" w:name="_Toc1218"/>
      <w:bookmarkStart w:id="1084" w:name="_Toc27935"/>
      <w:bookmarkStart w:id="1085" w:name="_Toc413"/>
      <w:bookmarkStart w:id="1086" w:name="_Toc1301290503"/>
      <w:bookmarkStart w:id="1087" w:name="_Toc16443"/>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pPr>
        <w:spacing w:before="249" w:beforeLines="80" w:after="249" w:afterLines="80" w:line="480" w:lineRule="exact"/>
        <w:rPr>
          <w:rFonts w:ascii="仿宋_GB2312" w:hAnsi="仿宋_GB2312" w:eastAsia="仿宋_GB2312" w:cs="仿宋_GB2312"/>
          <w:b/>
          <w:color w:val="000000"/>
          <w:sz w:val="28"/>
          <w:szCs w:val="28"/>
        </w:rPr>
      </w:pPr>
      <w:bookmarkStart w:id="1088"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88"/>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89"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89"/>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90"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90"/>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91" w:name="_Toc83316021"/>
      <w:bookmarkStart w:id="1092" w:name="_Toc78452786"/>
      <w:bookmarkStart w:id="1093" w:name="_Toc81811592"/>
      <w:bookmarkStart w:id="1094" w:name="_Toc83399550"/>
    </w:p>
    <w:p>
      <w:pPr>
        <w:pStyle w:val="4"/>
        <w:keepNext w:val="0"/>
        <w:keepLines w:val="0"/>
        <w:spacing w:before="249" w:beforeLines="80" w:after="249" w:afterLines="80" w:line="480" w:lineRule="exact"/>
        <w:jc w:val="center"/>
        <w:outlineLvl w:val="9"/>
        <w:rPr>
          <w:rFonts w:ascii="仿宋_GB2312" w:eastAsia="仿宋_GB2312"/>
          <w:color w:val="000000"/>
        </w:rPr>
      </w:pPr>
      <w:bookmarkStart w:id="1095" w:name="_Toc31881"/>
      <w:bookmarkStart w:id="1096" w:name="_Toc5810"/>
      <w:bookmarkStart w:id="1097" w:name="_Toc5299"/>
      <w:bookmarkStart w:id="1098" w:name="_Toc21885"/>
      <w:bookmarkStart w:id="1099" w:name="_Toc20322"/>
      <w:bookmarkStart w:id="1100" w:name="_Toc22774"/>
      <w:bookmarkStart w:id="1101" w:name="_Toc8956"/>
      <w:bookmarkStart w:id="1102" w:name="_Toc816022873"/>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91"/>
      <w:bookmarkEnd w:id="1092"/>
      <w:bookmarkEnd w:id="1093"/>
      <w:bookmarkEnd w:id="1094"/>
      <w:bookmarkEnd w:id="1095"/>
      <w:bookmarkEnd w:id="1096"/>
      <w:bookmarkEnd w:id="1097"/>
      <w:bookmarkEnd w:id="1098"/>
      <w:bookmarkEnd w:id="1099"/>
      <w:bookmarkEnd w:id="1100"/>
      <w:bookmarkEnd w:id="1101"/>
      <w:bookmarkEnd w:id="1102"/>
    </w:p>
    <w:p>
      <w:pPr>
        <w:spacing w:before="249" w:beforeLines="80" w:after="249" w:afterLines="80" w:line="480" w:lineRule="exact"/>
        <w:rPr>
          <w:rFonts w:ascii="仿宋_GB2312" w:hAnsi="仿宋_GB2312" w:eastAsia="仿宋_GB2312" w:cs="仿宋_GB2312"/>
          <w:b/>
          <w:color w:val="000000"/>
          <w:sz w:val="28"/>
          <w:szCs w:val="28"/>
        </w:rPr>
      </w:pPr>
      <w:bookmarkStart w:id="1103"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10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104"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104"/>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105" w:name="_Toc83399551"/>
      <w:bookmarkStart w:id="1106" w:name="_Toc83316022"/>
      <w:bookmarkStart w:id="1107" w:name="_Toc81811593"/>
      <w:bookmarkStart w:id="1108" w:name="_Toc78452789"/>
    </w:p>
    <w:p>
      <w:pPr>
        <w:pStyle w:val="4"/>
        <w:keepNext w:val="0"/>
        <w:keepLines w:val="0"/>
        <w:spacing w:before="249" w:beforeLines="80" w:after="249" w:afterLines="80" w:line="480" w:lineRule="exact"/>
        <w:jc w:val="center"/>
        <w:outlineLvl w:val="9"/>
        <w:rPr>
          <w:rFonts w:ascii="仿宋_GB2312" w:eastAsia="仿宋_GB2312"/>
          <w:color w:val="000000"/>
        </w:rPr>
      </w:pPr>
      <w:bookmarkStart w:id="1109" w:name="_Toc1065856769"/>
      <w:bookmarkStart w:id="1110" w:name="_Toc10242"/>
      <w:bookmarkStart w:id="1111" w:name="_Toc27701"/>
      <w:bookmarkStart w:id="1112" w:name="_Toc16677"/>
      <w:bookmarkStart w:id="1113" w:name="_Toc21672"/>
      <w:bookmarkStart w:id="1114" w:name="_Toc9885"/>
      <w:bookmarkStart w:id="1115" w:name="_Toc27713"/>
      <w:bookmarkStart w:id="1116" w:name="_Toc16553"/>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105"/>
      <w:bookmarkEnd w:id="1106"/>
      <w:bookmarkEnd w:id="1107"/>
      <w:bookmarkEnd w:id="1108"/>
      <w:bookmarkEnd w:id="1109"/>
      <w:bookmarkEnd w:id="1110"/>
      <w:bookmarkEnd w:id="1111"/>
      <w:bookmarkEnd w:id="1112"/>
      <w:bookmarkEnd w:id="1113"/>
      <w:bookmarkEnd w:id="1114"/>
      <w:bookmarkEnd w:id="1115"/>
      <w:bookmarkEnd w:id="1116"/>
    </w:p>
    <w:p>
      <w:pPr>
        <w:spacing w:before="249" w:beforeLines="80" w:after="249" w:afterLines="80" w:line="480" w:lineRule="exact"/>
        <w:rPr>
          <w:rFonts w:ascii="仿宋_GB2312" w:hAnsi="仿宋_GB2312" w:eastAsia="仿宋_GB2312" w:cs="仿宋_GB2312"/>
          <w:b/>
          <w:color w:val="000000"/>
          <w:sz w:val="28"/>
          <w:szCs w:val="28"/>
        </w:rPr>
      </w:pPr>
      <w:bookmarkStart w:id="1117"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11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118"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118"/>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119"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11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120"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120"/>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121"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121"/>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122"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12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highlight w:val="none"/>
        </w:rPr>
      </w:pPr>
    </w:p>
    <w:p>
      <w:pPr>
        <w:pStyle w:val="4"/>
        <w:keepNext w:val="0"/>
        <w:keepLines w:val="0"/>
        <w:spacing w:before="249" w:beforeLines="80" w:after="249" w:afterLines="80" w:line="480" w:lineRule="exact"/>
        <w:outlineLvl w:val="9"/>
        <w:rPr>
          <w:rFonts w:hint="eastAsia" w:ascii="仿宋_GB2312" w:eastAsia="仿宋_GB2312"/>
          <w:color w:val="000000"/>
        </w:rPr>
      </w:pPr>
      <w:bookmarkStart w:id="1123" w:name="_Toc83399552"/>
      <w:bookmarkStart w:id="1124" w:name="_Toc83316023"/>
      <w:bookmarkStart w:id="1125" w:name="_Toc78452796"/>
      <w:bookmarkStart w:id="1126" w:name="_Toc81811594"/>
    </w:p>
    <w:p>
      <w:pPr>
        <w:pStyle w:val="4"/>
        <w:keepNext w:val="0"/>
        <w:keepLines w:val="0"/>
        <w:spacing w:before="249" w:beforeLines="80" w:after="249" w:afterLines="80" w:line="480" w:lineRule="exact"/>
        <w:jc w:val="center"/>
        <w:outlineLvl w:val="9"/>
        <w:rPr>
          <w:rFonts w:ascii="仿宋_GB2312" w:eastAsia="仿宋_GB2312"/>
          <w:color w:val="000000"/>
        </w:rPr>
      </w:pPr>
      <w:bookmarkStart w:id="1127" w:name="_Toc31920"/>
      <w:bookmarkStart w:id="1128" w:name="_Toc26582"/>
      <w:bookmarkStart w:id="1129" w:name="_Toc26288"/>
      <w:bookmarkStart w:id="1130" w:name="_Toc1693616956"/>
      <w:bookmarkStart w:id="1131" w:name="_Toc5654"/>
      <w:bookmarkStart w:id="1132" w:name="_Toc28331"/>
      <w:bookmarkStart w:id="1133" w:name="_Toc13387"/>
      <w:bookmarkStart w:id="1134" w:name="_Toc13917"/>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123"/>
      <w:bookmarkEnd w:id="1124"/>
      <w:bookmarkEnd w:id="1125"/>
      <w:bookmarkEnd w:id="1126"/>
      <w:bookmarkEnd w:id="1127"/>
      <w:bookmarkEnd w:id="1128"/>
      <w:bookmarkEnd w:id="1129"/>
      <w:bookmarkEnd w:id="1130"/>
      <w:bookmarkEnd w:id="1131"/>
      <w:bookmarkEnd w:id="1132"/>
      <w:bookmarkEnd w:id="1133"/>
      <w:bookmarkEnd w:id="1134"/>
    </w:p>
    <w:p>
      <w:pPr>
        <w:spacing w:before="249" w:beforeLines="80" w:after="249" w:afterLines="80" w:line="480" w:lineRule="exact"/>
        <w:rPr>
          <w:rFonts w:ascii="仿宋_GB2312" w:hAnsi="仿宋_GB2312" w:eastAsia="仿宋_GB2312" w:cs="仿宋_GB2312"/>
          <w:b/>
          <w:color w:val="000000"/>
          <w:sz w:val="28"/>
          <w:szCs w:val="28"/>
        </w:rPr>
      </w:pPr>
      <w:bookmarkStart w:id="1135"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135"/>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136"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13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137"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13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rPr>
      </w:pPr>
    </w:p>
    <w:p>
      <w:pPr>
        <w:spacing w:line="480" w:lineRule="exact"/>
        <w:ind w:firstLine="64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color w:val="000000"/>
          <w:sz w:val="32"/>
          <w:szCs w:val="28"/>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138" w:name="_Toc29387"/>
      <w:bookmarkStart w:id="1139" w:name="_Toc16252"/>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138"/>
      <w:bookmarkEnd w:id="1139"/>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140" w:name="_Toc13937"/>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140"/>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bidi w:val="0"/>
        <w:outlineLvl w:val="0"/>
        <w:rPr>
          <w:rFonts w:hint="default"/>
          <w:b w:val="0"/>
          <w:bCs w:val="0"/>
          <w:lang w:val="en-US" w:eastAsia="zh-CN"/>
        </w:rPr>
      </w:pPr>
      <w:bookmarkStart w:id="1141" w:name="_Toc22784"/>
      <w:bookmarkStart w:id="1142" w:name="_Toc4652"/>
      <w:bookmarkStart w:id="1143" w:name="_Toc5450"/>
      <w:bookmarkStart w:id="1144" w:name="_Toc1376"/>
      <w:bookmarkStart w:id="1145" w:name="_Toc1871922154"/>
      <w:bookmarkStart w:id="1146" w:name="_Toc10527"/>
      <w:bookmarkStart w:id="1147" w:name="_Toc25891"/>
      <w:bookmarkStart w:id="1148" w:name="_Toc4704"/>
      <w:r>
        <w:rPr>
          <w:rFonts w:hint="eastAsia"/>
          <w:b w:val="0"/>
          <w:bCs w:val="0"/>
          <w:lang w:val="en-US" w:eastAsia="zh-CN"/>
        </w:rPr>
        <w:t>附录3 研发费用加计扣除税收政策涉及文件</w:t>
      </w:r>
      <w:bookmarkEnd w:id="1141"/>
      <w:bookmarkEnd w:id="1142"/>
      <w:bookmarkEnd w:id="1143"/>
      <w:bookmarkEnd w:id="1144"/>
      <w:bookmarkEnd w:id="1145"/>
      <w:bookmarkEnd w:id="1146"/>
      <w:bookmarkEnd w:id="1147"/>
      <w:bookmarkEnd w:id="1148"/>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黑体" w:eastAsia="仿宋_GB2312" w:cs="Times New Roman"/>
          <w:color w:val="000000" w:themeColor="text1"/>
          <w:sz w:val="28"/>
          <w:szCs w:val="28"/>
          <w:lang w:val="en-US" w:eastAsia="zh-CN"/>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-981075</wp:posOffset>
            </wp:positionH>
            <wp:positionV relativeFrom="paragraph">
              <wp:posOffset>-885825</wp:posOffset>
            </wp:positionV>
            <wp:extent cx="7710805" cy="10231120"/>
            <wp:effectExtent l="0" t="0" r="4445" b="17780"/>
            <wp:wrapTopAndBottom/>
            <wp:docPr id="16" name="图片 16" descr="专业设备制造企业研发费用加计扣除税收优惠政策指引（2022年版）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专业设备制造企业研发费用加计扣除税收优惠政策指引（2022年版）_02"/>
                    <pic:cNvPicPr>
                      <a:picLocks noChangeAspect="1"/>
                    </pic:cNvPicPr>
                  </pic:nvPicPr>
                  <pic:blipFill>
                    <a:blip r:embed="rId24"/>
                    <a:stretch>
                      <a:fillRect/>
                    </a:stretch>
                  </pic:blipFill>
                  <pic:spPr>
                    <a:xfrm>
                      <a:off x="0" y="0"/>
                      <a:ext cx="7710805" cy="10231120"/>
                    </a:xfrm>
                    <a:prstGeom prst="rect">
                      <a:avLst/>
                    </a:prstGeom>
                  </pic:spPr>
                </pic:pic>
              </a:graphicData>
            </a:graphic>
          </wp:anchor>
        </w:drawing>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656D2C00">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6D2C0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D8A97873-D4A6-409C-968F-C93F2B94CDD8}"/>
  </w:font>
  <w:font w:name="黑体">
    <w:panose1 w:val="02010609060101010101"/>
    <w:charset w:val="86"/>
    <w:family w:val="auto"/>
    <w:pitch w:val="default"/>
    <w:sig w:usb0="800002BF" w:usb1="38CF7CFA" w:usb2="00000016" w:usb3="00000000" w:csb0="00040001" w:csb1="00000000"/>
    <w:embedRegular r:id="rId2" w:fontKey="{C7CB8EC3-E0C3-46CD-B5E1-7F6CD202E5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31F0E2D3-A700-4ECE-AEB4-9FD28C7B98D5}"/>
  </w:font>
  <w:font w:name="仿宋_GB2312">
    <w:panose1 w:val="02010609030101010101"/>
    <w:charset w:val="86"/>
    <w:family w:val="modern"/>
    <w:pitch w:val="default"/>
    <w:sig w:usb0="00000001" w:usb1="080E0000" w:usb2="00000000" w:usb3="00000000" w:csb0="00040000" w:csb1="00000000"/>
    <w:embedRegular r:id="rId4" w:fontKey="{95E73D3A-6376-4525-861C-583629A53A45}"/>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E2006132-2B58-4362-AE7B-FC733EFBC7A7}"/>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55A40AB1-DC62-4C4E-80FF-2CD2AEB0E14A}"/>
  </w:font>
  <w:font w:name="仿宋">
    <w:panose1 w:val="02010609060101010101"/>
    <w:charset w:val="86"/>
    <w:family w:val="modern"/>
    <w:pitch w:val="default"/>
    <w:sig w:usb0="800002BF" w:usb1="38CF7CFA" w:usb2="00000016" w:usb3="00000000" w:csb0="00040001" w:csb1="00000000"/>
    <w:embedRegular r:id="rId7" w:fontKey="{C2B7903F-E796-4BFB-9433-ADC07DEAC24D}"/>
  </w:font>
  <w:font w:name="思源黑体">
    <w:altName w:val="黑体"/>
    <w:panose1 w:val="020B0400000000000000"/>
    <w:charset w:val="86"/>
    <w:family w:val="swiss"/>
    <w:pitch w:val="default"/>
    <w:sig w:usb0="00000000" w:usb1="00000000" w:usb2="00000016" w:usb3="00000000" w:csb0="00060107" w:csb1="00000000"/>
    <w:embedRegular r:id="rId8" w:fontKey="{93227078-B277-43A5-A6C8-8631BD68AA74}"/>
  </w:font>
  <w:font w:name="微软雅黑">
    <w:panose1 w:val="020B0503020204020204"/>
    <w:charset w:val="86"/>
    <w:family w:val="auto"/>
    <w:pitch w:val="default"/>
    <w:sig w:usb0="80000287" w:usb1="28CF3C50" w:usb2="00000016" w:usb3="00000000" w:csb0="0004001F" w:csb1="00000000"/>
    <w:embedRegular r:id="rId9" w:fontKey="{8806026F-633C-46AF-9ECF-07E0A8F2A8D8}"/>
  </w:font>
  <w:font w:name="Wingdings 2">
    <w:panose1 w:val="05020102010507070707"/>
    <w:charset w:val="02"/>
    <w:family w:val="roman"/>
    <w:pitch w:val="default"/>
    <w:sig w:usb0="00000000" w:usb1="00000000" w:usb2="00000000" w:usb3="00000000" w:csb0="80000000" w:csb1="00000000"/>
    <w:embedRegular r:id="rId10" w:fontKey="{64A0D07B-B0B9-4043-A7B3-FEE0DAADFA53}"/>
  </w:font>
  <w:font w:name="等线">
    <w:panose1 w:val="02010600030101010101"/>
    <w:charset w:val="86"/>
    <w:family w:val="auto"/>
    <w:pitch w:val="default"/>
    <w:sig w:usb0="A00002BF" w:usb1="38CF7CFA" w:usb2="00000016" w:usb3="00000000" w:csb0="0004000F" w:csb1="00000000"/>
    <w:embedRegular r:id="rId11" w:fontKey="{986BF8C9-A59E-4994-ADB1-91B4840BE96B}"/>
  </w:font>
  <w:font w:name="MS Mincho">
    <w:altName w:val="Yu Gothic UI"/>
    <w:panose1 w:val="02020609040205080304"/>
    <w:charset w:val="80"/>
    <w:family w:val="modern"/>
    <w:pitch w:val="default"/>
    <w:sig w:usb0="00000000" w:usb1="00000000" w:usb2="00000012" w:usb3="00000000" w:csb0="4002009F" w:csb1="DFD70000"/>
    <w:embedRegular r:id="rId12" w:fontKey="{0123C00C-8373-4890-9620-1BA1D2F28241}"/>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271AC"/>
    <w:multiLevelType w:val="singleLevel"/>
    <w:tmpl w:val="836271AC"/>
    <w:lvl w:ilvl="0" w:tentative="0">
      <w:start w:val="6"/>
      <w:numFmt w:val="chineseCounting"/>
      <w:suff w:val="space"/>
      <w:lvlText w:val="第%1章"/>
      <w:lvlJc w:val="left"/>
      <w:rPr>
        <w:rFonts w:hint="eastAsia" w:cs="Times New Roman"/>
      </w:rPr>
    </w:lvl>
  </w:abstractNum>
  <w:abstractNum w:abstractNumId="1">
    <w:nsid w:val="925B54E6"/>
    <w:multiLevelType w:val="singleLevel"/>
    <w:tmpl w:val="925B54E6"/>
    <w:lvl w:ilvl="0" w:tentative="0">
      <w:start w:val="1"/>
      <w:numFmt w:val="chineseCounting"/>
      <w:suff w:val="nothing"/>
      <w:lvlText w:val="（%1）"/>
      <w:lvlJc w:val="left"/>
      <w:rPr>
        <w:rFonts w:hint="eastAsia"/>
      </w:rPr>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abstractNum w:abstractNumId="3">
    <w:nsid w:val="5EB4B79F"/>
    <w:multiLevelType w:val="singleLevel"/>
    <w:tmpl w:val="5EB4B79F"/>
    <w:lvl w:ilvl="0" w:tentative="0">
      <w:start w:val="7"/>
      <w:numFmt w:val="decimal"/>
      <w:suff w:val="nothing"/>
      <w:lvlText w:val="（%1）"/>
      <w:lvlJc w:val="left"/>
      <w:rPr>
        <w:rFonts w:cs="Times New Roman"/>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AE4414E"/>
    <w:rsid w:val="0D474BE8"/>
    <w:rsid w:val="0EDB7832"/>
    <w:rsid w:val="0EE30ED2"/>
    <w:rsid w:val="0F07127B"/>
    <w:rsid w:val="100768DD"/>
    <w:rsid w:val="163E76C8"/>
    <w:rsid w:val="177D3FAD"/>
    <w:rsid w:val="180C5A44"/>
    <w:rsid w:val="1ACF1E27"/>
    <w:rsid w:val="1C2054A4"/>
    <w:rsid w:val="1DF20403"/>
    <w:rsid w:val="1FE045B1"/>
    <w:rsid w:val="209411F1"/>
    <w:rsid w:val="222509BB"/>
    <w:rsid w:val="2D3F51CA"/>
    <w:rsid w:val="2E91261E"/>
    <w:rsid w:val="30380C4D"/>
    <w:rsid w:val="30646A14"/>
    <w:rsid w:val="33853C84"/>
    <w:rsid w:val="33940A6D"/>
    <w:rsid w:val="34A47A6F"/>
    <w:rsid w:val="34D139D0"/>
    <w:rsid w:val="39C27ED5"/>
    <w:rsid w:val="3AAA66B3"/>
    <w:rsid w:val="3D4B6BB5"/>
    <w:rsid w:val="3D7E1DC1"/>
    <w:rsid w:val="3E313C43"/>
    <w:rsid w:val="422061E7"/>
    <w:rsid w:val="42653623"/>
    <w:rsid w:val="426F7FC6"/>
    <w:rsid w:val="468E7771"/>
    <w:rsid w:val="48441764"/>
    <w:rsid w:val="4AF65F7B"/>
    <w:rsid w:val="4E0837EA"/>
    <w:rsid w:val="51B01F03"/>
    <w:rsid w:val="529D50E6"/>
    <w:rsid w:val="5475733C"/>
    <w:rsid w:val="54CC1CD4"/>
    <w:rsid w:val="561865D3"/>
    <w:rsid w:val="56DD2CE3"/>
    <w:rsid w:val="591D5EDF"/>
    <w:rsid w:val="5A035E7E"/>
    <w:rsid w:val="5CEB2261"/>
    <w:rsid w:val="5DFE4B04"/>
    <w:rsid w:val="5E296D8D"/>
    <w:rsid w:val="5F4E5F7F"/>
    <w:rsid w:val="61604722"/>
    <w:rsid w:val="63042A7F"/>
    <w:rsid w:val="670A6D87"/>
    <w:rsid w:val="6BDE24AF"/>
    <w:rsid w:val="6F0F121D"/>
    <w:rsid w:val="6FB1329E"/>
    <w:rsid w:val="6FD44AA8"/>
    <w:rsid w:val="7028241A"/>
    <w:rsid w:val="70AB2602"/>
    <w:rsid w:val="72342903"/>
    <w:rsid w:val="7AD1466D"/>
    <w:rsid w:val="7AE27D03"/>
    <w:rsid w:val="7C1B758D"/>
    <w:rsid w:val="7D779EBF"/>
    <w:rsid w:val="7F6231D9"/>
    <w:rsid w:val="7F6FB019"/>
    <w:rsid w:val="ADFB30CB"/>
    <w:rsid w:val="BDFF91CF"/>
    <w:rsid w:val="D37E8473"/>
    <w:rsid w:val="E1DB39E6"/>
    <w:rsid w:val="E65CBFB7"/>
    <w:rsid w:val="FEBF9E0D"/>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136</Pages>
  <Words>67126</Words>
  <Characters>74044</Characters>
  <Lines>520</Lines>
  <Paragraphs>146</Paragraphs>
  <TotalTime>2</TotalTime>
  <ScaleCrop>false</ScaleCrop>
  <LinksUpToDate>false</LinksUpToDate>
  <CharactersWithSpaces>75696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2022-10-18T07:36:34Z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8E8E517B63864299B1F15330EDD19170</vt:lpwstr>
  </property>
</Properties>
</file>