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7"/>
        <w:gridCol w:w="1589"/>
        <w:gridCol w:w="2997"/>
        <w:gridCol w:w="3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gridSpan w:val="4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B22222"/>
                <w:kern w:val="0"/>
                <w:sz w:val="24"/>
                <w:szCs w:val="24"/>
                <w:u w:val="none"/>
                <w:lang w:val="en-US" w:eastAsia="zh-CN" w:bidi="ar"/>
              </w:rPr>
              <w:t>Linux云计算+运维开发基础班课程大纲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所处阶段</w:t>
            </w: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主讲内容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技术要点</w:t>
            </w:r>
          </w:p>
        </w:tc>
        <w:tc>
          <w:tcPr>
            <w:tcW w:w="31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第一阶段：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运维基本功</w:t>
            </w: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运维基础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运维发展史、计算机概述，硬件组成，软件应用，操作系统</w:t>
            </w:r>
          </w:p>
        </w:tc>
        <w:tc>
          <w:tcPr>
            <w:tcW w:w="3143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熟练掌握Linux操作系统的安装、配置、相关指令、VIM编辑器、LAMP环境配置以及开源项目实战。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能够根据企业实际项目需求实现服务器部署与架构。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熟练掌握之后，可以满足市场对初级运维工程师的需求，但是市场就业工资相对较低，还是建议继续学习就业班课程。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Linux系统概述</w:t>
            </w:r>
          </w:p>
        </w:tc>
        <w:tc>
          <w:tcPr>
            <w:tcW w:w="2997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Linux系统概述，虚拟机，CentOS x64系统安装，CentOS系统配置、基本的Linux指令</w:t>
            </w: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Linux系统安装</w:t>
            </w:r>
          </w:p>
        </w:tc>
        <w:tc>
          <w:tcPr>
            <w:tcW w:w="299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Linux基本指令</w:t>
            </w:r>
          </w:p>
        </w:tc>
        <w:tc>
          <w:tcPr>
            <w:tcW w:w="299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VIM编辑器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VIM编辑器介绍，三种模式（命令模式，输入模式，末行模式），相关VIM指令，VIM项目实战</w:t>
            </w: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Linux用户权限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用户和组概念，用户和组相关操作，Linux用户权限配置，企业实际案例应用</w:t>
            </w: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Linux系统机制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系统模式、用户操作、网络配置、SSH、FQDN、chkconfig、ntp、防火墙、RPM包、定时任务</w:t>
            </w: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07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15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LAMP环境配置+开源项目实战（YUM）</w:t>
            </w:r>
          </w:p>
        </w:tc>
        <w:tc>
          <w:tcPr>
            <w:tcW w:w="29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LAMP环境概述、LAMP环境编译安装、YUM指令、YUM指令配置LAMP环境、开源项目实战</w:t>
            </w:r>
          </w:p>
        </w:tc>
        <w:tc>
          <w:tcPr>
            <w:tcW w:w="3143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2456"/>
        <w:gridCol w:w="2651"/>
        <w:gridCol w:w="25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8336" w:type="dxa"/>
            <w:gridSpan w:val="4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B22222"/>
                <w:kern w:val="0"/>
                <w:sz w:val="24"/>
                <w:szCs w:val="24"/>
                <w:u w:val="none"/>
                <w:lang w:val="en-US" w:eastAsia="zh-CN" w:bidi="ar"/>
              </w:rPr>
              <w:t>Linux云计算+运维开发就业班课程大纲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所处阶段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主讲内容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技术要点</w:t>
            </w:r>
          </w:p>
        </w:tc>
        <w:tc>
          <w:tcPr>
            <w:tcW w:w="259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学习目标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第二阶段：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运维进阶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网络基础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网络概念、IP、网卡、网线、交换机、路由器、局部网、广域网、网络应用实战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学完此阶段课掌握的核心能力：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1、了解Linux系统运行原理，实现Linux服务器的维护与管理；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2、了解Linux系统相关服务，能根据企业需求实现企业运维工作。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能实现企业Linux服务器的日常维护与管理，搭建SSH、FTP、DNS、Apache等服务、能独立完成系统日志分析、数据库DBA等相关工作。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熟练学习和掌握后，可满足企业运维的初中级需求。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Linux高级指令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Linux基本指令回顾、Linux高级指令详解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Linux下软件包的管理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Linux软件包概述、Linux下常见软件包管理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Linux分区+LVM逻辑卷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添加新硬盘、fdisk指令概述、Linux分区概述、Linux分区实战、几个基本概念（PV、VG、PE、LV）、LVM操作实战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Raid概述、基本原理、关键技术、Raid等级、Raid应用选择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sshd服务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sshd服务概述，yum源配置，sshd服务安装与配置实战，公私钥概念，ssh免密码登录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文件共享服务（ftp/nfs/samba）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ftp服务概述，ftp安装与配置实战，nfs服务概述，nfs安装与配置实战，samba服务概述，samba安装与配置实战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DNS域名服务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DNS概述、DNS详解、DNS域名服务实战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LAMP环境（apache)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网站访问流程、服务程序介绍（Apache、Nginx、IIS、Tomcat）、阿里云产品介绍、LAMP服务器构建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rsyslog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日志概念与应用场景、日志的种类、日志查看的相关指令、rsyslog介绍、实践部署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MySQL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MySQL概述，MySQL安装，MySQL配置，MySQL基本操作、MySQL索引、MySQL备份与还原、MySQL主从复制、MySQL读写分离、MySQL企业级应用实战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运维脚本开发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Shell编程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Shell概述、变量、Shell流程控制、Shell数组、Shell函数、Shell特殊用法、正则表达式、Shell编程实战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1、掌握Shell/Python脚本基本语法；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2、建立起编程思维和面向对象思想；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3、掌握复杂Shell脚本开发；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4、掌握Python运维相关模块。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1、具备一定的编程思维；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2、能够熟练编写复杂Shell脚本；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3、能够熟练掌握Python运维相关模块实现运维管理。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熟练掌握和学习后，可满足Linux运维开发行业的中级需求。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Python运维基础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Python概述、注释、变量、流程结构、字符串、函数、面向对象编程、异常、运维开发模块、Python编程实战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第四阶段：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运维线上实战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之运维10年发展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与架构实战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Nginx部署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Nginx概述、编译安装概述、Nginx服务器部署、Nginx配置文件详解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 具备Linux服务器架构设计能力，保证应用架构合理可控；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2、具备解决复杂问题和技术难点的能力。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1、掌握Java、PHP服务器架构能力；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2、能够独立搭建企业级高可用服务器（集群、高可用、负载均衡、缓存、存储）；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3、掌握阿里云/华为云产品实战。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熟练掌握和学习后，可满足Linux运维行业中高级需求。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LNMP企业架构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回顾LAMP、编译安装概述、下载NMP软件安装包、Nginx+PHP+MySQL编译安装、LNMP环境部署、企业级商城系统部署测试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MySQL单点服务器部署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MySQL数据库回顾、企业级商城系统MySQL数据库部署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KeepAlive/HA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高可用服务器集群架构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Keepalived概述、VRRP协议、VRRP工作机制、VRRP工作流程、环境配置、高可用服务器集群构建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LB（Haproxy/Nginx/LVS）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负载均衡服务器架构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LB负载均衡概述、Haproxy/Nginx/LVS服务器架构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MySQL读写分离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（程序开发角度）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商城系统MySQL数据库读写分离实战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NoSQL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(Memcache/Redis/MongoDB)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oSQL概述、Memcache概述、Memcache服务器架构、key-value数据类型、缓存应用实战；Redis概述，Redis服务器架构、Redis支持的数据类型、持久化功能、Redis主从模式、Redis集群；MongoDB概述、MongoDB进阶、MongoDB的权限机制、MongoDB集群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存储（NAS/SAN)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存储概述、NAS/SAN的区别与应用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终极项目：企业级服务架构实战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企业级商城系统架构设计与实战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Tomcat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Tomcat概述、Tomcat服务器安装与部署、Nginx+Tomcat集群架构、JavaWeb实战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第五阶段：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运维线下实战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之运维自动化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监控（Zabbix/普罗米修斯）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监控概述、Zabbix企业级监控部署实战、扩展：普罗米修斯监控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1、具备监控检查系统软硬件运行状态，保证系统安全稳定运行的能力；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2、具备CI/CD持续集成/持续支付能力；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3、具备配置自动化以及日志分析能力。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1、能使用Zabbix/普罗米修斯搭建企业级监控；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2、能够熟练掌握CI/CD持续集成/持续支付工具；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3、能够使用Ansible/SaltStack实现运维自动化；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4、能使用ELK实现企业级日志分析。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熟练掌握和学习后，可满足Linux运维行业的高级需求。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CI/CD（Git、Gitlab、Jenkins）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版本控制软件概述，Git/SVN概述，Git/SVN服务器构建，Git/SVN客户端使用，图标集，版本冲突，版本回退，授权机制，钩子程序，Jekins+Maven+Git/SVN实现持续集成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配置自动化（Ansible/SaltStack）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Ansible/Saltstack概述，Master与Minion认证，Master与Minion连接，Python与Python模块，Ansible/SaltStack安装与配置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日志分析（ELK)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ELK概述，ELK架构图、ELK安装与部署、插件安装、LogStash的安装与使用、Kibana的安装及使用、ELK实战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第六阶段：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运维调优+安全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应用软件调优(Web应用调优)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常用应用软件概述、Nginx/Tomcat应用调优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学完此阶段课掌握的核心能力：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1、了解常见的几种调优方式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2、深入了解网络相关知识；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3、掌握常用的攻击防护手段；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4、掌握主流的云安全产品。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1、能根据常见服务器性能问题，提出针对性的调优解决方案；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2、了解常用的网络设备以及云安全产品，具备一定安全防护能力；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3、具备安全防护意识，防患未然。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真正掌握并具备运维调优+运维安全防护能力，可胜任安全运维工程师的相关工作。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内核参数调优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内核参数详解、内核调优实战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系统调优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系统调优分析、系统调优实战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运维安全（防火墙/CA认证/VPN）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Linux系统安全概述，防火墙的分类，防火墙的工作原理，iptables概述，iptables企业运维实战、CA认证、VPN概述、OpenVPN Server架设、IPsec VPN 隧道、VPN实战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第七阶段：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运维云计算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Hadoop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大数据概念概述，Hadoop+HDFS大数据服务器架构， wordcount入门，MR编程实例，Python脚本编程实战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1、熟练掌握虚拟化技术；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2、掌握公有云与私有云架构实战；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3、熟练使用容器与容器编排工具；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4、熟练掌握大数据服务器架构。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1、能够使用KVM实现虚拟化；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2、能够熟练使用Docker容器；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3、能够熟练使用Kubernates容器编排工具；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4、能够掌握公有云与私有云服务器架构实战；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5、能够独立构建Hadoop大数据服务器。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熟练掌握和学习后，可满足Linux云计算架构工程师的高级需求。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虚拟化（KVM)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虚拟化技术概述，Xen、VMware、KVM虚拟化对比与实践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公有云运维（阿里云）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公有云概述、阿里云/华为云应用实战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私有云运维（OpenStack/ESXi)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Openstack概述，OpenStack组件功能介绍，OpenStack安装与配置，OpenStack私有云运维实战; ESXi私有云运维实战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容器Docker+监控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Docker概述，Docker部署，Docker容器，Docker镜像仓库、Docker实战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容器编排工具（Kubernates）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Kubernetes概述、Kubernetes安装与部署、Docker+Kubernetes集群实战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第八阶段：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Python运维开发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HTML5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HTML简介、HTML标签详解、字符编码的奥秘、HTML5新特性与常用标签</w:t>
            </w:r>
          </w:p>
        </w:tc>
        <w:tc>
          <w:tcPr>
            <w:tcW w:w="2599" w:type="dxa"/>
            <w:vMerge w:val="restart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学完此阶段可掌握的核心能力：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1、掌握Web前端开发相关技术如HTML5/CSS3/JavaScript；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2、掌握Python运维相关模块；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3、掌握Python Django框架；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4、具备一定的Python运维开发能力。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学完此阶段可解决的现实问题：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1、具备一定的编程思维，为未来系统架构师铺路搭桥；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2、能够熟练掌握Python运维相关模块实现运维管理；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3、能够使用Python+Django开发企业自动化运维平台。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学完此阶段可拥有的市场价值：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熟练掌握和学习后，可满足Linux运维行业的高级需求。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CSS3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CSS简介、CSS的引入方式、CSS基本选择器、CSS属性、盒子模型、CSS浮动、CSS3新特性与常用属性、CSS应用案例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JavaScript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JavaScript概述、Javascript注意点、直接量、数据类型、流程控制、数组、函数、字符串、BOM模型、DOM模型、jQuery框架实战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30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Python运维项目开发</w:t>
            </w:r>
          </w:p>
        </w:tc>
        <w:tc>
          <w:tcPr>
            <w:tcW w:w="265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Python+Django开发企业自动化运维平台</w:t>
            </w:r>
          </w:p>
        </w:tc>
        <w:tc>
          <w:tcPr>
            <w:tcW w:w="2599" w:type="dxa"/>
            <w:vMerge w:val="continue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393939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细黑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323B4D81"/>
    <w:rsid w:val="5B487E91"/>
    <w:rsid w:val="6A637494"/>
    <w:rsid w:val="6D535020"/>
    <w:rsid w:val="6DF66D31"/>
    <w:rsid w:val="7F79C282"/>
    <w:rsid w:val="FDEA700A"/>
    <w:rsid w:val="FDF99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  <dcterms:modified xsi:type="dcterms:W3CDTF">2019-12-16T00:08:30Z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