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09:32:18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00001000000306345787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RECARGA TONER SAMSUNG ML 111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