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86727" w:rsidRPr="00486727" w14:paraId="46032D57" w14:textId="77777777" w:rsidTr="004867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486727" w:rsidRPr="00486727" w14:paraId="7C9D30F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486727" w:rsidRPr="00486727" w14:paraId="7CBAA018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066"/>
                        </w:tblGrid>
                        <w:tr w:rsidR="00486727" w:rsidRPr="00486727" w14:paraId="63D37366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66"/>
                              </w:tblGrid>
                              <w:tr w:rsidR="00486727" w:rsidRPr="00486727" w14:paraId="16E0FADE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49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905"/>
                                    </w:tblGrid>
                                    <w:tr w:rsidR="00486727" w:rsidRPr="00486727" w14:paraId="48F08977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2CE03FE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kern w:val="0"/>
                                              <w:sz w:val="36"/>
                                              <w:szCs w:val="36"/>
                                            </w:rPr>
                                            <w:t>運動中心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b/>
                                              <w:bCs/>
                                              <w:kern w:val="0"/>
                                              <w:sz w:val="36"/>
                                              <w:szCs w:val="36"/>
                                            </w:rPr>
                                            <w:t> 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kern w:val="0"/>
                                              <w:sz w:val="36"/>
                                              <w:szCs w:val="36"/>
                                            </w:rPr>
                                            <w:t>瑜珈中心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b/>
                                              <w:bCs/>
                                              <w:kern w:val="0"/>
                                              <w:sz w:val="36"/>
                                              <w:szCs w:val="36"/>
                                            </w:rPr>
                                            <w:t> 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kern w:val="0"/>
                                              <w:sz w:val="36"/>
                                              <w:szCs w:val="36"/>
                                            </w:rPr>
                                            <w:t>管理資訊系統</w:t>
                                          </w:r>
                                        </w:p>
                                        <w:p w14:paraId="447C1006" w14:textId="77777777" w:rsidR="00486727" w:rsidRPr="00486727" w:rsidRDefault="00486727" w:rsidP="00486727">
                                          <w:pPr>
                                            <w:widowControl/>
                                            <w:spacing w:before="100" w:beforeAutospacing="1" w:after="100" w:afterAutospacing="1"/>
                                            <w:rPr>
                                              <w:rFonts w:ascii="新細明體" w:eastAsia="新細明體" w:hAnsi="新細明體" w:cs="新細明體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667F8D78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FF0000"/>
                                              <w:kern w:val="0"/>
                                              <w:szCs w:val="24"/>
                                            </w:rPr>
                                            <w:t>本系統適用於運動中心、健身館、搏擊格鬥館、瑜珈教室、舞蹈教室、音樂教室等相關行業使用</w:t>
                                          </w:r>
                                        </w:p>
                                        <w:p w14:paraId="466325E3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64B1418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入會</w:t>
                                          </w:r>
                                        </w:p>
                                        <w:p w14:paraId="7F2B4CCD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建立會員基本資料</w:t>
                                          </w:r>
                                        </w:p>
                                        <w:p w14:paraId="3B2E4B3C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可用製卡機，並拍攝會員照片，製成會員卡</w:t>
                                          </w:r>
                                        </w:p>
                                        <w:p w14:paraId="7A0912E3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可依會員編號或電話號碼，產生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QR Code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，傳送於會員手機，作為入場辨識</w:t>
                                          </w:r>
                                        </w:p>
                                        <w:p w14:paraId="4926835A" w14:textId="77777777" w:rsidR="00486727" w:rsidRPr="00486727" w:rsidRDefault="00486727" w:rsidP="00486727">
                                          <w:pPr>
                                            <w:widowControl/>
                                            <w:ind w:left="720"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14:paraId="6589FB52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797B5AA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計費與儲值</w:t>
                                          </w:r>
                                        </w:p>
                                        <w:p w14:paraId="0C514E53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26368CA9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可接受儲值，按使用計費方式扣點</w:t>
                                          </w:r>
                                        </w:p>
                                        <w:p w14:paraId="15BF0650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可設定年費</w:t>
                                          </w:r>
                                        </w:p>
                                        <w:p w14:paraId="5C61F983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可依包月方式計費</w:t>
                                          </w:r>
                                        </w:p>
                                        <w:p w14:paraId="35ADF740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可按次計算</w:t>
                                          </w:r>
                                        </w:p>
                                        <w:p w14:paraId="6DF311DD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可以設定單期課程，依規劃上課時間次數計算</w:t>
                                          </w:r>
                                        </w:p>
                                        <w:p w14:paraId="21012D4B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可以設定計時收費</w:t>
                                          </w:r>
                                        </w:p>
                                        <w:p w14:paraId="45336033" w14:textId="77777777" w:rsidR="00486727" w:rsidRPr="00486727" w:rsidRDefault="00486727" w:rsidP="00486727">
                                          <w:pPr>
                                            <w:widowControl/>
                                            <w:ind w:left="720"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14:paraId="5EFE691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61121B53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進場</w:t>
                                          </w:r>
                                        </w:p>
                                        <w:p w14:paraId="0EAF310C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71F9506E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   </w:t>
                                          </w:r>
                                        </w:p>
                                        <w:p w14:paraId="048F7936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          非會員</w:t>
                                          </w:r>
                                        </w:p>
                                        <w:p w14:paraId="0F29B9CD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可選擇單次付費進場，或列印票券，持券入場</w:t>
                                          </w:r>
                                        </w:p>
                                        <w:p w14:paraId="4EC9B541" w14:textId="77777777" w:rsidR="00486727" w:rsidRPr="00486727" w:rsidRDefault="00486727" w:rsidP="00486727">
                                          <w:pPr>
                                            <w:widowControl/>
                                            <w:ind w:left="720"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14:paraId="2B3B58E7" w14:textId="77777777" w:rsidR="00486727" w:rsidRPr="00486727" w:rsidRDefault="00486727" w:rsidP="00486727">
                                          <w:pPr>
                                            <w:widowControl/>
                                            <w:ind w:left="720"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會員</w:t>
                                          </w:r>
                                        </w:p>
                                        <w:p w14:paraId="1ECE6B0A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依會員編號或電話號碼、或掃描會員卡、或掃描會員手機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QR Code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，於螢幕上顯示出會員照片，會員有效期限，或預約及上課等相關資訊</w:t>
                                          </w:r>
                                        </w:p>
                                        <w:p w14:paraId="6FED1F4B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76D6771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1CA33DC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課程管理</w:t>
                                          </w:r>
                                        </w:p>
                                        <w:p w14:paraId="3D8559A7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3FCD2027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可設定課表式的上課方式</w:t>
                                          </w:r>
                                        </w:p>
                                        <w:p w14:paraId="3B5752C2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可設定ㄧ對ㄧ或ㄧ對多的上課方式</w:t>
                                          </w:r>
                                        </w:p>
                                        <w:p w14:paraId="200EA71B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6D2D8D59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079487AC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排課功能</w:t>
                                          </w:r>
                                        </w:p>
                                        <w:p w14:paraId="68257A2B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00CCB5AB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5"/>
                                            </w:numPr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於後台提供排課系統，不同的課程依開課日期、時段、課程內容，教練別，教室別及可接受人數上限等需求排出課表</w:t>
                                          </w:r>
                                        </w:p>
                                        <w:p w14:paraId="4861FFC4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5"/>
                                            </w:numPr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選擇課表上架時點，於前檯上架，接受會員選課及預約</w:t>
                                          </w:r>
                                        </w:p>
                                        <w:p w14:paraId="729DE73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另可依期系統建置方式，於網頁或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APP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上架，或印成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DM</w:t>
                                          </w:r>
                                        </w:p>
                                        <w:p w14:paraId="2EBBBBDD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7322DE6E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1BBC174D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獎金及終點費計算</w:t>
                                          </w:r>
                                        </w:p>
                                        <w:p w14:paraId="19D6A9D6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5B3E2772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6"/>
                                            </w:numPr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銷售人員可依銷售金額及比率計算銷售獎金，教師可依已上課的堂數，依不同的費率計算出終點費或獎金</w:t>
                                          </w:r>
                                        </w:p>
                                        <w:p w14:paraId="7A7C1CCC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0669BCE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21803732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4ED22DC3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預約功能</w:t>
                                          </w:r>
                                        </w:p>
                                        <w:p w14:paraId="70327F4F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5C4AE1FF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7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會員可透過電話或臨櫃預約，亦可透過選配之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APP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、或以和網頁完成串接之課表預約</w:t>
                                          </w:r>
                                        </w:p>
                                        <w:p w14:paraId="3FCCEDD8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7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可設定單堂預約人數上限及預約截止時間</w:t>
                                          </w:r>
                                        </w:p>
                                        <w:p w14:paraId="33CD5B20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682DA46D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3A09E69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APP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新細明體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功能</w:t>
                                          </w:r>
                                        </w:p>
                                        <w:p w14:paraId="28DF94B5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2458AE89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可讓會員下載專用之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APP</w:t>
                                          </w:r>
                                        </w:p>
                                        <w:p w14:paraId="792C7BE2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提供會員資料修改，餘額查詢及消費查詢等功能</w:t>
                                          </w:r>
                                        </w:p>
                                        <w:p w14:paraId="3A997D32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lastRenderedPageBreak/>
                                            <w:t>可從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APP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上瀏覽所有課程內容及教師資料等訊息</w:t>
                                          </w:r>
                                        </w:p>
                                        <w:p w14:paraId="2D64B6D0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可從</w:t>
                                          </w: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APP</w:t>
                                          </w: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上作課程之預約及取消</w:t>
                                          </w:r>
                                        </w:p>
                                        <w:p w14:paraId="0BC626A0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4BC49287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14:paraId="4F362D0B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發票</w:t>
                                          </w:r>
                                        </w:p>
                                        <w:p w14:paraId="6C6ADD54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9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提供電子發票或傳統式發票列印</w:t>
                                          </w:r>
                                        </w:p>
                                        <w:p w14:paraId="5AB9D3A7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25F99C7D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14:paraId="73F533AF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其他功能整合</w:t>
                                          </w:r>
                                        </w:p>
                                        <w:p w14:paraId="20CCBD55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0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有零售需求，可搭配本公司零售系統，建立進、銷、存等管理功能</w:t>
                                          </w:r>
                                        </w:p>
                                        <w:p w14:paraId="698829FD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0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有餐飲需求，可搭配本公司餐飲系統，建立點餐、備餐、出餐、結帳等管理功能</w:t>
                                          </w:r>
                                        </w:p>
                                        <w:p w14:paraId="27BFAD06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0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若有票券發行需求，可結合本公司票券管理系統，提供票券發行、銷售、回收、庫存清點等功能管理</w:t>
                                          </w:r>
                                        </w:p>
                                        <w:p w14:paraId="7F5D780C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3FD35F64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  <w:p w14:paraId="2AFF630F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b/>
                                              <w:bCs/>
                                              <w:color w:val="0000FF"/>
                                              <w:kern w:val="0"/>
                                              <w:sz w:val="28"/>
                                              <w:szCs w:val="28"/>
                                            </w:rPr>
                                            <w:t>串接服務</w:t>
                                          </w:r>
                                        </w:p>
                                        <w:p w14:paraId="22880739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5789E834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1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可依客戶需求，提供本系統與銀行信用卡、第三方支付等所有相關支付之串接客製</w:t>
                                          </w:r>
                                        </w:p>
                                        <w:p w14:paraId="609DEC34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1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另可依客戶需求，提供與其網頁上之會員資料、或課表上架等之串接客製服務</w:t>
                                          </w:r>
                                        </w:p>
                                        <w:p w14:paraId="257B7483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1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可依串接需求，拋轉資料至會計系統及人資系統</w:t>
                                          </w:r>
                                        </w:p>
                                        <w:p w14:paraId="0C319578" w14:textId="77777777" w:rsidR="00486727" w:rsidRPr="00486727" w:rsidRDefault="00486727" w:rsidP="00486727">
                                          <w:pPr>
                                            <w:widowControl/>
                                            <w:numPr>
                                              <w:ilvl w:val="0"/>
                                              <w:numId w:val="11"/>
                                            </w:numPr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Times New Roman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  <w:t>本系統亦可提供與客戶建置的門禁系統或三叉機系統串接，做為進出場的管制</w:t>
                                          </w:r>
                                        </w:p>
                                        <w:p w14:paraId="653FC1D5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59FBECC8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30B79DC8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0F2CD56E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46049349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Times New Roman" w:eastAsia="新細明體" w:hAnsi="Times New Roman" w:cs="Times New Roman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38932572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00105CA9" w14:textId="77777777" w:rsidR="00486727" w:rsidRPr="00486727" w:rsidRDefault="00486727" w:rsidP="00486727">
                                          <w:pPr>
                                            <w:widowControl/>
                                            <w:spacing w:before="100" w:beforeAutospacing="1" w:after="100" w:afterAutospacing="1"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0EBF757F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00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620B4228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color w:val="FF0000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  <w:p w14:paraId="64F5E8CA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 w:hint="eastAsia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486727" w:rsidRPr="00486727" w14:paraId="1304B5AA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ED66C47" w14:textId="77777777" w:rsidR="00486727" w:rsidRPr="00486727" w:rsidRDefault="00486727" w:rsidP="00486727">
                                          <w:pPr>
                                            <w:widowControl/>
                                            <w:rPr>
                                              <w:rFonts w:ascii="新細明體" w:eastAsia="新細明體" w:hAnsi="新細明體" w:cs="新細明體"/>
                                              <w:kern w:val="0"/>
                                              <w:szCs w:val="24"/>
                                            </w:rPr>
                                          </w:pPr>
                                          <w:r w:rsidRPr="00486727">
                                            <w:rPr>
                                              <w:rFonts w:ascii="新細明體" w:eastAsia="新細明體" w:hAnsi="新細明體" w:cs="新細明體"/>
                                              <w:kern w:val="0"/>
                                              <w:szCs w:val="24"/>
                                            </w:rPr>
                                            <w:lastRenderedPageBreak/>
                                            <w:pict w14:anchorId="574BEB3F">
                                              <v:rect id="_x0000_i1025" style="width:0;height:.75pt" o:hralign="center" o:hrstd="t" o:hrnoshade="t" o:hr="t" fillcolor="#ccc" stroked="f"/>
                                            </w:pic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6B9F461" w14:textId="77777777" w:rsidR="00486727" w:rsidRPr="00486727" w:rsidRDefault="00486727" w:rsidP="00486727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kern w:val="0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004D104" w14:textId="77777777" w:rsidR="00486727" w:rsidRPr="00486727" w:rsidRDefault="00486727" w:rsidP="00486727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kern w:val="0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486727" w:rsidRPr="00486727" w14:paraId="6BFB00E1" w14:textId="77777777">
                          <w:trPr>
                            <w:trHeight w:val="36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1FEEDF1" w14:textId="71DE18FE" w:rsidR="00486727" w:rsidRPr="00486727" w:rsidRDefault="00486727" w:rsidP="00486727">
                              <w:pPr>
                                <w:widowControl/>
                                <w:rPr>
                                  <w:rFonts w:ascii="新細明體" w:eastAsia="新細明體" w:hAnsi="新細明體" w:cs="新細明體"/>
                                  <w:kern w:val="0"/>
                                  <w:szCs w:val="24"/>
                                </w:rPr>
                              </w:pPr>
                              <w:r w:rsidRPr="00486727">
                                <w:rPr>
                                  <w:rFonts w:ascii="新細明體" w:eastAsia="新細明體" w:hAnsi="新細明體" w:cs="新細明體"/>
                                  <w:noProof/>
                                  <w:kern w:val="0"/>
                                  <w:szCs w:val="24"/>
                                </w:rPr>
                                <w:lastRenderedPageBreak/>
                                <w:drawing>
                                  <wp:inline distT="0" distB="0" distL="0" distR="0" wp14:anchorId="168CBE55" wp14:editId="3C3FAD09">
                                    <wp:extent cx="9753600" cy="30480"/>
                                    <wp:effectExtent l="0" t="0" r="0" b="0"/>
                                    <wp:docPr id="3" name="圖片 3" descr="http://www.tkpos.com.tw/fyi/front/pictures/spacer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www.tkpos.com.tw/fyi/front/pictures/spacer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175D98C6" w14:textId="77777777" w:rsidR="00486727" w:rsidRPr="00486727" w:rsidRDefault="00486727" w:rsidP="00486727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</w:tbl>
                <w:p w14:paraId="1E9CB374" w14:textId="77777777" w:rsidR="00486727" w:rsidRPr="00486727" w:rsidRDefault="00486727" w:rsidP="00486727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</w:tr>
          </w:tbl>
          <w:p w14:paraId="356D87E5" w14:textId="77777777" w:rsidR="00486727" w:rsidRPr="00486727" w:rsidRDefault="00486727" w:rsidP="0048672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</w:tbl>
    <w:p w14:paraId="02EF3195" w14:textId="77777777" w:rsidR="00486727" w:rsidRPr="00486727" w:rsidRDefault="00486727" w:rsidP="0048672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86727" w:rsidRPr="00486727" w14:paraId="2077323D" w14:textId="77777777" w:rsidTr="00486727">
        <w:trPr>
          <w:trHeight w:val="96"/>
          <w:tblCellSpacing w:w="0" w:type="dxa"/>
        </w:trPr>
        <w:tc>
          <w:tcPr>
            <w:tcW w:w="0" w:type="auto"/>
            <w:shd w:val="clear" w:color="auto" w:fill="E7E7E7"/>
            <w:vAlign w:val="center"/>
            <w:hideMark/>
          </w:tcPr>
          <w:p w14:paraId="2D4DE5D7" w14:textId="2325F216" w:rsidR="00486727" w:rsidRPr="00486727" w:rsidRDefault="00486727" w:rsidP="00486727">
            <w:pPr>
              <w:widowControl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486727">
              <w:rPr>
                <w:rFonts w:ascii="Times New Roman" w:eastAsia="新細明體" w:hAnsi="Times New Roman" w:cs="Times New Roman"/>
                <w:noProof/>
                <w:color w:val="666666"/>
                <w:kern w:val="0"/>
                <w:szCs w:val="24"/>
              </w:rPr>
              <w:drawing>
                <wp:inline distT="0" distB="0" distL="0" distR="0" wp14:anchorId="306E92AE" wp14:editId="18A8EA01">
                  <wp:extent cx="335280" cy="121920"/>
                  <wp:effectExtent l="0" t="0" r="7620" b="0"/>
                  <wp:docPr id="2" name="圖片 2" descr="http://www.tkpos.com.tw/fyi/front/mo/Mo3/pictures/top.gif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kpos.com.tw/fyi/front/mo/Mo3/pictures/top.gif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727" w:rsidRPr="00486727" w14:paraId="008F0191" w14:textId="77777777" w:rsidTr="00486727">
        <w:trPr>
          <w:trHeight w:val="96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CF236E" w14:textId="77777777" w:rsidR="00486727" w:rsidRPr="00486727" w:rsidRDefault="00486727" w:rsidP="00486727">
            <w:pPr>
              <w:widowControl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tr w:rsidR="00486727" w:rsidRPr="00486727" w14:paraId="5538B0B1" w14:textId="77777777" w:rsidTr="0048672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3BB98C" w14:textId="1814B8FE" w:rsidR="00486727" w:rsidRPr="00486727" w:rsidRDefault="00486727" w:rsidP="00486727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18"/>
                <w:szCs w:val="18"/>
              </w:rPr>
            </w:pPr>
            <w:r w:rsidRPr="00486727">
              <w:rPr>
                <w:rFonts w:ascii="新細明體" w:eastAsia="新細明體" w:hAnsi="新細明體" w:cs="Times New Roman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CFDE1D9" wp14:editId="5860E3EC">
                  <wp:extent cx="7627620" cy="1112520"/>
                  <wp:effectExtent l="0" t="0" r="0" b="0"/>
                  <wp:docPr id="1" name="圖片 1" descr="http://www.tkpos.com.tw/fyi/ezcatfiles/ezprotkpos/img/img/382/20170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tkpos.com.tw/fyi/ezcatfiles/ezprotkpos/img/img/382/201701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76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9E73B" w14:textId="77777777" w:rsidR="00486727" w:rsidRPr="00486727" w:rsidRDefault="00486727" w:rsidP="0048672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486727">
              <w:rPr>
                <w:rFonts w:ascii="新細明體" w:eastAsia="新細明體" w:hAnsi="新細明體" w:cs="Times New Roman"/>
                <w:color w:val="000000"/>
                <w:kern w:val="0"/>
                <w:sz w:val="18"/>
                <w:szCs w:val="18"/>
              </w:rPr>
              <w:t> </w:t>
            </w:r>
            <w:r w:rsidRPr="00486727">
              <w:rPr>
                <w:rFonts w:ascii="新細明體" w:eastAsia="新細明體" w:hAnsi="新細明體" w:cs="Times New Roman" w:hint="eastAsia"/>
                <w:color w:val="000000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c </w:t>
            </w:r>
            <w:r w:rsidRPr="0048672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本網站所有圖文皆屬新儀科技版權所有</w:t>
            </w:r>
            <w:r w:rsidRPr="0048672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    </w:t>
            </w:r>
            <w:r w:rsidRPr="00486727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盜用必究</w:t>
            </w:r>
            <w:r w:rsidRPr="00486727"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  <w:t>                                               </w:t>
            </w:r>
            <w:r w:rsidRPr="004867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︱</w:t>
            </w:r>
            <w:hyperlink r:id="rId9" w:tgtFrame="_blank" w:history="1">
              <w:r w:rsidRPr="00486727">
                <w:rPr>
                  <w:rFonts w:ascii="Times New Roman" w:eastAsia="新細明體" w:hAnsi="Times New Roman" w:cs="Times New Roman"/>
                  <w:color w:val="666666"/>
                  <w:kern w:val="0"/>
                  <w:sz w:val="18"/>
                  <w:szCs w:val="18"/>
                  <w:u w:val="single"/>
                </w:rPr>
                <w:t>員工專區</w:t>
              </w:r>
            </w:hyperlink>
            <w:r w:rsidRPr="00486727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︱</w:t>
            </w:r>
          </w:p>
        </w:tc>
      </w:tr>
      <w:tr w:rsidR="00486727" w:rsidRPr="00486727" w14:paraId="62D3351A" w14:textId="77777777" w:rsidTr="00486727">
        <w:trPr>
          <w:trHeight w:val="36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DF47D2" w14:textId="77777777" w:rsidR="00486727" w:rsidRPr="00486727" w:rsidRDefault="00486727" w:rsidP="0048672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BAB93F3" w14:textId="77777777" w:rsidR="005C203B" w:rsidRDefault="005C203B">
      <w:bookmarkStart w:id="0" w:name="_GoBack"/>
      <w:bookmarkEnd w:id="0"/>
    </w:p>
    <w:sectPr w:rsidR="005C20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433F3"/>
    <w:multiLevelType w:val="multilevel"/>
    <w:tmpl w:val="3CB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F2950"/>
    <w:multiLevelType w:val="multilevel"/>
    <w:tmpl w:val="295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B15D6"/>
    <w:multiLevelType w:val="multilevel"/>
    <w:tmpl w:val="B73E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087D34"/>
    <w:multiLevelType w:val="multilevel"/>
    <w:tmpl w:val="FD7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E178A4"/>
    <w:multiLevelType w:val="multilevel"/>
    <w:tmpl w:val="115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B4299"/>
    <w:multiLevelType w:val="multilevel"/>
    <w:tmpl w:val="3018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02469A"/>
    <w:multiLevelType w:val="multilevel"/>
    <w:tmpl w:val="96E2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754C55"/>
    <w:multiLevelType w:val="multilevel"/>
    <w:tmpl w:val="27F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6106CC"/>
    <w:multiLevelType w:val="multilevel"/>
    <w:tmpl w:val="BBA0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A66C30"/>
    <w:multiLevelType w:val="multilevel"/>
    <w:tmpl w:val="67F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011247"/>
    <w:multiLevelType w:val="multilevel"/>
    <w:tmpl w:val="A532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E1"/>
    <w:rsid w:val="00486727"/>
    <w:rsid w:val="005669E1"/>
    <w:rsid w:val="005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ED513-2CB5-4A59-BB91-ED1DC91D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867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86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kpos.com.tw/fyi/front/bin/ptlist.phtml?Category=10826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59.124.70.105:81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碎唸 碎</dc:creator>
  <cp:keywords/>
  <dc:description/>
  <cp:lastModifiedBy>碎唸 碎</cp:lastModifiedBy>
  <cp:revision>3</cp:revision>
  <dcterms:created xsi:type="dcterms:W3CDTF">2018-06-22T02:42:00Z</dcterms:created>
  <dcterms:modified xsi:type="dcterms:W3CDTF">2018-06-22T02:42:00Z</dcterms:modified>
</cp:coreProperties>
</file>