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TW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  <w:lang w:eastAsia="zh-TW"/>
        </w:rPr>
        <w:t>Chingkuan Wu</w:t>
      </w:r>
    </w:p>
    <w:p>
      <w:pPr>
        <w:jc w:val="center"/>
        <w:rPr>
          <w:rFonts w:ascii="Times New Roman" w:hAnsi="Times New Roman" w:cs="Times New Roman"/>
          <w:lang w:eastAsia="zh-TW"/>
        </w:rPr>
      </w:pPr>
      <w:r>
        <w:fldChar w:fldCharType="begin"/>
      </w:r>
      <w:r>
        <w:instrText xml:space="preserve"> HYPERLINK "mailto:a0933976246@gmail.com｜+886" </w:instrText>
      </w:r>
      <w:r>
        <w:fldChar w:fldCharType="separate"/>
      </w:r>
      <w:r>
        <w:rPr>
          <w:rStyle w:val="5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a0933976246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@gmail.com</w:t>
      </w:r>
      <w:r>
        <w:rPr>
          <w:rStyle w:val="5"/>
          <w:rFonts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｜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t>+886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 xml:space="preserve"> 93</w:t>
      </w:r>
      <w:r>
        <w:rPr>
          <w:rFonts w:hint="eastAsia" w:ascii="Times New Roman" w:hAnsi="Times New Roman" w:cs="Times New Roman"/>
          <w:lang w:eastAsia="zh-TW"/>
        </w:rPr>
        <w:t>7-075-146</w:t>
      </w:r>
    </w:p>
    <w:p>
      <w:pPr>
        <w:jc w:val="center"/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instrText xml:space="preserve"> HYPERLINK "http://www.linkedin.com/in/chingkuan-wu-644909276" </w:instrTex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5"/>
          <w:rFonts w:hint="eastAsia" w:ascii="Times New Roman" w:hAnsi="Times New Roman" w:cs="Times New Roman"/>
          <w:color w:val="000000" w:themeColor="text1"/>
          <w:lang w:eastAsia="zh-TW"/>
          <w14:textFill>
            <w14:solidFill>
              <w14:schemeClr w14:val="tx1"/>
            </w14:solidFill>
          </w14:textFill>
        </w:rPr>
        <w:t>www.linkedin.com/in/chingkuan-wu-644909276</w:t>
      </w:r>
      <w:r>
        <w:rPr>
          <w:rStyle w:val="5"/>
          <w:rFonts w:hint="eastAsia" w:ascii="Times New Roman" w:hAnsi="Times New Roman" w:cs="Times New Roman"/>
          <w:color w:val="000000" w:themeColor="text1"/>
          <w:u w:val="none"/>
          <w:lang w:eastAsia="zh-TW"/>
          <w14:textFill>
            <w14:solidFill>
              <w14:schemeClr w14:val="tx1"/>
            </w14:solidFill>
          </w14:textFill>
        </w:rPr>
        <w:fldChar w:fldCharType="end"/>
      </w:r>
    </w:p>
    <w:p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A</w:t>
      </w:r>
      <w:r>
        <w:rPr>
          <w:rFonts w:hint="eastAsia" w:ascii="Times New Roman" w:hAnsi="Times New Roman" w:cs="Times New Roman"/>
          <w:lang w:eastAsia="zh-TW"/>
        </w:rPr>
        <w:t>n</w:t>
      </w:r>
      <w:r>
        <w:rPr>
          <w:rFonts w:ascii="Times New Roman" w:hAnsi="Times New Roman" w:cs="Times New Roman"/>
          <w:lang w:eastAsia="zh-TW"/>
        </w:rPr>
        <w:t xml:space="preserve"> ambitious、conscientious，flexible、observant individual with a deep passion for the financial </w:t>
      </w:r>
      <w:r>
        <w:rPr>
          <w:rFonts w:hint="eastAsia" w:ascii="Times New Roman" w:hAnsi="Times New Roman" w:cs="Times New Roman"/>
          <w:lang w:val="en-US" w:eastAsia="zh-TW"/>
        </w:rPr>
        <w:t xml:space="preserve">and real estate </w:t>
      </w:r>
      <w:r>
        <w:rPr>
          <w:rFonts w:ascii="Times New Roman" w:hAnsi="Times New Roman" w:cs="Times New Roman"/>
          <w:lang w:eastAsia="zh-TW"/>
        </w:rPr>
        <w:t xml:space="preserve">market. Possesses a understanding </w:t>
      </w:r>
      <w:r>
        <w:rPr>
          <w:rFonts w:hint="eastAsia" w:ascii="Times New Roman" w:hAnsi="Times New Roman" w:cs="Times New Roman"/>
          <w:lang w:eastAsia="zh-TW"/>
        </w:rPr>
        <w:t>o</w:t>
      </w:r>
      <w:r>
        <w:rPr>
          <w:rFonts w:ascii="Times New Roman" w:hAnsi="Times New Roman" w:cs="Times New Roman"/>
          <w:lang w:eastAsia="zh-TW"/>
        </w:rPr>
        <w:t>f macroeconomics and industrial economics research skills.</w:t>
      </w: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Relevant Experience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ascii="Times New Roman" w:hAnsi="Times New Roman" w:cs="Times New Roman"/>
          <w:b/>
          <w:bCs/>
          <w:lang w:eastAsia="zh-TW"/>
        </w:rPr>
        <w:t>Industrial Technology Research Institute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 xml:space="preserve"> internship </w:t>
      </w:r>
      <w:r>
        <w:rPr>
          <w:rFonts w:ascii="Times New Roman" w:hAnsi="Times New Roman" w:cs="Times New Roman"/>
          <w:b/>
          <w:bCs/>
          <w:lang w:eastAsia="zh-TW"/>
        </w:rPr>
        <w:t>｜2024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 xml:space="preserve"> July-Dec.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Establishing data, industrial and policy research in emerging market.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ascii="Times New Roman" w:hAnsi="Times New Roman" w:cs="Times New Roman"/>
          <w:b/>
          <w:bCs/>
          <w:lang w:eastAsia="zh-TW"/>
        </w:rPr>
        <w:t>The 5th Tshu Kathon Real Estate Case Competition｜2024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 xml:space="preserve"> Dec.</w:t>
      </w:r>
      <w:r>
        <w:rPr>
          <w:rFonts w:ascii="Times New Roman" w:hAnsi="Times New Roman" w:cs="Times New Roman"/>
          <w:b/>
          <w:bCs/>
          <w:lang w:eastAsia="zh-TW"/>
        </w:rPr>
        <w:t xml:space="preserve"> 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Served as team leader, coordinating all aspects.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Developed business model concepts, architectural space design, and financial planning.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Architecture and space design</w:t>
      </w:r>
      <w:r>
        <w:rPr>
          <w:rFonts w:ascii="Times New Roman" w:hAnsi="Times New Roman" w:cs="Times New Roman"/>
          <w:b/>
          <w:bCs/>
          <w:lang w:eastAsia="zh-TW"/>
        </w:rPr>
        <w:t>｜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2019-2022</w:t>
      </w:r>
      <w:r>
        <w:rPr>
          <w:rFonts w:ascii="Times New Roman" w:hAnsi="Times New Roman" w:cs="Times New Roman"/>
          <w:b/>
          <w:bCs/>
          <w:lang w:eastAsia="zh-TW"/>
        </w:rPr>
        <w:t xml:space="preserve"> </w:t>
      </w:r>
    </w:p>
    <w:p>
      <w:pPr>
        <w:numPr>
          <w:ilvl w:val="0"/>
          <w:numId w:val="1"/>
        </w:numPr>
        <w:rPr>
          <w:rFonts w:hint="eastAsia"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Small or large space.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bookmarkStart w:id="0" w:name="_Hlk153811158"/>
      <w:r>
        <w:rPr>
          <w:rFonts w:ascii="Times New Roman" w:hAnsi="Times New Roman" w:cs="Times New Roman"/>
          <w:b/>
          <w:bCs/>
          <w:lang w:eastAsia="zh-TW"/>
        </w:rPr>
        <w:t>NCCU Securities Research Society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Research Analyst | 2023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Conduct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ing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in-depth studies of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supply chains, market demands,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and corporate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development</w:t>
      </w:r>
      <w:r>
        <w:rPr>
          <w:rFonts w:ascii="Times New Roman" w:hAnsi="Times New Roman" w:cs="Times New Roman"/>
          <w:sz w:val="18"/>
          <w:szCs w:val="18"/>
          <w:lang w:eastAsia="zh-TW"/>
        </w:rPr>
        <w:t>s within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>Taiwan’s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textile industry.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Developed financial models to estimate company profitability and growth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>trajectories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ascii="Times New Roman" w:hAnsi="Times New Roman" w:cs="Times New Roman"/>
          <w:b/>
          <w:bCs/>
          <w:lang w:eastAsia="zh-TW"/>
        </w:rPr>
        <w:t>NCCU Securities Research Society Trade Group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Market Analyst | 2023-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2024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Present</w:t>
      </w:r>
      <w:r>
        <w:rPr>
          <w:rFonts w:ascii="Times New Roman" w:hAnsi="Times New Roman" w:cs="Times New Roman"/>
          <w:sz w:val="18"/>
          <w:szCs w:val="18"/>
          <w:lang w:eastAsia="zh-TW"/>
        </w:rPr>
        <w:t>ed stock insights based on comprehensive fundamental, technical, and market analysis.</w:t>
      </w:r>
    </w:p>
    <w:bookmarkEnd w:id="0"/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Taipei Exchange Asset Allocation Contest</w:t>
      </w:r>
      <w:r>
        <w:rPr>
          <w:rFonts w:ascii="Times New Roman" w:hAnsi="Times New Roman" w:cs="Times New Roman"/>
          <w:b/>
          <w:bCs/>
          <w:lang w:eastAsia="zh-TW"/>
        </w:rPr>
        <w:t xml:space="preserve"> | Winner of Judge’s Award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>2023 Aug.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eastAsia="zh-TW"/>
        </w:rPr>
        <w:t>Research</w:t>
      </w:r>
      <w:r>
        <w:rPr>
          <w:rFonts w:ascii="Times New Roman" w:hAnsi="Times New Roman" w:cs="Times New Roman"/>
          <w:sz w:val="18"/>
          <w:szCs w:val="18"/>
          <w:lang w:eastAsia="zh-TW"/>
        </w:rPr>
        <w:t>ed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macro</w:t>
      </w:r>
      <w:r>
        <w:rPr>
          <w:rFonts w:ascii="Times New Roman" w:hAnsi="Times New Roman" w:cs="Times New Roman"/>
          <w:sz w:val="18"/>
          <w:szCs w:val="18"/>
          <w:lang w:eastAsia="zh-TW"/>
        </w:rPr>
        <w:t>economic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trend</w:t>
      </w:r>
      <w:r>
        <w:rPr>
          <w:rFonts w:ascii="Times New Roman" w:hAnsi="Times New Roman" w:cs="Times New Roman"/>
          <w:sz w:val="18"/>
          <w:szCs w:val="18"/>
          <w:lang w:eastAsia="zh-TW"/>
        </w:rPr>
        <w:t>s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and issue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s to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formulat</w:t>
      </w:r>
      <w:r>
        <w:rPr>
          <w:rFonts w:ascii="Times New Roman" w:hAnsi="Times New Roman" w:cs="Times New Roman"/>
          <w:sz w:val="18"/>
          <w:szCs w:val="18"/>
          <w:lang w:eastAsia="zh-TW"/>
        </w:rPr>
        <w:t>e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TW"/>
        </w:rPr>
        <w:t xml:space="preserve">effective 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>investment strategies</w:t>
      </w: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 xml:space="preserve"> and allocation.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sz w:val="18"/>
          <w:szCs w:val="18"/>
          <w:lang w:eastAsia="zh-TW"/>
        </w:rPr>
        <w:t>Performed analysis of underlying assets including OTC companies, bonds, and gold.</w:t>
      </w:r>
      <w:r>
        <w:rPr>
          <w:rFonts w:hint="eastAsia" w:ascii="Times New Roman" w:hAnsi="Times New Roman" w:cs="Times New Roman"/>
          <w:sz w:val="18"/>
          <w:szCs w:val="18"/>
          <w:lang w:eastAsia="zh-TW"/>
        </w:rPr>
        <w:t xml:space="preserve"> 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Stood out from 150+teams and Finalist Award.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Evergreen Hotel Business Competition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 xml:space="preserve">2023 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Aug</w:t>
      </w:r>
      <w:r>
        <w:rPr>
          <w:rFonts w:ascii="Times New Roman" w:hAnsi="Times New Roman" w:cs="Times New Roman"/>
          <w:b/>
          <w:bCs/>
          <w:lang w:eastAsia="zh-TW"/>
        </w:rPr>
        <w:t>.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 xml:space="preserve">Analysis of the digital finance industry and market. </w:t>
      </w:r>
    </w:p>
    <w:p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TW"/>
        </w:rPr>
        <w:t>Establishing business plans and services, cost-benefit analysis.</w:t>
      </w:r>
    </w:p>
    <w:p>
      <w:pPr>
        <w:rPr>
          <w:rFonts w:ascii="Times New Roman" w:hAnsi="Times New Roman" w:cs="Times New Roman"/>
          <w:b/>
          <w:bCs/>
          <w:lang w:eastAsia="zh-TW"/>
        </w:rPr>
      </w:pPr>
      <w:r>
        <w:rPr>
          <w:rFonts w:hint="eastAsia" w:ascii="Times New Roman" w:hAnsi="Times New Roman" w:cs="Times New Roman"/>
          <w:b/>
          <w:bCs/>
          <w:lang w:val="en-US" w:eastAsia="zh-TW"/>
        </w:rPr>
        <w:t>E.SUN Bank Business Competition</w:t>
      </w:r>
      <w:r>
        <w:rPr>
          <w:rFonts w:hint="eastAsia" w:ascii="Times New Roman" w:hAnsi="Times New Roman" w:cs="Times New Roman"/>
          <w:b/>
          <w:bCs/>
          <w:lang w:eastAsia="zh-TW"/>
        </w:rPr>
        <w:t>｜</w:t>
      </w:r>
      <w:r>
        <w:rPr>
          <w:rFonts w:ascii="Times New Roman" w:hAnsi="Times New Roman" w:cs="Times New Roman"/>
          <w:b/>
          <w:bCs/>
          <w:lang w:eastAsia="zh-TW"/>
        </w:rPr>
        <w:t xml:space="preserve">2023 </w:t>
      </w:r>
      <w:r>
        <w:rPr>
          <w:rFonts w:hint="eastAsia" w:ascii="Times New Roman" w:hAnsi="Times New Roman" w:cs="Times New Roman"/>
          <w:b/>
          <w:bCs/>
          <w:lang w:val="en-US" w:eastAsia="zh-TW"/>
        </w:rPr>
        <w:t>Oct</w:t>
      </w:r>
      <w:r>
        <w:rPr>
          <w:rFonts w:ascii="Times New Roman" w:hAnsi="Times New Roman" w:cs="Times New Roman"/>
          <w:b/>
          <w:bCs/>
          <w:lang w:eastAsia="zh-TW"/>
        </w:rPr>
        <w:t>.</w:t>
      </w:r>
    </w:p>
    <w:p>
      <w:pPr>
        <w:numPr>
          <w:ilvl w:val="0"/>
          <w:numId w:val="0"/>
        </w:numPr>
        <w:ind w:leftChars="0"/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bookmarkStart w:id="1" w:name="_Hlk153811248"/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Education Background</w:t>
      </w:r>
    </w:p>
    <w:bookmarkEnd w:id="1"/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 xml:space="preserve">Bachelor </w:t>
      </w:r>
      <w:r>
        <w:rPr>
          <w:rFonts w:ascii="Times New Roman" w:hAnsi="Times New Roman" w:cs="Times New Roman"/>
          <w:lang w:eastAsia="zh-TW"/>
        </w:rPr>
        <w:t xml:space="preserve">of Social Science </w:t>
      </w:r>
      <w:r>
        <w:rPr>
          <w:rFonts w:hint="eastAsia" w:ascii="Times New Roman" w:hAnsi="Times New Roman" w:cs="Times New Roman"/>
          <w:lang w:eastAsia="zh-TW"/>
        </w:rPr>
        <w:t>in Economics, Chengchi University, Taiwan</w:t>
      </w:r>
      <w:r>
        <w:rPr>
          <w:rFonts w:ascii="Times New Roman" w:hAnsi="Times New Roman" w:cs="Times New Roman"/>
          <w:lang w:eastAsia="zh-TW"/>
        </w:rPr>
        <w:t>｜2022-Present</w:t>
      </w:r>
    </w:p>
    <w:p>
      <w:pPr>
        <w:jc w:val="left"/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Bachelor of International Business, Chengchi University, Taiwan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Minor: Politics, Chengchi University, Taiwan</w:t>
      </w:r>
      <w:r>
        <w:rPr>
          <w:rFonts w:ascii="Times New Roman" w:hAnsi="Times New Roman" w:cs="Times New Roman"/>
          <w:lang w:eastAsia="zh-TW"/>
        </w:rPr>
        <w:t>｜2023-Present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Bachelor of Architecture, Tunghai University, Taiwan</w:t>
      </w:r>
      <w:r>
        <w:rPr>
          <w:rFonts w:ascii="Times New Roman" w:hAnsi="Times New Roman" w:cs="Times New Roman"/>
          <w:lang w:eastAsia="zh-TW"/>
        </w:rPr>
        <w:t>｜2019-2022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Dept. of Architecture, Taichung Municipal Taichung industrial senior high school</w:t>
      </w:r>
      <w:r>
        <w:rPr>
          <w:rFonts w:ascii="Times New Roman" w:hAnsi="Times New Roman" w:cs="Times New Roman"/>
          <w:lang w:eastAsia="zh-TW"/>
        </w:rPr>
        <w:t>｜2016-2019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Activities and clubs</w:t>
      </w:r>
    </w:p>
    <w:p>
      <w:pPr>
        <w:rPr>
          <w:rFonts w:ascii="Times New Roman" w:hAnsi="Times New Roman" w:cs="Times New Roman"/>
          <w:lang w:val="en-US" w:eastAsia="zh-TW"/>
        </w:rPr>
      </w:pPr>
      <w:r>
        <w:rPr>
          <w:rFonts w:hint="eastAsia" w:ascii="Times New Roman" w:hAnsi="Times New Roman" w:cs="Times New Roman"/>
          <w:lang w:eastAsia="zh-TW"/>
        </w:rPr>
        <w:t>Marketing section of NCCU Securities Research Society</w:t>
      </w:r>
      <w:r>
        <w:rPr>
          <w:rFonts w:ascii="Times New Roman" w:hAnsi="Times New Roman" w:cs="Times New Roman"/>
          <w:lang w:eastAsia="zh-TW"/>
        </w:rPr>
        <w:t>｜2023-</w:t>
      </w:r>
      <w:r>
        <w:rPr>
          <w:rFonts w:hint="eastAsia" w:ascii="Times New Roman" w:hAnsi="Times New Roman" w:cs="Times New Roman"/>
          <w:lang w:val="en-US" w:eastAsia="zh-TW"/>
        </w:rPr>
        <w:t>2024</w:t>
      </w:r>
    </w:p>
    <w:p>
      <w:pPr>
        <w:rPr>
          <w:rFonts w:ascii="Times New Roman" w:hAnsi="Times New Roman" w:cs="Times New Roman"/>
          <w:lang w:eastAsia="zh-TW"/>
        </w:rPr>
      </w:pPr>
    </w:p>
    <w:p>
      <w:pPr>
        <w:rPr>
          <w:rFonts w:ascii="Times New Roman" w:hAnsi="Times New Roman" w:cs="Times New Roman"/>
          <w:b/>
          <w:bCs/>
          <w:sz w:val="24"/>
          <w:u w:val="single"/>
          <w:lang w:eastAsia="zh-TW"/>
        </w:rPr>
      </w:pPr>
      <w:r>
        <w:rPr>
          <w:rFonts w:ascii="Times New Roman" w:hAnsi="Times New Roman" w:cs="Times New Roman"/>
          <w:b/>
          <w:bCs/>
          <w:sz w:val="24"/>
          <w:u w:val="single"/>
          <w:lang w:eastAsia="zh-TW"/>
        </w:rPr>
        <w:t>Additional Skills &amp; Interests</w:t>
      </w:r>
      <w:bookmarkStart w:id="2" w:name="_GoBack"/>
      <w:bookmarkEnd w:id="2"/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Invest in stocks</w:t>
      </w:r>
      <w:r>
        <w:rPr>
          <w:rFonts w:hint="eastAsia" w:ascii="Times New Roman" w:hAnsi="Times New Roman" w:cs="Times New Roman"/>
          <w:lang w:val="en-US" w:eastAsia="zh-TW"/>
        </w:rPr>
        <w:t xml:space="preserve"> and futures</w:t>
      </w:r>
      <w:r>
        <w:rPr>
          <w:rFonts w:ascii="Times New Roman" w:hAnsi="Times New Roman" w:cs="Times New Roman"/>
          <w:lang w:eastAsia="zh-TW"/>
        </w:rPr>
        <w:t>｜2019-Present</w:t>
      </w:r>
    </w:p>
    <w:p>
      <w:pPr>
        <w:rPr>
          <w:rFonts w:ascii="Times New Roman" w:hAnsi="Times New Roman" w:cs="Times New Roman"/>
          <w:lang w:eastAsia="zh-TW"/>
        </w:rPr>
      </w:pPr>
      <w:r>
        <w:rPr>
          <w:rFonts w:hint="eastAsia" w:ascii="Times New Roman" w:hAnsi="Times New Roman" w:cs="Times New Roman"/>
          <w:lang w:eastAsia="zh-TW"/>
        </w:rPr>
        <w:t>Macroeconomics and international relations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ogle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7068F2"/>
    <w:multiLevelType w:val="singleLevel"/>
    <w:tmpl w:val="657068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874E81"/>
    <w:rsid w:val="2A874E81"/>
    <w:rsid w:val="47394669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2025-04-24T05:45:00Z</dcterms:created>
  <dc:creator>user</dc:creator>
  <cp:lastModifiedBy>user</cp:lastModifiedBy>
  <dcterms:modified xsi:type="dcterms:W3CDTF">2025-04-24T06:25:14Z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