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zh-TW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eastAsia="zh-TW"/>
        </w:rPr>
        <w:t>Chingkuan Wu</w:t>
      </w:r>
    </w:p>
    <w:p>
      <w:pPr>
        <w:jc w:val="center"/>
        <w:rPr>
          <w:rFonts w:ascii="Times New Roman" w:hAnsi="Times New Roman" w:cs="Times New Roman"/>
          <w:lang w:eastAsia="zh-TW"/>
        </w:rPr>
      </w:pPr>
      <w:r>
        <w:fldChar w:fldCharType="begin"/>
      </w:r>
      <w:r>
        <w:instrText xml:space="preserve"> HYPERLINK "mailto:a0933976246@gmail.com｜+886" </w:instrText>
      </w:r>
      <w:r>
        <w:fldChar w:fldCharType="separate"/>
      </w:r>
      <w:r>
        <w:rPr>
          <w:rStyle w:val="3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a0933976246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@gmail.com</w:t>
      </w:r>
      <w:r>
        <w:rPr>
          <w:rStyle w:val="3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｜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+886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cs="Times New Roman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 xml:space="preserve"> 93</w:t>
      </w:r>
      <w:r>
        <w:rPr>
          <w:rFonts w:hint="eastAsia" w:ascii="Times New Roman" w:hAnsi="Times New Roman" w:cs="Times New Roman"/>
          <w:lang w:eastAsia="zh-TW"/>
        </w:rPr>
        <w:t>7-075-146</w:t>
      </w:r>
    </w:p>
    <w:p>
      <w:pPr>
        <w:jc w:val="center"/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</w:pP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instrText xml:space="preserve"> HYPERLINK "http://www.linkedin.com/in/chingkuan-wu-644909276" </w:instrTex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"/>
          <w:rFonts w:hint="eastAsia" w:ascii="Times New Roman" w:hAnsi="Times New Roman" w:cs="Times New Roman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>www.linkedin.com/in/chingkuan-wu-644909276</w:t>
      </w:r>
      <w:r>
        <w:rPr>
          <w:rStyle w:val="3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end"/>
      </w:r>
    </w:p>
    <w:p>
      <w:pPr>
        <w:jc w:val="center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A</w:t>
      </w:r>
      <w:r>
        <w:rPr>
          <w:rFonts w:hint="eastAsia" w:ascii="Times New Roman" w:hAnsi="Times New Roman" w:cs="Times New Roman"/>
          <w:lang w:eastAsia="zh-TW"/>
        </w:rPr>
        <w:t>n</w:t>
      </w:r>
      <w:r>
        <w:rPr>
          <w:rFonts w:ascii="Times New Roman" w:hAnsi="Times New Roman" w:cs="Times New Roman"/>
          <w:lang w:eastAsia="zh-TW"/>
        </w:rPr>
        <w:t xml:space="preserve"> ambitious、conscientious，flexible、observant individual with a deep passion for the financial market. Possesses a understanding </w:t>
      </w:r>
      <w:r>
        <w:rPr>
          <w:rFonts w:hint="eastAsia" w:ascii="Times New Roman" w:hAnsi="Times New Roman" w:cs="Times New Roman"/>
          <w:lang w:eastAsia="zh-TW"/>
        </w:rPr>
        <w:t>o</w:t>
      </w:r>
      <w:r>
        <w:rPr>
          <w:rFonts w:ascii="Times New Roman" w:hAnsi="Times New Roman" w:cs="Times New Roman"/>
          <w:lang w:eastAsia="zh-TW"/>
        </w:rPr>
        <w:t>f macroeconomics and industrial economics research skills.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Relevant Experience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bookmarkStart w:id="0" w:name="_Hlk153811158"/>
      <w:r>
        <w:rPr>
          <w:rFonts w:ascii="Times New Roman" w:hAnsi="Times New Roman" w:cs="Times New Roman"/>
          <w:b/>
          <w:bCs/>
          <w:lang w:eastAsia="zh-TW"/>
        </w:rPr>
        <w:t>NCCU Securities Research Society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>Research Analyst | 2023-Present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Conduct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ing 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in-depth studies of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supply chains, market demands, 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and corporate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development</w:t>
      </w:r>
      <w:r>
        <w:rPr>
          <w:rFonts w:ascii="Times New Roman" w:hAnsi="Times New Roman" w:cs="Times New Roman"/>
          <w:sz w:val="18"/>
          <w:szCs w:val="18"/>
          <w:lang w:eastAsia="zh-TW"/>
        </w:rPr>
        <w:t>s within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TW"/>
        </w:rPr>
        <w:t>Taiwan’s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textile industry.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D</w:t>
      </w:r>
      <w:r>
        <w:rPr>
          <w:rFonts w:ascii="Times New Roman" w:hAnsi="Times New Roman" w:cs="Times New Roman"/>
          <w:sz w:val="18"/>
          <w:szCs w:val="18"/>
          <w:lang w:eastAsia="zh-TW"/>
        </w:rPr>
        <w:t>elivered p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resentation</w:t>
      </w:r>
      <w:r>
        <w:rPr>
          <w:rFonts w:ascii="Times New Roman" w:hAnsi="Times New Roman" w:cs="Times New Roman"/>
          <w:sz w:val="18"/>
          <w:szCs w:val="18"/>
          <w:lang w:eastAsia="zh-TW"/>
        </w:rPr>
        <w:t>s on insights and financial forecasts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Developed financial models to estimate company profitability and growth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TW"/>
        </w:rPr>
        <w:t>trajectories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ascii="Times New Roman" w:hAnsi="Times New Roman" w:cs="Times New Roman"/>
          <w:b/>
          <w:bCs/>
          <w:lang w:eastAsia="zh-TW"/>
        </w:rPr>
        <w:t>NCCU Securities Research Society Trade Group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>Market Analyst | 2023-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>2024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Present</w:t>
      </w:r>
      <w:r>
        <w:rPr>
          <w:rFonts w:ascii="Times New Roman" w:hAnsi="Times New Roman" w:cs="Times New Roman"/>
          <w:sz w:val="18"/>
          <w:szCs w:val="18"/>
          <w:lang w:eastAsia="zh-TW"/>
        </w:rPr>
        <w:t>ed stock insights based on comprehensive fundamental, technical, and market analysis.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 xml:space="preserve">Actively engage in practical stock trading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t</w:t>
      </w:r>
      <w:r>
        <w:rPr>
          <w:rFonts w:ascii="Times New Roman" w:hAnsi="Times New Roman" w:cs="Times New Roman"/>
          <w:sz w:val="18"/>
          <w:szCs w:val="18"/>
          <w:lang w:eastAsia="zh-TW"/>
        </w:rPr>
        <w:t>o apply strategic decision-making skills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.</w:t>
      </w:r>
    </w:p>
    <w:bookmarkEnd w:id="0"/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hint="eastAsia" w:ascii="Times New Roman" w:hAnsi="Times New Roman" w:cs="Times New Roman"/>
          <w:b/>
          <w:bCs/>
          <w:lang w:val="en-US" w:eastAsia="zh-TW"/>
        </w:rPr>
        <w:t>Taipei Exchange Asset Allocation Contest</w:t>
      </w:r>
      <w:r>
        <w:rPr>
          <w:rFonts w:ascii="Times New Roman" w:hAnsi="Times New Roman" w:cs="Times New Roman"/>
          <w:b/>
          <w:bCs/>
          <w:lang w:eastAsia="zh-TW"/>
        </w:rPr>
        <w:t xml:space="preserve"> | Winner of Judge’s Award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>2023 Aug.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Research</w:t>
      </w:r>
      <w:r>
        <w:rPr>
          <w:rFonts w:ascii="Times New Roman" w:hAnsi="Times New Roman" w:cs="Times New Roman"/>
          <w:sz w:val="18"/>
          <w:szCs w:val="18"/>
          <w:lang w:eastAsia="zh-TW"/>
        </w:rPr>
        <w:t>ed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macro</w:t>
      </w:r>
      <w:r>
        <w:rPr>
          <w:rFonts w:ascii="Times New Roman" w:hAnsi="Times New Roman" w:cs="Times New Roman"/>
          <w:sz w:val="18"/>
          <w:szCs w:val="18"/>
          <w:lang w:eastAsia="zh-TW"/>
        </w:rPr>
        <w:t>economic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trend</w:t>
      </w:r>
      <w:r>
        <w:rPr>
          <w:rFonts w:ascii="Times New Roman" w:hAnsi="Times New Roman" w:cs="Times New Roman"/>
          <w:sz w:val="18"/>
          <w:szCs w:val="18"/>
          <w:lang w:eastAsia="zh-TW"/>
        </w:rPr>
        <w:t>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and issue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s to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formulat</w:t>
      </w:r>
      <w:r>
        <w:rPr>
          <w:rFonts w:ascii="Times New Roman" w:hAnsi="Times New Roman" w:cs="Times New Roman"/>
          <w:sz w:val="18"/>
          <w:szCs w:val="18"/>
          <w:lang w:eastAsia="zh-TW"/>
        </w:rPr>
        <w:t>e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effective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investment strategies</w:t>
      </w: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 xml:space="preserve"> and allocation.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Performed analysis of underlying assets including OTC companies, bonds, and gold.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Stood out from 150+teams and Finalist Award.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hint="eastAsia" w:ascii="Times New Roman" w:hAnsi="Times New Roman" w:cs="Times New Roman"/>
          <w:b/>
          <w:bCs/>
          <w:lang w:val="en-US" w:eastAsia="zh-TW"/>
        </w:rPr>
        <w:t>Evergreen Hotel Business Competition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 xml:space="preserve">2023 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>Aug</w:t>
      </w:r>
      <w:r>
        <w:rPr>
          <w:rFonts w:ascii="Times New Roman" w:hAnsi="Times New Roman" w:cs="Times New Roman"/>
          <w:b/>
          <w:bCs/>
          <w:lang w:eastAsia="zh-TW"/>
        </w:rPr>
        <w:t>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 xml:space="preserve">Analysis of the digital finance industry and market. 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Establishing business plans and services, cost-benefit analysis.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hint="eastAsia" w:ascii="Times New Roman" w:hAnsi="Times New Roman" w:cs="Times New Roman"/>
          <w:b/>
          <w:bCs/>
          <w:lang w:val="en-US" w:eastAsia="zh-TW"/>
        </w:rPr>
        <w:t>E.SUN Bank Business Competition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 xml:space="preserve">2023 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>Oct</w:t>
      </w:r>
      <w:r>
        <w:rPr>
          <w:rFonts w:ascii="Times New Roman" w:hAnsi="Times New Roman" w:cs="Times New Roman"/>
          <w:b/>
          <w:bCs/>
          <w:lang w:eastAsia="zh-TW"/>
        </w:rPr>
        <w:t>.</w:t>
      </w:r>
    </w:p>
    <w:p>
      <w:pPr>
        <w:numPr>
          <w:numId w:val="0"/>
        </w:numPr>
        <w:ind w:leftChars="0"/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bookmarkStart w:id="1" w:name="_Hlk153811248"/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Education Background</w:t>
      </w:r>
    </w:p>
    <w:bookmarkEnd w:id="1"/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 xml:space="preserve">Bachelor </w:t>
      </w:r>
      <w:r>
        <w:rPr>
          <w:rFonts w:ascii="Times New Roman" w:hAnsi="Times New Roman" w:cs="Times New Roman"/>
          <w:lang w:eastAsia="zh-TW"/>
        </w:rPr>
        <w:t xml:space="preserve">of Social Science </w:t>
      </w:r>
      <w:r>
        <w:rPr>
          <w:rFonts w:hint="eastAsia" w:ascii="Times New Roman" w:hAnsi="Times New Roman" w:cs="Times New Roman"/>
          <w:lang w:eastAsia="zh-TW"/>
        </w:rPr>
        <w:t>in Economics, Chengchi University, Taiwan</w:t>
      </w:r>
      <w:r>
        <w:rPr>
          <w:rFonts w:ascii="Times New Roman" w:hAnsi="Times New Roman" w:cs="Times New Roman"/>
          <w:lang w:eastAsia="zh-TW"/>
        </w:rPr>
        <w:t>｜2022-Present</w:t>
      </w:r>
    </w:p>
    <w:p>
      <w:pPr>
        <w:jc w:val="left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Bachelor of International Business, Chengchi University, Taiwan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Minor: Politics, Chengchi University, Taiwan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Bachelor of Architecture, Tunghai University, Taiwan</w:t>
      </w:r>
      <w:r>
        <w:rPr>
          <w:rFonts w:ascii="Times New Roman" w:hAnsi="Times New Roman" w:cs="Times New Roman"/>
          <w:lang w:eastAsia="zh-TW"/>
        </w:rPr>
        <w:t>｜2019-2022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Dept. of Architecture, Taichung Municipal Taichung industrial senior high school</w:t>
      </w:r>
      <w:r>
        <w:rPr>
          <w:rFonts w:ascii="Times New Roman" w:hAnsi="Times New Roman" w:cs="Times New Roman"/>
          <w:lang w:eastAsia="zh-TW"/>
        </w:rPr>
        <w:t>｜2016-2019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Activities and clubs</w:t>
      </w:r>
    </w:p>
    <w:p>
      <w:pPr>
        <w:rPr>
          <w:rFonts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eastAsia="zh-TW"/>
        </w:rPr>
        <w:t>Marketing section of NCCU Securities Research Society</w:t>
      </w:r>
      <w:r>
        <w:rPr>
          <w:rFonts w:ascii="Times New Roman" w:hAnsi="Times New Roman" w:cs="Times New Roman"/>
          <w:lang w:eastAsia="zh-TW"/>
        </w:rPr>
        <w:t>｜2023-</w:t>
      </w:r>
      <w:r>
        <w:rPr>
          <w:rFonts w:hint="eastAsia" w:ascii="Times New Roman" w:hAnsi="Times New Roman" w:cs="Times New Roman"/>
          <w:lang w:val="en-US" w:eastAsia="zh-TW"/>
        </w:rPr>
        <w:t>2024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Designing diagram , summarizing content</w:t>
      </w: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,s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ocial media marketing.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Establishing table tennis team of Dept. of Economics</w:t>
      </w:r>
      <w:r>
        <w:rPr>
          <w:rFonts w:ascii="Times New Roman" w:hAnsi="Times New Roman" w:cs="Times New Roman"/>
          <w:lang w:eastAsia="zh-TW"/>
        </w:rPr>
        <w:t>｜2022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Additional Skills &amp; Interests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Invest in stocks</w:t>
      </w:r>
      <w:r>
        <w:rPr>
          <w:rFonts w:ascii="Times New Roman" w:hAnsi="Times New Roman" w:cs="Times New Roman"/>
          <w:lang w:eastAsia="zh-TW"/>
        </w:rPr>
        <w:t>｜2019-Present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Invest in futures</w:t>
      </w:r>
      <w:r>
        <w:rPr>
          <w:rFonts w:ascii="Times New Roman" w:hAnsi="Times New Roman" w:cs="Times New Roman"/>
          <w:lang w:eastAsia="zh-TW"/>
        </w:rPr>
        <w:t>｜2020-Present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Macroeconomics and international relations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Reading and writing</w:t>
      </w:r>
      <w:bookmarkStart w:id="2" w:name="_GoBack"/>
      <w:bookmarkEnd w:id="2"/>
    </w:p>
    <w:p>
      <w:pPr>
        <w:rPr>
          <w:rFonts w:ascii="Times New Roman" w:hAnsi="Times New Roman" w:eastAsia="SimSun" w:cs="Times New Roman"/>
        </w:rPr>
      </w:pPr>
    </w:p>
    <w:p>
      <w:r>
        <w:rPr>
          <w:rFonts w:ascii="Times New Roman" w:hAnsi="Times New Roman" w:eastAsia="微軟正黑體" w:cs="Times New Roman"/>
          <w:b/>
          <w:bCs/>
          <w:szCs w:val="21"/>
          <w:lang w:eastAsia="zh-TW"/>
        </w:rPr>
        <w:t xml:space="preserve">Thank you for taking time to read my </w:t>
      </w:r>
      <w:r>
        <w:rPr>
          <w:rFonts w:hint="eastAsia" w:ascii="Times New Roman" w:hAnsi="Times New Roman" w:eastAsia="微軟正黑體" w:cs="Times New Roman"/>
          <w:b/>
          <w:bCs/>
          <w:szCs w:val="21"/>
          <w:lang w:eastAsia="zh-TW"/>
        </w:rPr>
        <w:t>resume</w:t>
      </w:r>
      <w:r>
        <w:rPr>
          <w:rFonts w:ascii="Times New Roman" w:hAnsi="Times New Roman" w:eastAsia="微軟正黑體" w:cs="Times New Roman"/>
          <w:b/>
          <w:bCs/>
          <w:szCs w:val="21"/>
          <w:lang w:eastAsia="zh-TW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oogle S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7068F2"/>
    <w:multiLevelType w:val="singleLevel"/>
    <w:tmpl w:val="657068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4B2F"/>
    <w:rsid w:val="21234B2F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2024-03-30T08:36:00Z</dcterms:created>
  <dc:creator>user</dc:creator>
  <cp:lastModifiedBy>user</cp:lastModifiedBy>
  <dcterms:modified xsi:type="dcterms:W3CDTF">2024-03-30T09:08:20Z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