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77233" w14:textId="5164F086" w:rsidR="00665C1B" w:rsidRPr="004042E0" w:rsidRDefault="004042E0" w:rsidP="004042E0">
      <w:pPr>
        <w:jc w:val="center"/>
        <w:rPr>
          <w:rFonts w:ascii="黑体" w:eastAsia="黑体" w:hAnsi="黑体" w:cs="Times New Roman"/>
          <w:sz w:val="28"/>
          <w:szCs w:val="28"/>
        </w:rPr>
      </w:pPr>
      <w:r w:rsidRPr="004042E0">
        <w:rPr>
          <w:rFonts w:ascii="黑体" w:eastAsia="黑体" w:hAnsi="黑体" w:cs="Times New Roman" w:hint="eastAsia"/>
          <w:b/>
          <w:bCs/>
          <w:sz w:val="28"/>
          <w:szCs w:val="28"/>
        </w:rPr>
        <w:t>课题：从数学原理到</w:t>
      </w:r>
      <w:r w:rsidR="00665C1B" w:rsidRPr="004042E0">
        <w:rPr>
          <w:rFonts w:ascii="黑体" w:eastAsia="黑体" w:hAnsi="黑体" w:cs="Times New Roman"/>
          <w:b/>
          <w:bCs/>
          <w:sz w:val="28"/>
          <w:szCs w:val="28"/>
        </w:rPr>
        <w:t>魔方</w:t>
      </w:r>
    </w:p>
    <w:p w14:paraId="433708BC" w14:textId="77777777" w:rsidR="004042E0" w:rsidRPr="004042E0" w:rsidRDefault="007C2AB9" w:rsidP="00665C1B">
      <w:pPr>
        <w:rPr>
          <w:rFonts w:ascii="华文新魏" w:eastAsia="华文新魏" w:hAnsi="Times New Roman" w:cs="Times New Roman" w:hint="eastAsia"/>
          <w:b/>
          <w:bCs/>
          <w:sz w:val="28"/>
          <w:szCs w:val="28"/>
        </w:rPr>
      </w:pPr>
      <w:r w:rsidRPr="004042E0">
        <w:rPr>
          <w:rFonts w:ascii="华文新魏" w:eastAsia="华文新魏" w:hAnsi="Times New Roman" w:cs="Times New Roman" w:hint="eastAsia"/>
          <w:b/>
          <w:bCs/>
          <w:sz w:val="28"/>
          <w:szCs w:val="28"/>
        </w:rPr>
        <w:t>开课目的及目标</w:t>
      </w:r>
      <w:r w:rsidR="00665C1B" w:rsidRPr="004042E0">
        <w:rPr>
          <w:rFonts w:ascii="华文新魏" w:eastAsia="华文新魏" w:hAnsi="Times New Roman" w:cs="Times New Roman" w:hint="eastAsia"/>
          <w:b/>
          <w:bCs/>
          <w:sz w:val="28"/>
          <w:szCs w:val="28"/>
        </w:rPr>
        <w:t>：</w:t>
      </w:r>
    </w:p>
    <w:p w14:paraId="7A2C61C4" w14:textId="0C2E588B" w:rsidR="005D4397" w:rsidRPr="004042E0" w:rsidRDefault="004042E0" w:rsidP="004042E0">
      <w:pPr>
        <w:ind w:firstLineChars="100" w:firstLine="220"/>
        <w:rPr>
          <w:rFonts w:asciiTheme="minorEastAsia" w:hAnsiTheme="minorEastAsia" w:cs="Times New Roman"/>
          <w:sz w:val="22"/>
        </w:rPr>
      </w:pPr>
      <w:r>
        <w:rPr>
          <w:rFonts w:asciiTheme="minorEastAsia" w:hAnsiTheme="minorEastAsia" w:cs="Times New Roman" w:hint="eastAsia"/>
          <w:sz w:val="22"/>
        </w:rPr>
        <w:t>很多学生都玩过魔方，但</w:t>
      </w:r>
      <w:r w:rsidR="005D4397" w:rsidRPr="004042E0">
        <w:rPr>
          <w:rFonts w:asciiTheme="minorEastAsia" w:hAnsiTheme="minorEastAsia" w:cs="Times New Roman"/>
          <w:sz w:val="22"/>
        </w:rPr>
        <w:t>大多</w:t>
      </w:r>
      <w:r>
        <w:rPr>
          <w:rFonts w:asciiTheme="minorEastAsia" w:hAnsiTheme="minorEastAsia" w:cs="Times New Roman" w:hint="eastAsia"/>
          <w:sz w:val="22"/>
        </w:rPr>
        <w:t>是</w:t>
      </w:r>
      <w:r w:rsidR="005D4397" w:rsidRPr="004042E0">
        <w:rPr>
          <w:rFonts w:asciiTheme="minorEastAsia" w:hAnsiTheme="minorEastAsia" w:cs="Times New Roman"/>
          <w:sz w:val="22"/>
        </w:rPr>
        <w:t>机械记忆公式，未能探索其背后的数学原理。本课程旨在通过讲解魔方的核心原理——“魔方转换机”，帮助学生理解如何通过只改变特定的三个方块来实现魔方的自由复原，从而摆脱公式的束缚，享受自由探索的乐趣。</w:t>
      </w:r>
    </w:p>
    <w:p w14:paraId="2B40B9BA" w14:textId="77777777" w:rsidR="004042E0" w:rsidRDefault="004042E0" w:rsidP="00665C1B">
      <w:pPr>
        <w:rPr>
          <w:rFonts w:ascii="华文新魏" w:eastAsia="华文新魏" w:hAnsi="Times New Roman" w:cs="Times New Roman"/>
          <w:b/>
          <w:bCs/>
          <w:sz w:val="28"/>
          <w:szCs w:val="28"/>
        </w:rPr>
      </w:pPr>
    </w:p>
    <w:p w14:paraId="26075C6A" w14:textId="0BC8A3CD" w:rsidR="00665C1B" w:rsidRPr="004042E0" w:rsidRDefault="003D6F4B" w:rsidP="00665C1B">
      <w:pPr>
        <w:rPr>
          <w:rFonts w:ascii="华文新魏" w:eastAsia="华文新魏" w:hAnsi="Times New Roman" w:cs="Times New Roman" w:hint="eastAsia"/>
          <w:sz w:val="28"/>
          <w:szCs w:val="28"/>
        </w:rPr>
      </w:pPr>
      <w:r w:rsidRPr="004042E0">
        <w:rPr>
          <w:rFonts w:ascii="华文新魏" w:eastAsia="华文新魏" w:hAnsi="Times New Roman" w:cs="Times New Roman" w:hint="eastAsia"/>
          <w:b/>
          <w:bCs/>
          <w:sz w:val="28"/>
          <w:szCs w:val="28"/>
        </w:rPr>
        <w:t>课程脉络</w:t>
      </w:r>
      <w:r w:rsidR="00665C1B" w:rsidRPr="004042E0">
        <w:rPr>
          <w:rFonts w:ascii="华文新魏" w:eastAsia="华文新魏" w:hAnsi="Times New Roman" w:cs="Times New Roman" w:hint="eastAsia"/>
          <w:b/>
          <w:bCs/>
          <w:sz w:val="28"/>
          <w:szCs w:val="28"/>
        </w:rPr>
        <w:t>：</w:t>
      </w:r>
    </w:p>
    <w:p w14:paraId="0371171E" w14:textId="1EE0169B" w:rsidR="00665C1B" w:rsidRPr="004042E0" w:rsidRDefault="004042E0" w:rsidP="00665C1B">
      <w:pPr>
        <w:rPr>
          <w:rFonts w:ascii="Times New Roman" w:hAnsi="Times New Roman" w:cs="Times New Roman"/>
          <w:sz w:val="22"/>
        </w:rPr>
      </w:pPr>
      <w:r>
        <w:rPr>
          <w:rFonts w:ascii="Times New Roman" w:hAnsi="Times New Roman" w:cs="Times New Roman" w:hint="eastAsia"/>
          <w:b/>
          <w:bCs/>
          <w:sz w:val="22"/>
        </w:rPr>
        <w:t>一、</w:t>
      </w:r>
      <w:r w:rsidR="00665C1B" w:rsidRPr="004042E0">
        <w:rPr>
          <w:rFonts w:ascii="Times New Roman" w:hAnsi="Times New Roman" w:cs="Times New Roman"/>
          <w:b/>
          <w:bCs/>
          <w:sz w:val="22"/>
        </w:rPr>
        <w:t>魔方基础介绍</w:t>
      </w:r>
      <w:r w:rsidR="007073C5" w:rsidRPr="004042E0">
        <w:rPr>
          <w:rFonts w:ascii="Times New Roman" w:hAnsi="Times New Roman" w:cs="Times New Roman" w:hint="eastAsia"/>
          <w:b/>
          <w:bCs/>
          <w:sz w:val="22"/>
        </w:rPr>
        <w:t>及基础转动</w:t>
      </w:r>
    </w:p>
    <w:p w14:paraId="591D84BB" w14:textId="0C24017B" w:rsidR="005D4397" w:rsidRDefault="005D4397" w:rsidP="005D4397">
      <w:pPr>
        <w:rPr>
          <w:rFonts w:ascii="Times New Roman" w:hAnsi="Times New Roman" w:cs="Times New Roman"/>
          <w:sz w:val="22"/>
        </w:rPr>
      </w:pPr>
      <w:r w:rsidRPr="004042E0">
        <w:rPr>
          <w:rFonts w:ascii="Times New Roman" w:hAnsi="Times New Roman" w:cs="Times New Roman"/>
          <w:sz w:val="22"/>
        </w:rPr>
        <w:t>简述魔方的历史背景及其在数学和游戏中的独特地位，激发学生兴趣。</w:t>
      </w:r>
      <w:r w:rsidRPr="004042E0">
        <w:rPr>
          <w:rFonts w:ascii="Times New Roman" w:hAnsi="Times New Roman" w:cs="Times New Roman" w:hint="eastAsia"/>
          <w:sz w:val="22"/>
        </w:rPr>
        <w:t>并且</w:t>
      </w:r>
      <w:r w:rsidRPr="004042E0">
        <w:rPr>
          <w:rFonts w:ascii="Times New Roman" w:hAnsi="Times New Roman" w:cs="Times New Roman"/>
          <w:sz w:val="22"/>
        </w:rPr>
        <w:t>介绍六个基本转动符号并进行演示，为后续操作描述打下基础。</w:t>
      </w:r>
    </w:p>
    <w:p w14:paraId="4D485B60" w14:textId="77777777" w:rsidR="004042E0" w:rsidRPr="004042E0" w:rsidRDefault="004042E0" w:rsidP="005D4397">
      <w:pPr>
        <w:rPr>
          <w:rFonts w:ascii="Times New Roman" w:hAnsi="Times New Roman" w:cs="Times New Roman" w:hint="eastAsia"/>
          <w:sz w:val="22"/>
        </w:rPr>
      </w:pPr>
    </w:p>
    <w:p w14:paraId="7CBAC6E5" w14:textId="12030898" w:rsidR="00665C1B" w:rsidRPr="004042E0" w:rsidRDefault="004042E0" w:rsidP="005D4397">
      <w:pPr>
        <w:rPr>
          <w:rFonts w:ascii="Times New Roman" w:hAnsi="Times New Roman" w:cs="Times New Roman"/>
          <w:b/>
          <w:bCs/>
          <w:sz w:val="22"/>
        </w:rPr>
      </w:pPr>
      <w:r>
        <w:rPr>
          <w:rFonts w:ascii="Times New Roman" w:hAnsi="Times New Roman" w:cs="Times New Roman" w:hint="eastAsia"/>
          <w:b/>
          <w:bCs/>
          <w:sz w:val="22"/>
        </w:rPr>
        <w:t>二、</w:t>
      </w:r>
      <w:r w:rsidR="007073C5" w:rsidRPr="004042E0">
        <w:rPr>
          <w:rFonts w:ascii="Times New Roman" w:hAnsi="Times New Roman" w:cs="Times New Roman" w:hint="eastAsia"/>
          <w:b/>
          <w:bCs/>
          <w:sz w:val="22"/>
        </w:rPr>
        <w:t>熟悉魔方</w:t>
      </w:r>
      <w:r w:rsidR="007613A7" w:rsidRPr="004042E0">
        <w:rPr>
          <w:rFonts w:ascii="Times New Roman" w:hAnsi="Times New Roman" w:cs="Times New Roman" w:hint="eastAsia"/>
          <w:b/>
          <w:bCs/>
          <w:sz w:val="22"/>
        </w:rPr>
        <w:t>操作</w:t>
      </w:r>
    </w:p>
    <w:p w14:paraId="2F9A5899" w14:textId="2B3017E3" w:rsidR="007073C5" w:rsidRDefault="00665C1B" w:rsidP="00F66E98">
      <w:pPr>
        <w:rPr>
          <w:rFonts w:ascii="Times New Roman" w:hAnsi="Times New Roman" w:cs="Times New Roman"/>
          <w:sz w:val="22"/>
        </w:rPr>
      </w:pPr>
      <w:r w:rsidRPr="004042E0">
        <w:rPr>
          <w:rFonts w:ascii="Times New Roman" w:hAnsi="Times New Roman" w:cs="Times New Roman"/>
          <w:b/>
          <w:bCs/>
          <w:sz w:val="22"/>
        </w:rPr>
        <w:t>白色面还原</w:t>
      </w:r>
      <w:r w:rsidR="00242F3F" w:rsidRPr="004042E0">
        <w:rPr>
          <w:rFonts w:ascii="Times New Roman" w:hAnsi="Times New Roman" w:cs="Times New Roman" w:hint="eastAsia"/>
          <w:sz w:val="22"/>
        </w:rPr>
        <w:t>：</w:t>
      </w:r>
      <w:r w:rsidR="00242F3F" w:rsidRPr="004042E0">
        <w:rPr>
          <w:rFonts w:ascii="Times New Roman" w:hAnsi="Times New Roman" w:cs="Times New Roman"/>
          <w:sz w:val="22"/>
        </w:rPr>
        <w:t>指导学生还原一个随机打乱的魔方的白色面。</w:t>
      </w:r>
      <w:r w:rsidR="007073C5" w:rsidRPr="004042E0">
        <w:rPr>
          <w:rFonts w:ascii="Times New Roman" w:hAnsi="Times New Roman" w:cs="Times New Roman" w:hint="eastAsia"/>
          <w:sz w:val="22"/>
        </w:rPr>
        <w:t>意义：使从未接触过魔方的同学熟悉魔方的操作，便于</w:t>
      </w:r>
      <w:proofErr w:type="gramStart"/>
      <w:r w:rsidR="007073C5" w:rsidRPr="004042E0">
        <w:rPr>
          <w:rFonts w:ascii="Times New Roman" w:hAnsi="Times New Roman" w:cs="Times New Roman" w:hint="eastAsia"/>
          <w:sz w:val="22"/>
        </w:rPr>
        <w:t>转换机</w:t>
      </w:r>
      <w:proofErr w:type="gramEnd"/>
      <w:r w:rsidR="007073C5" w:rsidRPr="004042E0">
        <w:rPr>
          <w:rFonts w:ascii="Times New Roman" w:hAnsi="Times New Roman" w:cs="Times New Roman" w:hint="eastAsia"/>
          <w:sz w:val="22"/>
        </w:rPr>
        <w:t>原理的理解。</w:t>
      </w:r>
    </w:p>
    <w:p w14:paraId="7EB6C8D8" w14:textId="77777777" w:rsidR="004042E0" w:rsidRPr="004042E0" w:rsidRDefault="004042E0" w:rsidP="00F66E98">
      <w:pPr>
        <w:rPr>
          <w:rFonts w:ascii="Times New Roman" w:hAnsi="Times New Roman" w:cs="Times New Roman" w:hint="eastAsia"/>
          <w:sz w:val="22"/>
        </w:rPr>
      </w:pPr>
    </w:p>
    <w:p w14:paraId="3D79A12F" w14:textId="6A6F0299" w:rsidR="00242F3F" w:rsidRPr="004042E0" w:rsidRDefault="004042E0" w:rsidP="00242F3F">
      <w:pPr>
        <w:rPr>
          <w:rFonts w:ascii="Times New Roman" w:hAnsi="Times New Roman" w:cs="Times New Roman"/>
          <w:b/>
          <w:bCs/>
          <w:sz w:val="22"/>
        </w:rPr>
      </w:pPr>
      <w:r>
        <w:rPr>
          <w:rFonts w:ascii="Times New Roman" w:hAnsi="Times New Roman" w:cs="Times New Roman" w:hint="eastAsia"/>
          <w:b/>
          <w:bCs/>
          <w:sz w:val="22"/>
        </w:rPr>
        <w:t>三、</w:t>
      </w:r>
      <w:r w:rsidR="00242F3F" w:rsidRPr="004042E0">
        <w:rPr>
          <w:rFonts w:ascii="Times New Roman" w:hAnsi="Times New Roman" w:cs="Times New Roman"/>
          <w:b/>
          <w:bCs/>
          <w:sz w:val="22"/>
        </w:rPr>
        <w:t>魔方</w:t>
      </w:r>
      <w:proofErr w:type="gramStart"/>
      <w:r w:rsidR="00242F3F" w:rsidRPr="004042E0">
        <w:rPr>
          <w:rFonts w:ascii="Times New Roman" w:hAnsi="Times New Roman" w:cs="Times New Roman"/>
          <w:b/>
          <w:bCs/>
          <w:sz w:val="22"/>
        </w:rPr>
        <w:t>转换机</w:t>
      </w:r>
      <w:proofErr w:type="gramEnd"/>
      <w:r w:rsidR="00242F3F" w:rsidRPr="004042E0">
        <w:rPr>
          <w:rFonts w:ascii="Times New Roman" w:hAnsi="Times New Roman" w:cs="Times New Roman"/>
          <w:b/>
          <w:bCs/>
          <w:sz w:val="22"/>
        </w:rPr>
        <w:t>原理详解</w:t>
      </w:r>
    </w:p>
    <w:p w14:paraId="7E295266" w14:textId="77777777" w:rsidR="00242F3F" w:rsidRPr="004042E0" w:rsidRDefault="00242F3F" w:rsidP="00242F3F">
      <w:pPr>
        <w:rPr>
          <w:rFonts w:ascii="Times New Roman" w:hAnsi="Times New Roman" w:cs="Times New Roman"/>
          <w:sz w:val="22"/>
        </w:rPr>
      </w:pPr>
      <w:r w:rsidRPr="004042E0">
        <w:rPr>
          <w:rFonts w:ascii="Times New Roman" w:hAnsi="Times New Roman" w:cs="Times New Roman"/>
          <w:b/>
          <w:bCs/>
          <w:sz w:val="22"/>
        </w:rPr>
        <w:t>原理演示：</w:t>
      </w:r>
      <w:r w:rsidRPr="004042E0">
        <w:rPr>
          <w:rFonts w:ascii="Times New Roman" w:hAnsi="Times New Roman" w:cs="Times New Roman"/>
          <w:sz w:val="22"/>
        </w:rPr>
        <w:t>在平面图上动态展示如何仅转换三个方块而不影响其他部分，帮助学生直观理解这一抽象原理。</w:t>
      </w:r>
    </w:p>
    <w:p w14:paraId="22A6FB12" w14:textId="0F5B75FF" w:rsidR="00242F3F" w:rsidRPr="004042E0" w:rsidRDefault="00242F3F" w:rsidP="00242F3F">
      <w:pPr>
        <w:rPr>
          <w:rFonts w:ascii="Times New Roman" w:hAnsi="Times New Roman" w:cs="Times New Roman"/>
          <w:b/>
          <w:bCs/>
          <w:sz w:val="22"/>
        </w:rPr>
      </w:pPr>
      <w:r w:rsidRPr="004042E0">
        <w:rPr>
          <w:rFonts w:ascii="Times New Roman" w:hAnsi="Times New Roman" w:cs="Times New Roman"/>
          <w:b/>
          <w:bCs/>
          <w:sz w:val="22"/>
        </w:rPr>
        <w:t>原理解析：</w:t>
      </w:r>
      <w:r w:rsidRPr="004042E0">
        <w:rPr>
          <w:rFonts w:ascii="Times New Roman" w:hAnsi="Times New Roman" w:cs="Times New Roman"/>
          <w:sz w:val="22"/>
        </w:rPr>
        <w:t>讲解</w:t>
      </w:r>
      <w:proofErr w:type="gramStart"/>
      <w:r w:rsidRPr="004042E0">
        <w:rPr>
          <w:rFonts w:ascii="Times New Roman" w:hAnsi="Times New Roman" w:cs="Times New Roman"/>
          <w:sz w:val="22"/>
        </w:rPr>
        <w:t>转换机</w:t>
      </w:r>
      <w:proofErr w:type="gramEnd"/>
      <w:r w:rsidRPr="004042E0">
        <w:rPr>
          <w:rFonts w:ascii="Times New Roman" w:hAnsi="Times New Roman" w:cs="Times New Roman"/>
          <w:sz w:val="22"/>
        </w:rPr>
        <w:t>原理中的四个关键操作（如交换位、直达层等）。通过动画演示与实际操作，引导学生逐步掌握转换技巧，并通过多次重复练习加深理解。</w:t>
      </w:r>
    </w:p>
    <w:p w14:paraId="7D3BA934" w14:textId="58954AB2" w:rsidR="00242F3F" w:rsidRPr="004042E0" w:rsidRDefault="00242F3F" w:rsidP="00242F3F">
      <w:pPr>
        <w:rPr>
          <w:rFonts w:ascii="Times New Roman" w:hAnsi="Times New Roman" w:cs="Times New Roman"/>
          <w:b/>
          <w:bCs/>
          <w:sz w:val="22"/>
        </w:rPr>
      </w:pPr>
      <w:r w:rsidRPr="004042E0">
        <w:rPr>
          <w:rFonts w:ascii="Times New Roman" w:hAnsi="Times New Roman" w:cs="Times New Roman"/>
          <w:b/>
          <w:bCs/>
          <w:sz w:val="22"/>
        </w:rPr>
        <w:t>熟练运用：</w:t>
      </w:r>
      <w:r w:rsidRPr="004042E0">
        <w:rPr>
          <w:rFonts w:ascii="Times New Roman" w:hAnsi="Times New Roman" w:cs="Times New Roman"/>
          <w:sz w:val="22"/>
        </w:rPr>
        <w:t>第二层与第三层复原实践：引导学生多次使用</w:t>
      </w:r>
      <w:r w:rsidRPr="004042E0">
        <w:rPr>
          <w:rFonts w:ascii="Times New Roman" w:hAnsi="Times New Roman" w:cs="Times New Roman"/>
          <w:sz w:val="22"/>
        </w:rPr>
        <w:t>“</w:t>
      </w:r>
      <w:r w:rsidRPr="004042E0">
        <w:rPr>
          <w:rFonts w:ascii="Times New Roman" w:hAnsi="Times New Roman" w:cs="Times New Roman"/>
          <w:sz w:val="22"/>
        </w:rPr>
        <w:t>转换机</w:t>
      </w:r>
      <w:r w:rsidRPr="004042E0">
        <w:rPr>
          <w:rFonts w:ascii="Times New Roman" w:hAnsi="Times New Roman" w:cs="Times New Roman"/>
          <w:sz w:val="22"/>
        </w:rPr>
        <w:t>”</w:t>
      </w:r>
      <w:r w:rsidRPr="004042E0">
        <w:rPr>
          <w:rFonts w:ascii="Times New Roman" w:hAnsi="Times New Roman" w:cs="Times New Roman"/>
          <w:sz w:val="22"/>
        </w:rPr>
        <w:t>在复原过程中只改变指定的三个方块，体会其在魔方复原中的广泛应用。</w:t>
      </w:r>
    </w:p>
    <w:p w14:paraId="74D72F7E" w14:textId="77777777" w:rsidR="00242F3F" w:rsidRPr="004042E0" w:rsidRDefault="00242F3F" w:rsidP="00242F3F">
      <w:pPr>
        <w:rPr>
          <w:rFonts w:ascii="Times New Roman" w:hAnsi="Times New Roman" w:cs="Times New Roman"/>
          <w:sz w:val="22"/>
        </w:rPr>
      </w:pPr>
      <w:r w:rsidRPr="004042E0">
        <w:rPr>
          <w:rFonts w:ascii="Times New Roman" w:hAnsi="Times New Roman" w:cs="Times New Roman"/>
          <w:sz w:val="22"/>
        </w:rPr>
        <w:t>鼓励创新：鼓励学生在实践中探索不同的复原目标，如只复原对立面或相邻面，培养他们对</w:t>
      </w:r>
      <w:r w:rsidRPr="004042E0">
        <w:rPr>
          <w:rFonts w:ascii="Times New Roman" w:hAnsi="Times New Roman" w:cs="Times New Roman"/>
          <w:sz w:val="22"/>
        </w:rPr>
        <w:t>“</w:t>
      </w:r>
      <w:r w:rsidRPr="004042E0">
        <w:rPr>
          <w:rFonts w:ascii="Times New Roman" w:hAnsi="Times New Roman" w:cs="Times New Roman"/>
          <w:sz w:val="22"/>
        </w:rPr>
        <w:t>转换机</w:t>
      </w:r>
      <w:r w:rsidRPr="004042E0">
        <w:rPr>
          <w:rFonts w:ascii="Times New Roman" w:hAnsi="Times New Roman" w:cs="Times New Roman"/>
          <w:sz w:val="22"/>
        </w:rPr>
        <w:t>”</w:t>
      </w:r>
      <w:r w:rsidRPr="004042E0">
        <w:rPr>
          <w:rFonts w:ascii="Times New Roman" w:hAnsi="Times New Roman" w:cs="Times New Roman"/>
          <w:sz w:val="22"/>
        </w:rPr>
        <w:t>操作的灵活应用与独立思考能力。</w:t>
      </w:r>
    </w:p>
    <w:p w14:paraId="11BF7FE4" w14:textId="04960F5C" w:rsidR="00383411" w:rsidRPr="00242F3F" w:rsidRDefault="00383411" w:rsidP="00242F3F">
      <w:pPr>
        <w:rPr>
          <w:rFonts w:ascii="Times New Roman" w:hAnsi="Times New Roman" w:cs="Times New Roman"/>
          <w:sz w:val="32"/>
          <w:szCs w:val="32"/>
        </w:rPr>
      </w:pPr>
    </w:p>
    <w:sectPr w:rsidR="00383411" w:rsidRPr="00242F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5C81F" w14:textId="77777777" w:rsidR="00757966" w:rsidRDefault="00757966" w:rsidP="0020023E">
      <w:pPr>
        <w:rPr>
          <w:rFonts w:hint="eastAsia"/>
        </w:rPr>
      </w:pPr>
      <w:r>
        <w:separator/>
      </w:r>
    </w:p>
  </w:endnote>
  <w:endnote w:type="continuationSeparator" w:id="0">
    <w:p w14:paraId="36C32149" w14:textId="77777777" w:rsidR="00757966" w:rsidRDefault="00757966" w:rsidP="0020023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CEBE9" w14:textId="77777777" w:rsidR="00757966" w:rsidRDefault="00757966" w:rsidP="0020023E">
      <w:pPr>
        <w:rPr>
          <w:rFonts w:hint="eastAsia"/>
        </w:rPr>
      </w:pPr>
      <w:r>
        <w:separator/>
      </w:r>
    </w:p>
  </w:footnote>
  <w:footnote w:type="continuationSeparator" w:id="0">
    <w:p w14:paraId="7BAD9E1F" w14:textId="77777777" w:rsidR="00757966" w:rsidRDefault="00757966" w:rsidP="0020023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85354"/>
    <w:multiLevelType w:val="multilevel"/>
    <w:tmpl w:val="1578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05DF1"/>
    <w:multiLevelType w:val="multilevel"/>
    <w:tmpl w:val="3D822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7101E"/>
    <w:multiLevelType w:val="multilevel"/>
    <w:tmpl w:val="13B0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21468"/>
    <w:multiLevelType w:val="multilevel"/>
    <w:tmpl w:val="17C07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CB6266"/>
    <w:multiLevelType w:val="multilevel"/>
    <w:tmpl w:val="810A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B49B8"/>
    <w:multiLevelType w:val="multilevel"/>
    <w:tmpl w:val="D12A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284BBF"/>
    <w:multiLevelType w:val="multilevel"/>
    <w:tmpl w:val="61789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42995">
    <w:abstractNumId w:val="1"/>
  </w:num>
  <w:num w:numId="2" w16cid:durableId="438259582">
    <w:abstractNumId w:val="2"/>
  </w:num>
  <w:num w:numId="3" w16cid:durableId="1822231401">
    <w:abstractNumId w:val="5"/>
  </w:num>
  <w:num w:numId="4" w16cid:durableId="389160077">
    <w:abstractNumId w:val="6"/>
  </w:num>
  <w:num w:numId="5" w16cid:durableId="1073895288">
    <w:abstractNumId w:val="0"/>
  </w:num>
  <w:num w:numId="6" w16cid:durableId="1628318967">
    <w:abstractNumId w:val="4"/>
  </w:num>
  <w:num w:numId="7" w16cid:durableId="125053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F4"/>
    <w:rsid w:val="00003180"/>
    <w:rsid w:val="0003572D"/>
    <w:rsid w:val="000377E8"/>
    <w:rsid w:val="00093B0D"/>
    <w:rsid w:val="00121B89"/>
    <w:rsid w:val="00124501"/>
    <w:rsid w:val="00166921"/>
    <w:rsid w:val="00184F91"/>
    <w:rsid w:val="00185CD7"/>
    <w:rsid w:val="00194E7D"/>
    <w:rsid w:val="0019760E"/>
    <w:rsid w:val="001D6C6B"/>
    <w:rsid w:val="0020023E"/>
    <w:rsid w:val="002220C9"/>
    <w:rsid w:val="00242F3F"/>
    <w:rsid w:val="003063A2"/>
    <w:rsid w:val="003167E2"/>
    <w:rsid w:val="00341013"/>
    <w:rsid w:val="00383411"/>
    <w:rsid w:val="00386D06"/>
    <w:rsid w:val="003D6F4B"/>
    <w:rsid w:val="003E6455"/>
    <w:rsid w:val="004042E0"/>
    <w:rsid w:val="005134E1"/>
    <w:rsid w:val="0056027F"/>
    <w:rsid w:val="00560900"/>
    <w:rsid w:val="00560BD7"/>
    <w:rsid w:val="005670DA"/>
    <w:rsid w:val="005B7D6A"/>
    <w:rsid w:val="005C1058"/>
    <w:rsid w:val="005C1FB9"/>
    <w:rsid w:val="005D4397"/>
    <w:rsid w:val="005E5C02"/>
    <w:rsid w:val="005F47AF"/>
    <w:rsid w:val="005F6794"/>
    <w:rsid w:val="00615B1E"/>
    <w:rsid w:val="0062111D"/>
    <w:rsid w:val="00665C1B"/>
    <w:rsid w:val="00681627"/>
    <w:rsid w:val="00687019"/>
    <w:rsid w:val="006C1FBE"/>
    <w:rsid w:val="007073C5"/>
    <w:rsid w:val="007128A4"/>
    <w:rsid w:val="00757966"/>
    <w:rsid w:val="007613A7"/>
    <w:rsid w:val="007C2AB9"/>
    <w:rsid w:val="008A402D"/>
    <w:rsid w:val="008B46EE"/>
    <w:rsid w:val="009353EB"/>
    <w:rsid w:val="00943401"/>
    <w:rsid w:val="009720FC"/>
    <w:rsid w:val="009900F4"/>
    <w:rsid w:val="00994972"/>
    <w:rsid w:val="009D0EC3"/>
    <w:rsid w:val="009D1192"/>
    <w:rsid w:val="009F3747"/>
    <w:rsid w:val="00A5566F"/>
    <w:rsid w:val="00A71BEF"/>
    <w:rsid w:val="00B148FD"/>
    <w:rsid w:val="00B30111"/>
    <w:rsid w:val="00BB09A8"/>
    <w:rsid w:val="00C00667"/>
    <w:rsid w:val="00C444F0"/>
    <w:rsid w:val="00CA3DB7"/>
    <w:rsid w:val="00CB180B"/>
    <w:rsid w:val="00CB439D"/>
    <w:rsid w:val="00CD255F"/>
    <w:rsid w:val="00CE7819"/>
    <w:rsid w:val="00DC4E47"/>
    <w:rsid w:val="00DE04C8"/>
    <w:rsid w:val="00DE31A2"/>
    <w:rsid w:val="00E37E9E"/>
    <w:rsid w:val="00E932D9"/>
    <w:rsid w:val="00E95B65"/>
    <w:rsid w:val="00EF2AD4"/>
    <w:rsid w:val="00F130B5"/>
    <w:rsid w:val="00F22B3B"/>
    <w:rsid w:val="00F44122"/>
    <w:rsid w:val="00F62C3A"/>
    <w:rsid w:val="00F66E98"/>
    <w:rsid w:val="00FC6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82CAC"/>
  <w15:chartTrackingRefBased/>
  <w15:docId w15:val="{A33089FC-F39F-478F-A69D-36C44097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023E"/>
    <w:pPr>
      <w:tabs>
        <w:tab w:val="center" w:pos="4153"/>
        <w:tab w:val="right" w:pos="8306"/>
      </w:tabs>
      <w:snapToGrid w:val="0"/>
      <w:jc w:val="center"/>
    </w:pPr>
    <w:rPr>
      <w:sz w:val="18"/>
      <w:szCs w:val="18"/>
    </w:rPr>
  </w:style>
  <w:style w:type="character" w:customStyle="1" w:styleId="a4">
    <w:name w:val="页眉 字符"/>
    <w:basedOn w:val="a0"/>
    <w:link w:val="a3"/>
    <w:uiPriority w:val="99"/>
    <w:rsid w:val="0020023E"/>
    <w:rPr>
      <w:sz w:val="18"/>
      <w:szCs w:val="18"/>
    </w:rPr>
  </w:style>
  <w:style w:type="paragraph" w:styleId="a5">
    <w:name w:val="footer"/>
    <w:basedOn w:val="a"/>
    <w:link w:val="a6"/>
    <w:uiPriority w:val="99"/>
    <w:unhideWhenUsed/>
    <w:rsid w:val="0020023E"/>
    <w:pPr>
      <w:tabs>
        <w:tab w:val="center" w:pos="4153"/>
        <w:tab w:val="right" w:pos="8306"/>
      </w:tabs>
      <w:snapToGrid w:val="0"/>
      <w:jc w:val="left"/>
    </w:pPr>
    <w:rPr>
      <w:sz w:val="18"/>
      <w:szCs w:val="18"/>
    </w:rPr>
  </w:style>
  <w:style w:type="character" w:customStyle="1" w:styleId="a6">
    <w:name w:val="页脚 字符"/>
    <w:basedOn w:val="a0"/>
    <w:link w:val="a5"/>
    <w:uiPriority w:val="99"/>
    <w:rsid w:val="0020023E"/>
    <w:rPr>
      <w:sz w:val="18"/>
      <w:szCs w:val="18"/>
    </w:rPr>
  </w:style>
  <w:style w:type="paragraph" w:styleId="a7">
    <w:name w:val="Normal (Web)"/>
    <w:basedOn w:val="a"/>
    <w:uiPriority w:val="99"/>
    <w:semiHidden/>
    <w:unhideWhenUsed/>
    <w:rsid w:val="001D6C6B"/>
    <w:pPr>
      <w:widowControl/>
      <w:spacing w:before="100" w:beforeAutospacing="1" w:after="100" w:afterAutospacing="1"/>
      <w:jc w:val="left"/>
    </w:pPr>
    <w:rPr>
      <w:rFonts w:ascii="宋体" w:eastAsia="宋体" w:hAnsi="宋体" w:cs="宋体"/>
      <w:kern w:val="0"/>
      <w:sz w:val="24"/>
      <w:szCs w:val="24"/>
      <w14:ligatures w14:val="none"/>
    </w:rPr>
  </w:style>
  <w:style w:type="paragraph" w:styleId="a8">
    <w:name w:val="List Paragraph"/>
    <w:basedOn w:val="a"/>
    <w:uiPriority w:val="34"/>
    <w:qFormat/>
    <w:rsid w:val="007073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35433">
      <w:bodyDiv w:val="1"/>
      <w:marLeft w:val="0"/>
      <w:marRight w:val="0"/>
      <w:marTop w:val="0"/>
      <w:marBottom w:val="0"/>
      <w:divBdr>
        <w:top w:val="none" w:sz="0" w:space="0" w:color="auto"/>
        <w:left w:val="none" w:sz="0" w:space="0" w:color="auto"/>
        <w:bottom w:val="none" w:sz="0" w:space="0" w:color="auto"/>
        <w:right w:val="none" w:sz="0" w:space="0" w:color="auto"/>
      </w:divBdr>
    </w:div>
    <w:div w:id="171066401">
      <w:bodyDiv w:val="1"/>
      <w:marLeft w:val="0"/>
      <w:marRight w:val="0"/>
      <w:marTop w:val="0"/>
      <w:marBottom w:val="0"/>
      <w:divBdr>
        <w:top w:val="none" w:sz="0" w:space="0" w:color="auto"/>
        <w:left w:val="none" w:sz="0" w:space="0" w:color="auto"/>
        <w:bottom w:val="none" w:sz="0" w:space="0" w:color="auto"/>
        <w:right w:val="none" w:sz="0" w:space="0" w:color="auto"/>
      </w:divBdr>
    </w:div>
    <w:div w:id="207038761">
      <w:bodyDiv w:val="1"/>
      <w:marLeft w:val="0"/>
      <w:marRight w:val="0"/>
      <w:marTop w:val="0"/>
      <w:marBottom w:val="0"/>
      <w:divBdr>
        <w:top w:val="none" w:sz="0" w:space="0" w:color="auto"/>
        <w:left w:val="none" w:sz="0" w:space="0" w:color="auto"/>
        <w:bottom w:val="none" w:sz="0" w:space="0" w:color="auto"/>
        <w:right w:val="none" w:sz="0" w:space="0" w:color="auto"/>
      </w:divBdr>
    </w:div>
    <w:div w:id="719474530">
      <w:bodyDiv w:val="1"/>
      <w:marLeft w:val="0"/>
      <w:marRight w:val="0"/>
      <w:marTop w:val="0"/>
      <w:marBottom w:val="0"/>
      <w:divBdr>
        <w:top w:val="none" w:sz="0" w:space="0" w:color="auto"/>
        <w:left w:val="none" w:sz="0" w:space="0" w:color="auto"/>
        <w:bottom w:val="none" w:sz="0" w:space="0" w:color="auto"/>
        <w:right w:val="none" w:sz="0" w:space="0" w:color="auto"/>
      </w:divBdr>
    </w:div>
    <w:div w:id="1163544946">
      <w:bodyDiv w:val="1"/>
      <w:marLeft w:val="0"/>
      <w:marRight w:val="0"/>
      <w:marTop w:val="0"/>
      <w:marBottom w:val="0"/>
      <w:divBdr>
        <w:top w:val="none" w:sz="0" w:space="0" w:color="auto"/>
        <w:left w:val="none" w:sz="0" w:space="0" w:color="auto"/>
        <w:bottom w:val="none" w:sz="0" w:space="0" w:color="auto"/>
        <w:right w:val="none" w:sz="0" w:space="0" w:color="auto"/>
      </w:divBdr>
    </w:div>
    <w:div w:id="1178301980">
      <w:bodyDiv w:val="1"/>
      <w:marLeft w:val="0"/>
      <w:marRight w:val="0"/>
      <w:marTop w:val="0"/>
      <w:marBottom w:val="0"/>
      <w:divBdr>
        <w:top w:val="none" w:sz="0" w:space="0" w:color="auto"/>
        <w:left w:val="none" w:sz="0" w:space="0" w:color="auto"/>
        <w:bottom w:val="none" w:sz="0" w:space="0" w:color="auto"/>
        <w:right w:val="none" w:sz="0" w:space="0" w:color="auto"/>
      </w:divBdr>
    </w:div>
    <w:div w:id="1214731525">
      <w:bodyDiv w:val="1"/>
      <w:marLeft w:val="0"/>
      <w:marRight w:val="0"/>
      <w:marTop w:val="0"/>
      <w:marBottom w:val="0"/>
      <w:divBdr>
        <w:top w:val="none" w:sz="0" w:space="0" w:color="auto"/>
        <w:left w:val="none" w:sz="0" w:space="0" w:color="auto"/>
        <w:bottom w:val="none" w:sz="0" w:space="0" w:color="auto"/>
        <w:right w:val="none" w:sz="0" w:space="0" w:color="auto"/>
      </w:divBdr>
    </w:div>
    <w:div w:id="1284770617">
      <w:bodyDiv w:val="1"/>
      <w:marLeft w:val="0"/>
      <w:marRight w:val="0"/>
      <w:marTop w:val="0"/>
      <w:marBottom w:val="0"/>
      <w:divBdr>
        <w:top w:val="none" w:sz="0" w:space="0" w:color="auto"/>
        <w:left w:val="none" w:sz="0" w:space="0" w:color="auto"/>
        <w:bottom w:val="none" w:sz="0" w:space="0" w:color="auto"/>
        <w:right w:val="none" w:sz="0" w:space="0" w:color="auto"/>
      </w:divBdr>
    </w:div>
    <w:div w:id="1350794770">
      <w:bodyDiv w:val="1"/>
      <w:marLeft w:val="0"/>
      <w:marRight w:val="0"/>
      <w:marTop w:val="0"/>
      <w:marBottom w:val="0"/>
      <w:divBdr>
        <w:top w:val="none" w:sz="0" w:space="0" w:color="auto"/>
        <w:left w:val="none" w:sz="0" w:space="0" w:color="auto"/>
        <w:bottom w:val="none" w:sz="0" w:space="0" w:color="auto"/>
        <w:right w:val="none" w:sz="0" w:space="0" w:color="auto"/>
      </w:divBdr>
    </w:div>
    <w:div w:id="1468426695">
      <w:bodyDiv w:val="1"/>
      <w:marLeft w:val="0"/>
      <w:marRight w:val="0"/>
      <w:marTop w:val="0"/>
      <w:marBottom w:val="0"/>
      <w:divBdr>
        <w:top w:val="none" w:sz="0" w:space="0" w:color="auto"/>
        <w:left w:val="none" w:sz="0" w:space="0" w:color="auto"/>
        <w:bottom w:val="none" w:sz="0" w:space="0" w:color="auto"/>
        <w:right w:val="none" w:sz="0" w:space="0" w:color="auto"/>
      </w:divBdr>
    </w:div>
    <w:div w:id="176600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zzj zhou</dc:creator>
  <cp:keywords/>
  <dc:description/>
  <cp:lastModifiedBy>鹏昊 匡</cp:lastModifiedBy>
  <cp:revision>55</cp:revision>
  <dcterms:created xsi:type="dcterms:W3CDTF">2024-07-05T14:12:00Z</dcterms:created>
  <dcterms:modified xsi:type="dcterms:W3CDTF">2024-08-18T13:07:00Z</dcterms:modified>
</cp:coreProperties>
</file>