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E294A" w14:textId="77777777" w:rsidR="00880CE9" w:rsidRDefault="009C7BE2" w:rsidP="009C7BE2">
      <w:pPr>
        <w:pStyle w:val="1"/>
        <w:rPr>
          <w:color w:val="auto"/>
        </w:rPr>
      </w:pPr>
      <w:r w:rsidRPr="60BE22CD">
        <w:rPr>
          <w:color w:val="auto"/>
        </w:rPr>
        <w:t>ASSIGNMENT COVERSHEET</w:t>
      </w:r>
    </w:p>
    <w:p w14:paraId="7252B8B9" w14:textId="77777777" w:rsidR="009C7BE2" w:rsidRPr="004D54B1" w:rsidRDefault="009C7BE2" w:rsidP="009C7BE2">
      <w:pPr>
        <w:rPr>
          <w:rFonts w:ascii="Arial" w:hAnsi="Arial" w:cs="Arial"/>
        </w:rPr>
      </w:pPr>
    </w:p>
    <w:tbl>
      <w:tblPr>
        <w:tblW w:w="11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5"/>
        <w:gridCol w:w="354"/>
        <w:gridCol w:w="632"/>
        <w:gridCol w:w="2333"/>
        <w:gridCol w:w="3087"/>
        <w:gridCol w:w="1239"/>
        <w:gridCol w:w="338"/>
        <w:gridCol w:w="2179"/>
      </w:tblGrid>
      <w:tr w:rsidR="009C7BE2" w14:paraId="1E3CDC85" w14:textId="77777777" w:rsidTr="60BE22CD">
        <w:trPr>
          <w:trHeight w:val="399"/>
          <w:jc w:val="center"/>
        </w:trPr>
        <w:tc>
          <w:tcPr>
            <w:tcW w:w="11447" w:type="dxa"/>
            <w:gridSpan w:val="8"/>
            <w:tcBorders>
              <w:top w:val="nil"/>
              <w:left w:val="single" w:sz="4" w:space="0" w:color="auto"/>
              <w:bottom w:val="nil"/>
              <w:right w:val="single" w:sz="4" w:space="0" w:color="auto"/>
            </w:tcBorders>
            <w:shd w:val="clear" w:color="auto" w:fill="0C0C0C"/>
            <w:vAlign w:val="center"/>
            <w:hideMark/>
          </w:tcPr>
          <w:p w14:paraId="6A857DED" w14:textId="77777777" w:rsidR="009C7BE2" w:rsidRDefault="009C7BE2">
            <w:pPr>
              <w:tabs>
                <w:tab w:val="left" w:pos="59"/>
              </w:tabs>
              <w:rPr>
                <w:rFonts w:ascii="Arial" w:eastAsia="Arial Unicode MS" w:hAnsi="Arial" w:cs="Arial"/>
                <w:b/>
                <w:sz w:val="28"/>
                <w:lang w:val="en-US"/>
              </w:rPr>
            </w:pPr>
            <w:r>
              <w:rPr>
                <w:rFonts w:ascii="Arial" w:eastAsia="Arial Unicode MS" w:hAnsi="Arial" w:cs="Arial"/>
                <w:b/>
                <w:sz w:val="16"/>
              </w:rPr>
              <w:tab/>
            </w:r>
            <w:r>
              <w:rPr>
                <w:rFonts w:ascii="Arial" w:eastAsia="Arial Unicode MS" w:hAnsi="Arial" w:cs="Arial"/>
                <w:b/>
                <w:sz w:val="28"/>
              </w:rPr>
              <w:t>UTS: ENGINEERING &amp; INFORMATION TECHNOLOGY</w:t>
            </w:r>
          </w:p>
        </w:tc>
      </w:tr>
      <w:tr w:rsidR="009C7BE2" w14:paraId="306DE263" w14:textId="77777777" w:rsidTr="60BE22CD">
        <w:trPr>
          <w:trHeight w:hRule="exact" w:val="1887"/>
          <w:jc w:val="center"/>
        </w:trPr>
        <w:tc>
          <w:tcPr>
            <w:tcW w:w="1095" w:type="dxa"/>
            <w:tcBorders>
              <w:top w:val="single" w:sz="4" w:space="0" w:color="auto"/>
              <w:left w:val="single" w:sz="4" w:space="0" w:color="auto"/>
              <w:bottom w:val="single" w:sz="4" w:space="0" w:color="auto"/>
              <w:right w:val="single" w:sz="4" w:space="0" w:color="auto"/>
            </w:tcBorders>
          </w:tcPr>
          <w:p w14:paraId="1FE4919E" w14:textId="77777777" w:rsidR="009C7BE2" w:rsidRDefault="009C7BE2">
            <w:pPr>
              <w:jc w:val="center"/>
              <w:rPr>
                <w:rFonts w:ascii="Arial" w:eastAsia="Arial Unicode MS" w:hAnsi="Arial" w:cs="Arial"/>
                <w:b/>
                <w:sz w:val="16"/>
                <w:lang w:val="en-US"/>
              </w:rPr>
            </w:pPr>
          </w:p>
          <w:p w14:paraId="1EB30FD3" w14:textId="77777777" w:rsidR="009C7BE2" w:rsidRDefault="009C7BE2" w:rsidP="00FE4E38">
            <w:pPr>
              <w:jc w:val="center"/>
              <w:rPr>
                <w:rFonts w:ascii="Arial" w:eastAsia="Arial Unicode MS" w:hAnsi="Arial" w:cs="Arial"/>
                <w:b/>
                <w:sz w:val="16"/>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5672D8AF" w14:textId="3AEBA628" w:rsidR="004D54B1" w:rsidRDefault="009308C0" w:rsidP="00FE4E38">
            <w:pPr>
              <w:jc w:val="center"/>
              <w:rPr>
                <w:rFonts w:ascii="Arial" w:eastAsia="Arial Unicode MS" w:hAnsi="Arial" w:cs="Arial"/>
                <w:sz w:val="20"/>
                <w:lang w:val="en-US"/>
              </w:rPr>
            </w:pPr>
            <w:r w:rsidRPr="009308C0">
              <w:rPr>
                <w:rFonts w:ascii="Arial" w:eastAsia="Arial Unicode MS" w:hAnsi="Arial" w:cs="Arial"/>
                <w:sz w:val="20"/>
              </w:rPr>
              <w:t>48433 Software Architecture</w:t>
            </w:r>
          </w:p>
        </w:tc>
        <w:tc>
          <w:tcPr>
            <w:tcW w:w="8141" w:type="dxa"/>
            <w:gridSpan w:val="6"/>
            <w:tcBorders>
              <w:top w:val="single" w:sz="4" w:space="0" w:color="auto"/>
              <w:left w:val="single" w:sz="4" w:space="0" w:color="auto"/>
              <w:bottom w:val="single" w:sz="4" w:space="0" w:color="auto"/>
              <w:right w:val="single" w:sz="4" w:space="0" w:color="auto"/>
            </w:tcBorders>
          </w:tcPr>
          <w:p w14:paraId="0EEF92E9" w14:textId="77777777" w:rsidR="009C7BE2" w:rsidRDefault="009C7BE2">
            <w:pPr>
              <w:jc w:val="center"/>
              <w:rPr>
                <w:rFonts w:ascii="Arial" w:eastAsia="Arial Unicode MS" w:hAnsi="Arial" w:cs="Arial"/>
                <w:b/>
                <w:sz w:val="16"/>
                <w:lang w:val="en-US"/>
              </w:rPr>
            </w:pPr>
          </w:p>
          <w:p w14:paraId="17E3A640" w14:textId="77777777" w:rsidR="009C7BE2" w:rsidRDefault="009C7BE2">
            <w:pPr>
              <w:jc w:val="center"/>
              <w:rPr>
                <w:rFonts w:ascii="Arial" w:eastAsia="Arial Unicode MS" w:hAnsi="Arial" w:cs="Arial"/>
                <w:b/>
                <w:sz w:val="16"/>
              </w:rPr>
            </w:pPr>
            <w:r>
              <w:rPr>
                <w:rFonts w:ascii="Arial" w:eastAsia="Arial Unicode MS" w:hAnsi="Arial" w:cs="Arial"/>
                <w:b/>
                <w:sz w:val="16"/>
              </w:rPr>
              <w:t xml:space="preserve">NAME OF STUDENT(s) </w:t>
            </w:r>
            <w:r w:rsidRPr="00FE4E38">
              <w:rPr>
                <w:rFonts w:ascii="Arial" w:eastAsia="Arial Unicode MS" w:hAnsi="Arial" w:cs="Arial"/>
                <w:sz w:val="16"/>
              </w:rPr>
              <w:t>(PRINT CLEARLY)</w:t>
            </w:r>
          </w:p>
          <w:p w14:paraId="136DA22B" w14:textId="77777777" w:rsidR="009C7BE2" w:rsidRDefault="009C7BE2">
            <w:pPr>
              <w:jc w:val="center"/>
              <w:rPr>
                <w:rFonts w:ascii="Arial" w:eastAsia="Arial Unicode MS" w:hAnsi="Arial" w:cs="Arial"/>
                <w:i/>
                <w:sz w:val="12"/>
              </w:rPr>
            </w:pPr>
          </w:p>
          <w:p w14:paraId="75685AE2" w14:textId="77777777" w:rsidR="00C5364F" w:rsidRDefault="003135AC">
            <w:pPr>
              <w:jc w:val="center"/>
              <w:rPr>
                <w:rFonts w:ascii="Arial" w:eastAsia="Arial Unicode MS" w:hAnsi="Arial" w:cs="Arial"/>
                <w:i/>
                <w:sz w:val="12"/>
              </w:rPr>
            </w:pPr>
            <w:r w:rsidRPr="60BE22CD">
              <w:rPr>
                <w:rFonts w:ascii="Arial" w:eastAsia="Arial Unicode MS" w:hAnsi="Arial" w:cs="Arial"/>
                <w:i/>
                <w:iCs/>
                <w:sz w:val="12"/>
                <w:szCs w:val="12"/>
              </w:rPr>
              <w:t>Le Hoa Long Nguyen</w:t>
            </w:r>
            <w:r w:rsidR="00DD0234" w:rsidRPr="60BE22CD">
              <w:rPr>
                <w:rFonts w:ascii="Arial" w:eastAsia="Arial Unicode MS" w:hAnsi="Arial" w:cs="Arial"/>
                <w:i/>
                <w:iCs/>
                <w:sz w:val="12"/>
                <w:szCs w:val="12"/>
              </w:rPr>
              <w:t xml:space="preserve"> (Andy)</w:t>
            </w:r>
          </w:p>
          <w:p w14:paraId="6FF318F2" w14:textId="25FCFC50" w:rsidR="009C7BE2" w:rsidRDefault="009C7BE2">
            <w:pPr>
              <w:jc w:val="center"/>
              <w:rPr>
                <w:rFonts w:ascii="Arial" w:eastAsia="Arial Unicode MS" w:hAnsi="Arial" w:cs="Arial"/>
                <w:i/>
                <w:sz w:val="12"/>
              </w:rPr>
            </w:pPr>
          </w:p>
          <w:p w14:paraId="5C10E723" w14:textId="033E9850" w:rsidR="009C7BE2" w:rsidRDefault="0B0C665A">
            <w:pPr>
              <w:jc w:val="center"/>
            </w:pPr>
            <w:r w:rsidRPr="0D489DE5">
              <w:rPr>
                <w:rFonts w:ascii="Arial" w:eastAsia="Arial Unicode MS" w:hAnsi="Arial" w:cs="Arial"/>
                <w:i/>
                <w:iCs/>
                <w:sz w:val="12"/>
                <w:szCs w:val="12"/>
              </w:rPr>
              <w:t>Hyun Woo Cho</w:t>
            </w:r>
          </w:p>
          <w:p w14:paraId="6D3E0977" w14:textId="2F1D6C02" w:rsidR="077DB904" w:rsidRDefault="60B7BA1A" w:rsidP="55765A49">
            <w:pPr>
              <w:jc w:val="center"/>
            </w:pPr>
            <w:r w:rsidRPr="64DABC0F">
              <w:rPr>
                <w:rFonts w:ascii="Arial" w:eastAsia="Arial Unicode MS" w:hAnsi="Arial" w:cs="Arial"/>
                <w:i/>
                <w:iCs/>
                <w:sz w:val="12"/>
                <w:szCs w:val="12"/>
              </w:rPr>
              <w:t>Shen Gao</w:t>
            </w:r>
          </w:p>
          <w:p w14:paraId="5874705C" w14:textId="5543794B" w:rsidR="23E2D1BE" w:rsidRDefault="23E2D1BE" w:rsidP="64DABC0F">
            <w:pPr>
              <w:jc w:val="center"/>
            </w:pPr>
            <w:r w:rsidRPr="64DABC0F">
              <w:rPr>
                <w:rFonts w:ascii="Arial" w:eastAsia="Arial Unicode MS" w:hAnsi="Arial" w:cs="Arial"/>
                <w:i/>
                <w:iCs/>
                <w:sz w:val="12"/>
                <w:szCs w:val="12"/>
              </w:rPr>
              <w:t>Chang-Lin Chou</w:t>
            </w:r>
          </w:p>
          <w:p w14:paraId="0F8000DC" w14:textId="609F034A" w:rsidR="009C7BE2" w:rsidRDefault="27680071">
            <w:pPr>
              <w:jc w:val="center"/>
            </w:pPr>
            <w:r w:rsidRPr="64DABC0F">
              <w:rPr>
                <w:rFonts w:ascii="Arial" w:eastAsia="Arial Unicode MS" w:hAnsi="Arial" w:cs="Arial"/>
                <w:i/>
                <w:iCs/>
                <w:sz w:val="12"/>
                <w:szCs w:val="12"/>
              </w:rPr>
              <w:t>Gia Tran</w:t>
            </w:r>
          </w:p>
          <w:p w14:paraId="3CADB4EA" w14:textId="77777777" w:rsidR="009C7BE2" w:rsidRDefault="009C7BE2">
            <w:pPr>
              <w:jc w:val="center"/>
              <w:rPr>
                <w:rFonts w:ascii="Arial" w:eastAsia="Arial Unicode MS" w:hAnsi="Arial" w:cs="Arial"/>
                <w:i/>
                <w:sz w:val="12"/>
              </w:rPr>
            </w:pPr>
          </w:p>
          <w:p w14:paraId="6F02494D" w14:textId="77777777" w:rsidR="009C7BE2" w:rsidRDefault="009C7BE2">
            <w:pPr>
              <w:jc w:val="center"/>
              <w:rPr>
                <w:rFonts w:ascii="Arial" w:eastAsia="Arial Unicode MS" w:hAnsi="Arial" w:cs="Arial"/>
                <w:i/>
                <w:sz w:val="12"/>
              </w:rPr>
            </w:pPr>
          </w:p>
          <w:p w14:paraId="45C2F613" w14:textId="77777777" w:rsidR="009C7BE2" w:rsidRDefault="009C7BE2">
            <w:pPr>
              <w:jc w:val="center"/>
              <w:rPr>
                <w:rFonts w:ascii="Arial" w:eastAsia="Arial Unicode MS" w:hAnsi="Arial" w:cs="Arial"/>
                <w:i/>
                <w:sz w:val="12"/>
              </w:rPr>
            </w:pPr>
          </w:p>
          <w:p w14:paraId="63670E58" w14:textId="77777777" w:rsidR="009C7BE2" w:rsidRDefault="009C7BE2">
            <w:pPr>
              <w:jc w:val="center"/>
              <w:rPr>
                <w:rFonts w:ascii="Arial" w:eastAsia="Arial Unicode MS" w:hAnsi="Arial" w:cs="Arial"/>
                <w:i/>
                <w:sz w:val="12"/>
              </w:rPr>
            </w:pPr>
          </w:p>
          <w:p w14:paraId="039E1ED6" w14:textId="77777777" w:rsidR="009C7BE2" w:rsidRDefault="009C7BE2">
            <w:pPr>
              <w:jc w:val="center"/>
              <w:rPr>
                <w:rFonts w:ascii="Arial" w:eastAsia="Arial Unicode MS" w:hAnsi="Arial" w:cs="Arial"/>
                <w:i/>
                <w:sz w:val="12"/>
              </w:rPr>
            </w:pPr>
          </w:p>
          <w:p w14:paraId="6411BB8D" w14:textId="77777777" w:rsidR="009C7BE2" w:rsidRDefault="009C7BE2">
            <w:pPr>
              <w:jc w:val="center"/>
              <w:rPr>
                <w:rFonts w:ascii="Arial" w:eastAsia="Arial Unicode MS" w:hAnsi="Arial" w:cs="Arial"/>
                <w:i/>
                <w:sz w:val="12"/>
              </w:rPr>
            </w:pPr>
          </w:p>
          <w:p w14:paraId="1754F8D3" w14:textId="77777777" w:rsidR="009C7BE2" w:rsidRDefault="009C7BE2">
            <w:pPr>
              <w:jc w:val="center"/>
              <w:rPr>
                <w:rFonts w:ascii="Arial" w:eastAsia="Arial Unicode MS" w:hAnsi="Arial" w:cs="Arial"/>
                <w:i/>
                <w:sz w:val="12"/>
              </w:rPr>
            </w:pPr>
          </w:p>
          <w:p w14:paraId="31DA8002" w14:textId="77777777" w:rsidR="009C7BE2" w:rsidRDefault="009C7BE2">
            <w:pPr>
              <w:jc w:val="center"/>
              <w:rPr>
                <w:rFonts w:ascii="Arial" w:eastAsia="Arial Unicode MS" w:hAnsi="Arial" w:cs="Arial"/>
                <w:i/>
                <w:sz w:val="14"/>
                <w:lang w:val="en-US"/>
              </w:rPr>
            </w:pPr>
            <w:r>
              <w:rPr>
                <w:rFonts w:ascii="Arial" w:eastAsia="Arial Unicode MS" w:hAnsi="Arial" w:cs="Arial"/>
                <w:i/>
                <w:sz w:val="12"/>
              </w:rPr>
              <w:t>SURNAME                                                       FIRST NAME</w:t>
            </w:r>
          </w:p>
        </w:tc>
        <w:tc>
          <w:tcPr>
            <w:tcW w:w="2211" w:type="dxa"/>
            <w:tcBorders>
              <w:top w:val="single" w:sz="4" w:space="0" w:color="auto"/>
              <w:left w:val="single" w:sz="4" w:space="0" w:color="auto"/>
              <w:bottom w:val="single" w:sz="4" w:space="0" w:color="auto"/>
              <w:right w:val="single" w:sz="4" w:space="0" w:color="auto"/>
            </w:tcBorders>
          </w:tcPr>
          <w:p w14:paraId="266D9FE6" w14:textId="77777777" w:rsidR="009C7BE2" w:rsidRDefault="009C7BE2">
            <w:pPr>
              <w:jc w:val="center"/>
              <w:rPr>
                <w:rFonts w:ascii="Arial" w:eastAsia="Arial Unicode MS" w:hAnsi="Arial" w:cs="Arial"/>
                <w:b/>
                <w:sz w:val="16"/>
                <w:lang w:val="en-US"/>
              </w:rPr>
            </w:pPr>
          </w:p>
          <w:p w14:paraId="569C05DB" w14:textId="77777777" w:rsidR="009C7BE2" w:rsidRDefault="00FE4E38">
            <w:pPr>
              <w:jc w:val="center"/>
              <w:rPr>
                <w:rFonts w:ascii="Arial" w:eastAsia="Arial Unicode MS" w:hAnsi="Arial" w:cs="Arial"/>
                <w:b/>
                <w:sz w:val="16"/>
              </w:rPr>
            </w:pPr>
            <w:r>
              <w:rPr>
                <w:rFonts w:ascii="Arial" w:eastAsia="Arial Unicode MS" w:hAnsi="Arial" w:cs="Arial"/>
                <w:b/>
                <w:sz w:val="16"/>
              </w:rPr>
              <w:t>STUDENT ID(s)</w:t>
            </w:r>
          </w:p>
          <w:p w14:paraId="164C6AA0" w14:textId="3FA97FE4" w:rsidR="004D54B1" w:rsidRPr="004D54B1" w:rsidRDefault="00091712">
            <w:pPr>
              <w:jc w:val="center"/>
            </w:pPr>
            <w:r w:rsidRPr="0D489DE5">
              <w:rPr>
                <w:rFonts w:ascii="Arial" w:eastAsia="Arial Unicode MS" w:hAnsi="Arial" w:cs="Arial"/>
                <w:sz w:val="16"/>
                <w:szCs w:val="16"/>
                <w:lang w:val="en-US"/>
              </w:rPr>
              <w:t>26117008</w:t>
            </w:r>
          </w:p>
          <w:p w14:paraId="61EA1B01" w14:textId="3536FB08" w:rsidR="004D54B1" w:rsidRPr="004D54B1" w:rsidRDefault="25A3FC77">
            <w:pPr>
              <w:jc w:val="center"/>
            </w:pPr>
            <w:r w:rsidRPr="0D489DE5">
              <w:rPr>
                <w:rFonts w:ascii="Arial" w:eastAsia="Arial Unicode MS" w:hAnsi="Arial" w:cs="Arial"/>
                <w:sz w:val="16"/>
                <w:szCs w:val="16"/>
                <w:lang w:val="en-US"/>
              </w:rPr>
              <w:t>13562107</w:t>
            </w:r>
          </w:p>
          <w:p w14:paraId="04EE869F" w14:textId="416DD958" w:rsidR="004D54B1" w:rsidRPr="004D54B1" w:rsidRDefault="236F3140">
            <w:pPr>
              <w:jc w:val="center"/>
            </w:pPr>
            <w:r w:rsidRPr="64DABC0F">
              <w:rPr>
                <w:rFonts w:ascii="Arial" w:eastAsia="Arial Unicode MS" w:hAnsi="Arial" w:cs="Arial"/>
                <w:sz w:val="16"/>
                <w:szCs w:val="16"/>
                <w:lang w:val="en-US"/>
              </w:rPr>
              <w:t>25686193</w:t>
            </w:r>
          </w:p>
          <w:p w14:paraId="5D2C2DF6" w14:textId="302479DB" w:rsidR="004D54B1" w:rsidRPr="004D54B1" w:rsidRDefault="310F5AD7">
            <w:pPr>
              <w:jc w:val="center"/>
            </w:pPr>
            <w:r w:rsidRPr="64DABC0F">
              <w:rPr>
                <w:rFonts w:ascii="Arial" w:eastAsia="Arial Unicode MS" w:hAnsi="Arial" w:cs="Arial"/>
                <w:sz w:val="16"/>
                <w:szCs w:val="16"/>
                <w:lang w:val="en-US"/>
              </w:rPr>
              <w:t>26510812</w:t>
            </w:r>
          </w:p>
          <w:p w14:paraId="3A999174" w14:textId="3427531E" w:rsidR="004D54B1" w:rsidRPr="004D54B1" w:rsidRDefault="4E5D27E2">
            <w:pPr>
              <w:jc w:val="center"/>
            </w:pPr>
            <w:r w:rsidRPr="64DABC0F">
              <w:rPr>
                <w:rFonts w:ascii="Arial" w:eastAsia="Arial Unicode MS" w:hAnsi="Arial" w:cs="Arial"/>
                <w:sz w:val="16"/>
                <w:szCs w:val="16"/>
                <w:lang w:val="en-US"/>
              </w:rPr>
              <w:t>14578102</w:t>
            </w:r>
          </w:p>
        </w:tc>
      </w:tr>
      <w:tr w:rsidR="009C7BE2" w14:paraId="201A71E8" w14:textId="77777777" w:rsidTr="60BE22CD">
        <w:trPr>
          <w:trHeight w:hRule="exact" w:val="1021"/>
          <w:jc w:val="center"/>
        </w:trPr>
        <w:tc>
          <w:tcPr>
            <w:tcW w:w="4462" w:type="dxa"/>
            <w:gridSpan w:val="4"/>
            <w:tcBorders>
              <w:top w:val="single" w:sz="4" w:space="0" w:color="auto"/>
              <w:left w:val="single" w:sz="4" w:space="0" w:color="auto"/>
              <w:bottom w:val="single" w:sz="4" w:space="0" w:color="auto"/>
              <w:right w:val="single" w:sz="4" w:space="0" w:color="auto"/>
            </w:tcBorders>
            <w:hideMark/>
          </w:tcPr>
          <w:p w14:paraId="0FAAAE60" w14:textId="77AB66A4" w:rsidR="004D54B1" w:rsidRPr="009C0A36" w:rsidRDefault="009C7BE2" w:rsidP="009C0A36">
            <w:pPr>
              <w:jc w:val="center"/>
              <w:rPr>
                <w:rFonts w:ascii="Arial" w:eastAsia="Arial Unicode MS" w:hAnsi="Arial" w:cs="Arial"/>
                <w:b/>
                <w:sz w:val="16"/>
              </w:rPr>
            </w:pPr>
            <w:r>
              <w:rPr>
                <w:rFonts w:ascii="Arial" w:eastAsia="Arial Unicode MS" w:hAnsi="Arial" w:cs="Arial"/>
                <w:b/>
                <w:sz w:val="16"/>
              </w:rPr>
              <w:t>STUDENT EMAIL</w:t>
            </w:r>
          </w:p>
          <w:p w14:paraId="3D7B8DB8" w14:textId="0D680B38" w:rsidR="00FB18A5" w:rsidRPr="004D54B1" w:rsidRDefault="24352D8D" w:rsidP="00FB18A5">
            <w:pPr>
              <w:tabs>
                <w:tab w:val="left" w:pos="3015"/>
              </w:tabs>
            </w:pPr>
            <w:hyperlink r:id="rId11">
              <w:r w:rsidRPr="55765A49">
                <w:rPr>
                  <w:rStyle w:val="a7"/>
                  <w:sz w:val="16"/>
                  <w:szCs w:val="16"/>
                  <w:lang w:val="en-US"/>
                </w:rPr>
                <w:t>LeHoaLong.Nguyen@student.uts.edu.au</w:t>
              </w:r>
            </w:hyperlink>
          </w:p>
          <w:p w14:paraId="2EC059B3" w14:textId="4EB0EA14" w:rsidR="00FB18A5" w:rsidRPr="004D54B1" w:rsidRDefault="14EFA0E9" w:rsidP="00FB18A5">
            <w:pPr>
              <w:tabs>
                <w:tab w:val="left" w:pos="3015"/>
              </w:tabs>
            </w:pPr>
            <w:hyperlink r:id="rId12">
              <w:r w:rsidRPr="3EA2CA44">
                <w:rPr>
                  <w:rStyle w:val="a7"/>
                  <w:sz w:val="16"/>
                  <w:szCs w:val="16"/>
                  <w:lang w:val="en-US"/>
                </w:rPr>
                <w:t>Danny.cho@student.uts.edu.au</w:t>
              </w:r>
            </w:hyperlink>
          </w:p>
          <w:p w14:paraId="5B573130" w14:textId="129BE75B" w:rsidR="00FB18A5" w:rsidRPr="004D54B1" w:rsidRDefault="0D7E13F1" w:rsidP="00FB18A5">
            <w:pPr>
              <w:tabs>
                <w:tab w:val="left" w:pos="3015"/>
              </w:tabs>
            </w:pPr>
            <w:hyperlink r:id="rId13">
              <w:r w:rsidRPr="64DABC0F">
                <w:rPr>
                  <w:rStyle w:val="a7"/>
                  <w:sz w:val="16"/>
                  <w:szCs w:val="16"/>
                  <w:lang w:val="en-US"/>
                </w:rPr>
                <w:t>Shen.Gao@stundent.uts.edu.au</w:t>
              </w:r>
            </w:hyperlink>
          </w:p>
          <w:p w14:paraId="5230C06B" w14:textId="6A3D102C" w:rsidR="59CC5235" w:rsidRDefault="59CC5235" w:rsidP="64DABC0F">
            <w:pPr>
              <w:tabs>
                <w:tab w:val="left" w:pos="3015"/>
              </w:tabs>
            </w:pPr>
            <w:hyperlink r:id="rId14">
              <w:r w:rsidRPr="64DABC0F">
                <w:rPr>
                  <w:rStyle w:val="a7"/>
                  <w:sz w:val="16"/>
                  <w:szCs w:val="16"/>
                  <w:lang w:val="en-US"/>
                </w:rPr>
                <w:t>Changlin.chou@student.uts.edu.au</w:t>
              </w:r>
            </w:hyperlink>
          </w:p>
          <w:p w14:paraId="557A8A73" w14:textId="07C13AFD" w:rsidR="6CDD71B9" w:rsidRDefault="6CDD71B9" w:rsidP="64DABC0F">
            <w:pPr>
              <w:tabs>
                <w:tab w:val="left" w:pos="3015"/>
              </w:tabs>
            </w:pPr>
            <w:r w:rsidRPr="64DABC0F">
              <w:rPr>
                <w:sz w:val="16"/>
                <w:szCs w:val="16"/>
                <w:lang w:val="en-US"/>
              </w:rPr>
              <w:t>Gia.b.tran@student.uts.edu.au</w:t>
            </w:r>
          </w:p>
          <w:p w14:paraId="6027EEF2" w14:textId="735CC7EA" w:rsidR="64DABC0F" w:rsidRDefault="64DABC0F" w:rsidP="64DABC0F">
            <w:pPr>
              <w:tabs>
                <w:tab w:val="left" w:pos="3015"/>
              </w:tabs>
              <w:rPr>
                <w:sz w:val="16"/>
                <w:szCs w:val="16"/>
                <w:lang w:val="en-US"/>
              </w:rPr>
            </w:pPr>
          </w:p>
          <w:p w14:paraId="53326292" w14:textId="1857A2DF" w:rsidR="00FB18A5" w:rsidRPr="004D54B1" w:rsidRDefault="00FB18A5" w:rsidP="00FB18A5">
            <w:pPr>
              <w:tabs>
                <w:tab w:val="left" w:pos="3015"/>
              </w:tabs>
              <w:rPr>
                <w:rFonts w:ascii="Arial" w:eastAsia="Arial Unicode MS" w:hAnsi="Arial" w:cs="Arial"/>
                <w:sz w:val="16"/>
                <w:szCs w:val="16"/>
                <w:lang w:val="en-US"/>
              </w:rPr>
            </w:pPr>
          </w:p>
        </w:tc>
        <w:tc>
          <w:tcPr>
            <w:tcW w:w="6985" w:type="dxa"/>
            <w:gridSpan w:val="4"/>
            <w:tcBorders>
              <w:top w:val="single" w:sz="4" w:space="0" w:color="auto"/>
              <w:left w:val="single" w:sz="4" w:space="0" w:color="auto"/>
              <w:bottom w:val="single" w:sz="4" w:space="0" w:color="auto"/>
              <w:right w:val="single" w:sz="4" w:space="0" w:color="auto"/>
            </w:tcBorders>
            <w:hideMark/>
          </w:tcPr>
          <w:p w14:paraId="1DFECC7D" w14:textId="253E01D1" w:rsidR="004D54B1" w:rsidRPr="00F60436" w:rsidRDefault="009C7BE2" w:rsidP="00F60436">
            <w:pPr>
              <w:jc w:val="center"/>
              <w:rPr>
                <w:rFonts w:ascii="Arial" w:eastAsia="Arial Unicode MS" w:hAnsi="Arial" w:cs="Arial"/>
                <w:b/>
                <w:sz w:val="16"/>
              </w:rPr>
            </w:pPr>
            <w:r>
              <w:rPr>
                <w:rFonts w:ascii="Arial" w:eastAsia="Arial Unicode MS" w:hAnsi="Arial" w:cs="Arial"/>
                <w:b/>
                <w:sz w:val="16"/>
              </w:rPr>
              <w:t>STUDENT CONTACT NUMBER</w:t>
            </w:r>
          </w:p>
          <w:p w14:paraId="20F331CF" w14:textId="3FADAA14" w:rsidR="004D54B1" w:rsidRPr="004D54B1" w:rsidRDefault="00FB18A5">
            <w:pPr>
              <w:jc w:val="center"/>
            </w:pPr>
            <w:r w:rsidRPr="55765A49">
              <w:rPr>
                <w:rFonts w:ascii="Arial" w:eastAsia="Arial Unicode MS" w:hAnsi="Arial" w:cs="Arial"/>
                <w:sz w:val="16"/>
                <w:szCs w:val="16"/>
                <w:lang w:val="en-US"/>
              </w:rPr>
              <w:t>0415759757</w:t>
            </w:r>
          </w:p>
          <w:p w14:paraId="7EA98F3E" w14:textId="4097E381" w:rsidR="004D54B1" w:rsidRPr="004D54B1" w:rsidRDefault="75E85A63">
            <w:pPr>
              <w:jc w:val="center"/>
            </w:pPr>
            <w:r w:rsidRPr="55765A49">
              <w:rPr>
                <w:rFonts w:ascii="Arial" w:eastAsia="Arial Unicode MS" w:hAnsi="Arial" w:cs="Arial"/>
                <w:sz w:val="16"/>
                <w:szCs w:val="16"/>
                <w:lang w:val="en-US"/>
              </w:rPr>
              <w:t>0452508972</w:t>
            </w:r>
          </w:p>
          <w:p w14:paraId="4347C093" w14:textId="5710756E" w:rsidR="4A6D653C" w:rsidRPr="00F60436" w:rsidRDefault="30401282" w:rsidP="00F60436">
            <w:pPr>
              <w:jc w:val="center"/>
            </w:pPr>
            <w:r w:rsidRPr="4A6D653C">
              <w:rPr>
                <w:rFonts w:ascii="Arial" w:eastAsia="Arial Unicode MS" w:hAnsi="Arial" w:cs="Arial"/>
                <w:sz w:val="16"/>
                <w:szCs w:val="16"/>
                <w:lang w:val="en-US"/>
              </w:rPr>
              <w:t>0426642884</w:t>
            </w:r>
          </w:p>
          <w:p w14:paraId="40628F26" w14:textId="2BBF6D7C" w:rsidR="004D54B1" w:rsidRPr="004D54B1" w:rsidRDefault="725C2964">
            <w:pPr>
              <w:jc w:val="center"/>
            </w:pPr>
            <w:r w:rsidRPr="64DABC0F">
              <w:rPr>
                <w:rFonts w:ascii="Arial" w:eastAsia="Arial Unicode MS" w:hAnsi="Arial" w:cs="Arial"/>
                <w:sz w:val="16"/>
                <w:szCs w:val="16"/>
                <w:lang w:val="en-US"/>
              </w:rPr>
              <w:t>0423588828</w:t>
            </w:r>
          </w:p>
        </w:tc>
      </w:tr>
      <w:tr w:rsidR="009C7BE2" w14:paraId="1048A717" w14:textId="77777777" w:rsidTr="60BE22CD">
        <w:trPr>
          <w:trHeight w:hRule="exact" w:val="761"/>
          <w:jc w:val="center"/>
        </w:trPr>
        <w:tc>
          <w:tcPr>
            <w:tcW w:w="2090" w:type="dxa"/>
            <w:gridSpan w:val="3"/>
            <w:tcBorders>
              <w:top w:val="single" w:sz="4" w:space="0" w:color="auto"/>
              <w:left w:val="single" w:sz="4" w:space="0" w:color="auto"/>
              <w:bottom w:val="single" w:sz="4" w:space="0" w:color="auto"/>
              <w:right w:val="single" w:sz="4" w:space="0" w:color="auto"/>
            </w:tcBorders>
            <w:hideMark/>
          </w:tcPr>
          <w:p w14:paraId="3190A79A" w14:textId="77777777" w:rsidR="009C7BE2" w:rsidRDefault="00FE4E38">
            <w:pPr>
              <w:jc w:val="center"/>
              <w:rPr>
                <w:rFonts w:ascii="Arial" w:eastAsia="Arial Unicode MS" w:hAnsi="Arial" w:cs="Arial"/>
                <w:b/>
                <w:sz w:val="16"/>
              </w:rPr>
            </w:pPr>
            <w:r>
              <w:rPr>
                <w:rFonts w:ascii="Arial" w:eastAsia="Arial Unicode MS" w:hAnsi="Arial" w:cs="Arial"/>
                <w:b/>
                <w:sz w:val="16"/>
              </w:rPr>
              <w:t>NAME OF TUTOR</w:t>
            </w:r>
          </w:p>
          <w:p w14:paraId="157A7C04" w14:textId="1C03BCC8" w:rsidR="004D54B1" w:rsidRPr="004D54B1" w:rsidRDefault="12E5D597" w:rsidP="64DABC0F">
            <w:pPr>
              <w:jc w:val="center"/>
              <w:rPr>
                <w:rFonts w:ascii="Arial" w:eastAsia="Arial Unicode MS" w:hAnsi="Arial" w:cs="Arial"/>
                <w:sz w:val="16"/>
                <w:szCs w:val="16"/>
                <w:lang w:val="en-US"/>
              </w:rPr>
            </w:pPr>
            <w:r w:rsidRPr="64DABC0F">
              <w:rPr>
                <w:rFonts w:ascii="Arial" w:eastAsia="Arial Unicode MS" w:hAnsi="Arial" w:cs="Arial"/>
                <w:sz w:val="16"/>
                <w:szCs w:val="16"/>
                <w:lang w:val="en-US"/>
              </w:rPr>
              <w:t>George</w:t>
            </w:r>
            <w:r w:rsidR="259BD2A7" w:rsidRPr="64DABC0F">
              <w:rPr>
                <w:rFonts w:ascii="Arial" w:eastAsia="Arial Unicode MS" w:hAnsi="Arial" w:cs="Arial"/>
                <w:sz w:val="16"/>
                <w:szCs w:val="16"/>
                <w:lang w:val="en-US"/>
              </w:rPr>
              <w:t>s</w:t>
            </w:r>
          </w:p>
        </w:tc>
        <w:tc>
          <w:tcPr>
            <w:tcW w:w="6801" w:type="dxa"/>
            <w:gridSpan w:val="3"/>
            <w:tcBorders>
              <w:top w:val="single" w:sz="4" w:space="0" w:color="auto"/>
              <w:left w:val="single" w:sz="4" w:space="0" w:color="auto"/>
              <w:bottom w:val="single" w:sz="4" w:space="0" w:color="auto"/>
              <w:right w:val="single" w:sz="4" w:space="0" w:color="auto"/>
            </w:tcBorders>
            <w:hideMark/>
          </w:tcPr>
          <w:p w14:paraId="16F45A5B" w14:textId="77777777" w:rsidR="009C7BE2" w:rsidRDefault="009C7BE2">
            <w:pPr>
              <w:jc w:val="center"/>
              <w:rPr>
                <w:rFonts w:ascii="Arial" w:eastAsia="Arial Unicode MS" w:hAnsi="Arial" w:cs="Arial"/>
                <w:b/>
                <w:sz w:val="16"/>
              </w:rPr>
            </w:pPr>
            <w:r>
              <w:rPr>
                <w:rFonts w:ascii="Arial" w:eastAsia="Arial Unicode MS" w:hAnsi="Arial" w:cs="Arial"/>
                <w:b/>
                <w:sz w:val="16"/>
              </w:rPr>
              <w:t>TUTORIAL GROUP</w:t>
            </w:r>
          </w:p>
          <w:p w14:paraId="373B11AD" w14:textId="2F80F078" w:rsidR="004D54B1" w:rsidRPr="004D54B1" w:rsidRDefault="00FB18A5">
            <w:pPr>
              <w:jc w:val="center"/>
              <w:rPr>
                <w:rFonts w:ascii="Arial" w:hAnsi="Arial" w:cs="Arial"/>
                <w:sz w:val="16"/>
                <w:lang w:val="en-US"/>
              </w:rPr>
            </w:pPr>
            <w:r>
              <w:rPr>
                <w:rFonts w:ascii="Arial" w:hAnsi="Arial" w:cs="Arial"/>
                <w:sz w:val="16"/>
                <w:lang w:val="en-US"/>
              </w:rPr>
              <w:t>3</w:t>
            </w:r>
          </w:p>
        </w:tc>
        <w:tc>
          <w:tcPr>
            <w:tcW w:w="2556" w:type="dxa"/>
            <w:gridSpan w:val="2"/>
            <w:tcBorders>
              <w:top w:val="single" w:sz="4" w:space="0" w:color="auto"/>
              <w:left w:val="single" w:sz="4" w:space="0" w:color="auto"/>
              <w:bottom w:val="single" w:sz="4" w:space="0" w:color="auto"/>
              <w:right w:val="single" w:sz="4" w:space="0" w:color="auto"/>
            </w:tcBorders>
            <w:hideMark/>
          </w:tcPr>
          <w:p w14:paraId="7021F1A9" w14:textId="77777777" w:rsidR="009C7BE2" w:rsidRDefault="009C7BE2">
            <w:pPr>
              <w:jc w:val="center"/>
              <w:rPr>
                <w:rFonts w:ascii="Arial" w:eastAsia="Arial Unicode MS" w:hAnsi="Arial" w:cs="Arial"/>
                <w:b/>
                <w:sz w:val="16"/>
              </w:rPr>
            </w:pPr>
            <w:r>
              <w:rPr>
                <w:rFonts w:ascii="Arial" w:eastAsia="Arial Unicode MS" w:hAnsi="Arial" w:cs="Arial"/>
                <w:b/>
                <w:sz w:val="16"/>
              </w:rPr>
              <w:t>DUE DATE</w:t>
            </w:r>
          </w:p>
          <w:p w14:paraId="6140DC19" w14:textId="4026F25A" w:rsidR="004D54B1" w:rsidRPr="004D54B1" w:rsidRDefault="009512BD">
            <w:pPr>
              <w:jc w:val="center"/>
              <w:rPr>
                <w:rFonts w:ascii="Arial" w:eastAsia="Arial Unicode MS" w:hAnsi="Arial" w:cs="Arial"/>
                <w:sz w:val="16"/>
                <w:lang w:val="en-US"/>
              </w:rPr>
            </w:pPr>
            <w:r>
              <w:rPr>
                <w:rFonts w:ascii="Arial" w:eastAsia="Arial Unicode MS" w:hAnsi="Arial" w:cs="Arial"/>
                <w:sz w:val="16"/>
                <w:lang w:val="en-US"/>
              </w:rPr>
              <w:t>23 Oct</w:t>
            </w:r>
          </w:p>
        </w:tc>
      </w:tr>
      <w:tr w:rsidR="009C7BE2" w14:paraId="4DE310AC" w14:textId="77777777" w:rsidTr="60BE22CD">
        <w:trPr>
          <w:trHeight w:val="984"/>
          <w:jc w:val="center"/>
        </w:trPr>
        <w:tc>
          <w:tcPr>
            <w:tcW w:w="11447" w:type="dxa"/>
            <w:gridSpan w:val="8"/>
            <w:tcBorders>
              <w:top w:val="single" w:sz="4" w:space="0" w:color="auto"/>
              <w:left w:val="single" w:sz="4" w:space="0" w:color="auto"/>
              <w:bottom w:val="single" w:sz="4" w:space="0" w:color="auto"/>
              <w:right w:val="single" w:sz="4" w:space="0" w:color="auto"/>
            </w:tcBorders>
          </w:tcPr>
          <w:p w14:paraId="4E3EE86F" w14:textId="77777777" w:rsidR="009C7BE2" w:rsidRPr="000304A3" w:rsidRDefault="009C7BE2" w:rsidP="000304A3">
            <w:pPr>
              <w:jc w:val="center"/>
              <w:rPr>
                <w:rFonts w:ascii="Arial" w:eastAsia="Arial Unicode MS" w:hAnsi="Arial" w:cs="Arial"/>
                <w:b/>
                <w:sz w:val="16"/>
                <w:lang w:val="en-US"/>
              </w:rPr>
            </w:pPr>
            <w:r>
              <w:rPr>
                <w:rFonts w:ascii="Arial" w:eastAsia="Arial Unicode MS" w:hAnsi="Arial" w:cs="Arial"/>
                <w:b/>
                <w:sz w:val="16"/>
              </w:rPr>
              <w:t>ASSESSMENT ITEM NUMBER</w:t>
            </w:r>
            <w:r w:rsidR="004D54B1">
              <w:rPr>
                <w:rFonts w:ascii="Arial" w:eastAsia="Arial Unicode MS" w:hAnsi="Arial" w:cs="Arial"/>
                <w:b/>
                <w:sz w:val="16"/>
              </w:rPr>
              <w:t xml:space="preserve"> &amp;</w:t>
            </w:r>
            <w:r>
              <w:rPr>
                <w:rFonts w:ascii="Arial" w:eastAsia="Arial Unicode MS" w:hAnsi="Arial" w:cs="Arial"/>
                <w:b/>
                <w:sz w:val="16"/>
              </w:rPr>
              <w:t xml:space="preserve"> TITLE</w:t>
            </w:r>
          </w:p>
          <w:p w14:paraId="5E67C450" w14:textId="63269BDA" w:rsidR="009C7BE2" w:rsidRPr="004D54B1" w:rsidRDefault="001F11C4" w:rsidP="000304A3">
            <w:pPr>
              <w:jc w:val="center"/>
              <w:rPr>
                <w:rFonts w:ascii="Arial" w:hAnsi="Arial" w:cs="Arial"/>
                <w:sz w:val="16"/>
                <w:lang w:val="en-US"/>
              </w:rPr>
            </w:pPr>
            <w:r>
              <w:rPr>
                <w:rFonts w:ascii="Arial" w:hAnsi="Arial" w:cs="Arial"/>
                <w:sz w:val="16"/>
                <w:lang w:val="en-US"/>
              </w:rPr>
              <w:t>Team Report</w:t>
            </w:r>
          </w:p>
        </w:tc>
      </w:tr>
      <w:tr w:rsidR="009C7BE2" w14:paraId="37256214" w14:textId="77777777" w:rsidTr="60BE22CD">
        <w:trPr>
          <w:trHeight w:val="5453"/>
          <w:jc w:val="center"/>
        </w:trPr>
        <w:tc>
          <w:tcPr>
            <w:tcW w:w="11447" w:type="dxa"/>
            <w:gridSpan w:val="8"/>
            <w:tcBorders>
              <w:top w:val="single" w:sz="4" w:space="0" w:color="auto"/>
              <w:left w:val="single" w:sz="4" w:space="0" w:color="auto"/>
              <w:bottom w:val="single" w:sz="4" w:space="0" w:color="auto"/>
              <w:right w:val="single" w:sz="4" w:space="0" w:color="auto"/>
            </w:tcBorders>
          </w:tcPr>
          <w:p w14:paraId="1B0367A2" w14:textId="77777777" w:rsidR="00FE4E38" w:rsidRPr="00FE4E38" w:rsidRDefault="00FE4E38">
            <w:pPr>
              <w:spacing w:line="264" w:lineRule="auto"/>
              <w:rPr>
                <w:rFonts w:ascii="Arial" w:hAnsi="Arial" w:cs="Arial"/>
                <w:sz w:val="16"/>
                <w:szCs w:val="16"/>
              </w:rPr>
            </w:pPr>
            <w:bookmarkStart w:id="0" w:name="Check1"/>
          </w:p>
          <w:p w14:paraId="6CAB80D3" w14:textId="77777777" w:rsidR="009C7BE2" w:rsidRPr="00440D0F" w:rsidRDefault="00823E96">
            <w:pPr>
              <w:spacing w:line="264" w:lineRule="auto"/>
              <w:rPr>
                <w:rFonts w:ascii="Arial" w:eastAsia="Arial Unicode MS" w:hAnsi="Arial" w:cs="Arial"/>
                <w:sz w:val="16"/>
                <w:szCs w:val="16"/>
                <w:lang w:val="en-US"/>
              </w:rPr>
            </w:pPr>
            <w:r w:rsidRPr="00440D0F">
              <w:rPr>
                <w:rFonts w:ascii="Arial" w:hAnsi="Arial" w:cs="Arial"/>
                <w:sz w:val="16"/>
                <w:szCs w:val="16"/>
              </w:rPr>
              <w:fldChar w:fldCharType="begin">
                <w:ffData>
                  <w:name w:val="Check1"/>
                  <w:enabled/>
                  <w:calcOnExit w:val="0"/>
                  <w:checkBox>
                    <w:sizeAuto/>
                    <w:default w:val="0"/>
                  </w:checkBox>
                </w:ffData>
              </w:fldChar>
            </w:r>
            <w:r w:rsidRPr="00440D0F">
              <w:rPr>
                <w:rFonts w:ascii="Arial" w:hAnsi="Arial" w:cs="Arial"/>
                <w:sz w:val="16"/>
                <w:szCs w:val="16"/>
              </w:rPr>
              <w:instrText xml:space="preserve"> FORMCHECKBOX </w:instrText>
            </w:r>
            <w:r w:rsidRPr="00440D0F">
              <w:rPr>
                <w:rFonts w:ascii="Arial" w:hAnsi="Arial" w:cs="Arial"/>
                <w:sz w:val="16"/>
                <w:szCs w:val="16"/>
              </w:rPr>
            </w:r>
            <w:r w:rsidRPr="00440D0F">
              <w:rPr>
                <w:rFonts w:ascii="Arial" w:hAnsi="Arial" w:cs="Arial"/>
                <w:sz w:val="16"/>
                <w:szCs w:val="16"/>
              </w:rPr>
              <w:fldChar w:fldCharType="separate"/>
            </w:r>
            <w:r w:rsidRPr="00440D0F">
              <w:rPr>
                <w:rFonts w:ascii="Arial" w:hAnsi="Arial" w:cs="Arial"/>
                <w:sz w:val="16"/>
                <w:szCs w:val="16"/>
              </w:rPr>
              <w:fldChar w:fldCharType="end"/>
            </w:r>
            <w:bookmarkEnd w:id="0"/>
            <w:r w:rsidR="009C7BE2" w:rsidRPr="00440D0F">
              <w:rPr>
                <w:rFonts w:ascii="Arial" w:eastAsia="Arial Unicode MS" w:hAnsi="Arial" w:cs="Arial"/>
                <w:sz w:val="16"/>
                <w:szCs w:val="16"/>
              </w:rPr>
              <w:t xml:space="preserve"> I confirm that I have read, understood and followed the guidelines for assignment submission and presentation on page 2 of this cover sheet.</w:t>
            </w:r>
          </w:p>
          <w:p w14:paraId="0A7A09BA" w14:textId="77777777" w:rsidR="009C7BE2" w:rsidRPr="00440D0F" w:rsidRDefault="00040D91">
            <w:pPr>
              <w:spacing w:line="264" w:lineRule="auto"/>
              <w:rPr>
                <w:rFonts w:ascii="Arial" w:eastAsia="Arial Unicode MS" w:hAnsi="Arial" w:cs="Arial"/>
                <w:sz w:val="16"/>
                <w:szCs w:val="16"/>
              </w:rPr>
            </w:pPr>
            <w:r w:rsidRPr="00440D0F">
              <w:rPr>
                <w:rFonts w:ascii="Arial" w:hAnsi="Arial" w:cs="Arial"/>
                <w:sz w:val="16"/>
                <w:szCs w:val="16"/>
              </w:rPr>
              <w:fldChar w:fldCharType="begin">
                <w:ffData>
                  <w:name w:val="Check1"/>
                  <w:enabled/>
                  <w:calcOnExit w:val="0"/>
                  <w:checkBox>
                    <w:sizeAuto/>
                    <w:default w:val="0"/>
                  </w:checkBox>
                </w:ffData>
              </w:fldChar>
            </w:r>
            <w:r w:rsidRPr="00440D0F">
              <w:rPr>
                <w:rFonts w:ascii="Arial" w:hAnsi="Arial" w:cs="Arial"/>
                <w:sz w:val="16"/>
                <w:szCs w:val="16"/>
              </w:rPr>
              <w:instrText xml:space="preserve"> FORMCHECKBOX </w:instrText>
            </w:r>
            <w:r w:rsidRPr="00440D0F">
              <w:rPr>
                <w:rFonts w:ascii="Arial" w:hAnsi="Arial" w:cs="Arial"/>
                <w:sz w:val="16"/>
                <w:szCs w:val="16"/>
              </w:rPr>
            </w:r>
            <w:r w:rsidRPr="00440D0F">
              <w:rPr>
                <w:rFonts w:ascii="Arial" w:hAnsi="Arial" w:cs="Arial"/>
                <w:sz w:val="16"/>
                <w:szCs w:val="16"/>
              </w:rPr>
              <w:fldChar w:fldCharType="separate"/>
            </w:r>
            <w:r w:rsidRPr="00440D0F">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advice in </w:t>
            </w:r>
            <w:r w:rsidR="00FE4E38">
              <w:rPr>
                <w:rFonts w:ascii="Arial" w:eastAsia="Arial Unicode MS" w:hAnsi="Arial" w:cs="Arial"/>
                <w:sz w:val="16"/>
                <w:szCs w:val="16"/>
              </w:rPr>
              <w:t>the</w:t>
            </w:r>
            <w:r w:rsidR="009C7BE2" w:rsidRPr="00440D0F">
              <w:rPr>
                <w:rFonts w:ascii="Arial" w:eastAsia="Arial Unicode MS" w:hAnsi="Arial" w:cs="Arial"/>
                <w:sz w:val="16"/>
                <w:szCs w:val="16"/>
              </w:rPr>
              <w:t xml:space="preserve"> Subject Outline about assessment requirements.</w:t>
            </w:r>
          </w:p>
          <w:p w14:paraId="06D3EDC7" w14:textId="77777777" w:rsidR="009C7BE2" w:rsidRPr="00440D0F" w:rsidRDefault="00040D91">
            <w:pPr>
              <w:spacing w:line="264" w:lineRule="auto"/>
              <w:rPr>
                <w:rFonts w:ascii="Arial" w:eastAsia="Arial Unicode MS" w:hAnsi="Arial" w:cs="Arial"/>
                <w:sz w:val="16"/>
                <w:szCs w:val="16"/>
              </w:rPr>
            </w:pPr>
            <w:r w:rsidRPr="00440D0F">
              <w:rPr>
                <w:rFonts w:ascii="Arial" w:hAnsi="Arial" w:cs="Arial"/>
                <w:sz w:val="16"/>
                <w:szCs w:val="16"/>
              </w:rPr>
              <w:fldChar w:fldCharType="begin">
                <w:ffData>
                  <w:name w:val="Check1"/>
                  <w:enabled/>
                  <w:calcOnExit w:val="0"/>
                  <w:checkBox>
                    <w:sizeAuto/>
                    <w:default w:val="0"/>
                  </w:checkBox>
                </w:ffData>
              </w:fldChar>
            </w:r>
            <w:r w:rsidRPr="00440D0F">
              <w:rPr>
                <w:rFonts w:ascii="Arial" w:hAnsi="Arial" w:cs="Arial"/>
                <w:sz w:val="16"/>
                <w:szCs w:val="16"/>
              </w:rPr>
              <w:instrText xml:space="preserve"> FORMCHECKBOX </w:instrText>
            </w:r>
            <w:r w:rsidRPr="00440D0F">
              <w:rPr>
                <w:rFonts w:ascii="Arial" w:hAnsi="Arial" w:cs="Arial"/>
                <w:sz w:val="16"/>
                <w:szCs w:val="16"/>
              </w:rPr>
            </w:r>
            <w:r w:rsidRPr="00440D0F">
              <w:rPr>
                <w:rFonts w:ascii="Arial" w:hAnsi="Arial" w:cs="Arial"/>
                <w:sz w:val="16"/>
                <w:szCs w:val="16"/>
              </w:rPr>
              <w:fldChar w:fldCharType="separate"/>
            </w:r>
            <w:r w:rsidRPr="00440D0F">
              <w:rPr>
                <w:rFonts w:ascii="Arial" w:hAnsi="Arial" w:cs="Arial"/>
                <w:sz w:val="16"/>
                <w:szCs w:val="16"/>
              </w:rPr>
              <w:fldChar w:fldCharType="end"/>
            </w:r>
            <w:r w:rsidR="009C7BE2" w:rsidRPr="00440D0F">
              <w:rPr>
                <w:rFonts w:ascii="Arial" w:eastAsia="Arial Unicode MS" w:hAnsi="Arial" w:cs="Arial"/>
                <w:sz w:val="16"/>
                <w:szCs w:val="16"/>
              </w:rPr>
              <w:t xml:space="preserve"> I understand that if this assignment is submitted after the due date it may incur a penalty for lateness unless I have previously had an extension of time approved and have attached the written confirmation of this extension.</w:t>
            </w:r>
          </w:p>
          <w:p w14:paraId="0B55B088" w14:textId="77777777" w:rsidR="009C7BE2" w:rsidRDefault="009C7BE2">
            <w:pPr>
              <w:spacing w:line="264" w:lineRule="auto"/>
              <w:rPr>
                <w:rFonts w:ascii="Arial" w:eastAsia="Arial Unicode MS" w:hAnsi="Arial" w:cs="Arial"/>
                <w:sz w:val="16"/>
              </w:rPr>
            </w:pPr>
          </w:p>
          <w:p w14:paraId="7161FE96" w14:textId="77777777" w:rsidR="009C7BE2" w:rsidRDefault="00FE4E38">
            <w:pPr>
              <w:spacing w:line="264" w:lineRule="auto"/>
              <w:rPr>
                <w:rFonts w:ascii="Arial" w:eastAsia="Arial Unicode MS" w:hAnsi="Arial" w:cs="Arial"/>
                <w:sz w:val="16"/>
              </w:rPr>
            </w:pPr>
            <w:r>
              <w:rPr>
                <w:rFonts w:ascii="Arial" w:eastAsia="Arial Unicode MS" w:hAnsi="Arial" w:cs="Arial"/>
                <w:b/>
                <w:sz w:val="16"/>
              </w:rPr>
              <w:t>Declaration of o</w:t>
            </w:r>
            <w:r w:rsidR="009C7BE2">
              <w:rPr>
                <w:rFonts w:ascii="Arial" w:eastAsia="Arial Unicode MS" w:hAnsi="Arial" w:cs="Arial"/>
                <w:b/>
                <w:sz w:val="16"/>
              </w:rPr>
              <w:t>riginality</w:t>
            </w:r>
            <w:r w:rsidR="009C7BE2">
              <w:rPr>
                <w:rFonts w:ascii="Arial" w:eastAsia="Arial Unicode MS" w:hAnsi="Arial" w:cs="Arial"/>
                <w:sz w:val="16"/>
              </w:rPr>
              <w:t xml:space="preserve">: The work contained in this assignment, other than that specifically attributed to another source, is that of the author(s) </w:t>
            </w:r>
            <w:r w:rsidR="009C7BE2">
              <w:rPr>
                <w:rFonts w:ascii="Arial" w:hAnsi="Arial" w:cs="Arial"/>
                <w:color w:val="000000" w:themeColor="text1"/>
                <w:sz w:val="16"/>
                <w:szCs w:val="16"/>
              </w:rPr>
              <w:t>and has not been previously submitted for assessment</w:t>
            </w:r>
            <w:r>
              <w:rPr>
                <w:rFonts w:ascii="Arial" w:eastAsia="Arial Unicode MS" w:hAnsi="Arial" w:cs="Arial"/>
                <w:sz w:val="16"/>
              </w:rPr>
              <w:t xml:space="preserve">. I understand </w:t>
            </w:r>
            <w:r w:rsidR="009C7BE2">
              <w:rPr>
                <w:rFonts w:ascii="Arial" w:eastAsia="Arial Unicode MS" w:hAnsi="Arial" w:cs="Arial"/>
                <w:sz w:val="16"/>
              </w:rPr>
              <w:t>that, should this declaration be found to be false, disciplinary action could be taken and penalties imposed in accordance with University policy and rules. In the statement below, I have indicated the extent to which I have collaborated with others, whom I have named.</w:t>
            </w:r>
          </w:p>
          <w:p w14:paraId="5770AEA3" w14:textId="77777777" w:rsidR="009C7BE2" w:rsidRDefault="009C7BE2">
            <w:pPr>
              <w:spacing w:line="264" w:lineRule="auto"/>
              <w:rPr>
                <w:rFonts w:ascii="Arial" w:eastAsia="Arial Unicode MS" w:hAnsi="Arial" w:cs="Arial"/>
                <w:sz w:val="16"/>
              </w:rPr>
            </w:pPr>
          </w:p>
          <w:p w14:paraId="18E87DA8" w14:textId="77777777" w:rsidR="009C7BE2" w:rsidRDefault="004D54B1">
            <w:pPr>
              <w:spacing w:line="264" w:lineRule="auto"/>
              <w:rPr>
                <w:rFonts w:ascii="Arial" w:eastAsia="Arial Unicode MS" w:hAnsi="Arial" w:cs="Arial"/>
                <w:sz w:val="16"/>
              </w:rPr>
            </w:pPr>
            <w:r>
              <w:rPr>
                <w:rFonts w:ascii="Arial" w:eastAsia="Arial Unicode MS" w:hAnsi="Arial" w:cs="Arial"/>
                <w:b/>
                <w:sz w:val="16"/>
              </w:rPr>
              <w:t>Statement of c</w:t>
            </w:r>
            <w:r w:rsidR="009C7BE2">
              <w:rPr>
                <w:rFonts w:ascii="Arial" w:eastAsia="Arial Unicode MS" w:hAnsi="Arial" w:cs="Arial"/>
                <w:b/>
                <w:sz w:val="16"/>
              </w:rPr>
              <w:t>ollaboration</w:t>
            </w:r>
            <w:r w:rsidR="00FE4E38">
              <w:rPr>
                <w:rFonts w:ascii="Arial" w:eastAsia="Arial Unicode MS" w:hAnsi="Arial" w:cs="Arial"/>
                <w:sz w:val="16"/>
              </w:rPr>
              <w:t>:</w:t>
            </w:r>
          </w:p>
          <w:p w14:paraId="2A2952BA" w14:textId="77777777" w:rsidR="009C7BE2" w:rsidRDefault="009C7BE2">
            <w:pPr>
              <w:spacing w:line="264" w:lineRule="auto"/>
              <w:rPr>
                <w:rFonts w:ascii="Arial" w:eastAsia="Arial Unicode MS" w:hAnsi="Arial" w:cs="Arial"/>
                <w:sz w:val="16"/>
              </w:rPr>
            </w:pPr>
          </w:p>
          <w:p w14:paraId="0E5761FF" w14:textId="77777777" w:rsidR="009C7BE2" w:rsidRDefault="009C7BE2">
            <w:pPr>
              <w:spacing w:line="264" w:lineRule="auto"/>
              <w:rPr>
                <w:rFonts w:ascii="Arial" w:eastAsia="Arial Unicode MS" w:hAnsi="Arial" w:cs="Arial"/>
                <w:sz w:val="16"/>
              </w:rPr>
            </w:pPr>
          </w:p>
          <w:p w14:paraId="49571E7F" w14:textId="77777777" w:rsidR="009C7BE2" w:rsidRDefault="009C7BE2">
            <w:pPr>
              <w:spacing w:line="264" w:lineRule="auto"/>
              <w:rPr>
                <w:rFonts w:ascii="Arial" w:eastAsia="Arial Unicode MS" w:hAnsi="Arial" w:cs="Arial"/>
                <w:sz w:val="16"/>
              </w:rPr>
            </w:pPr>
          </w:p>
          <w:p w14:paraId="2E39C415" w14:textId="77777777" w:rsidR="009C7BE2" w:rsidRDefault="009C7BE2">
            <w:pPr>
              <w:spacing w:line="264" w:lineRule="auto"/>
              <w:rPr>
                <w:rFonts w:ascii="Arial" w:eastAsia="Arial Unicode MS" w:hAnsi="Arial" w:cs="Arial"/>
                <w:sz w:val="16"/>
              </w:rPr>
            </w:pPr>
          </w:p>
          <w:p w14:paraId="79241A37" w14:textId="77777777" w:rsidR="009C7BE2" w:rsidRDefault="009C7BE2">
            <w:pPr>
              <w:spacing w:line="264" w:lineRule="auto"/>
              <w:rPr>
                <w:rFonts w:ascii="Arial" w:eastAsia="Arial Unicode MS" w:hAnsi="Arial" w:cs="Arial"/>
                <w:sz w:val="16"/>
              </w:rPr>
            </w:pPr>
          </w:p>
          <w:p w14:paraId="790E9FD8" w14:textId="77777777" w:rsidR="009C7BE2" w:rsidRDefault="009C7BE2">
            <w:pPr>
              <w:rPr>
                <w:rFonts w:ascii="Arial" w:hAnsi="Arial" w:cs="Arial"/>
                <w:b/>
                <w:sz w:val="16"/>
              </w:rPr>
            </w:pPr>
          </w:p>
          <w:p w14:paraId="41172904" w14:textId="1B9C9436" w:rsidR="009C7BE2" w:rsidRDefault="6EB8635C" w:rsidP="64DABC0F">
            <w:pPr>
              <w:rPr>
                <w:rFonts w:ascii="Arial" w:hAnsi="Arial" w:cs="Arial"/>
                <w:b/>
                <w:bCs/>
                <w:sz w:val="16"/>
                <w:szCs w:val="16"/>
              </w:rPr>
            </w:pPr>
            <w:r w:rsidRPr="64DABC0F">
              <w:rPr>
                <w:rFonts w:ascii="Arial" w:hAnsi="Arial" w:cs="Arial"/>
                <w:b/>
                <w:bCs/>
                <w:sz w:val="16"/>
                <w:szCs w:val="16"/>
              </w:rPr>
              <w:t>Signature of s</w:t>
            </w:r>
            <w:r w:rsidR="553C7F64" w:rsidRPr="64DABC0F">
              <w:rPr>
                <w:rFonts w:ascii="Arial" w:hAnsi="Arial" w:cs="Arial"/>
                <w:b/>
                <w:bCs/>
                <w:sz w:val="16"/>
                <w:szCs w:val="16"/>
              </w:rPr>
              <w:t>tudent(s) _______</w:t>
            </w:r>
            <w:r w:rsidR="553C7F64" w:rsidRPr="64DABC0F">
              <w:rPr>
                <w:rFonts w:ascii="Arial" w:hAnsi="Arial" w:cs="Arial"/>
                <w:b/>
                <w:bCs/>
                <w:sz w:val="16"/>
                <w:szCs w:val="16"/>
                <w:u w:val="single"/>
              </w:rPr>
              <w:t>_____________</w:t>
            </w:r>
            <w:proofErr w:type="spellStart"/>
            <w:r w:rsidR="00DD0234">
              <w:rPr>
                <w:rFonts w:ascii="Arial" w:hAnsi="Arial" w:cs="Arial"/>
                <w:b/>
                <w:bCs/>
                <w:sz w:val="16"/>
                <w:szCs w:val="16"/>
                <w:u w:val="single"/>
              </w:rPr>
              <w:t>Andy</w:t>
            </w:r>
            <w:r w:rsidR="553C7F64" w:rsidRPr="64DABC0F">
              <w:rPr>
                <w:rFonts w:ascii="Arial" w:hAnsi="Arial" w:cs="Arial"/>
                <w:b/>
                <w:bCs/>
                <w:sz w:val="16"/>
                <w:szCs w:val="16"/>
                <w:u w:val="single"/>
              </w:rPr>
              <w:t>___________</w:t>
            </w:r>
            <w:r w:rsidR="4D499D7C" w:rsidRPr="64DABC0F">
              <w:rPr>
                <w:rFonts w:ascii="Arial" w:hAnsi="Arial" w:cs="Arial"/>
                <w:b/>
                <w:bCs/>
                <w:sz w:val="16"/>
                <w:szCs w:val="16"/>
                <w:u w:val="single"/>
              </w:rPr>
              <w:t>Hyun</w:t>
            </w:r>
            <w:proofErr w:type="spellEnd"/>
            <w:r w:rsidR="4D499D7C" w:rsidRPr="64DABC0F">
              <w:rPr>
                <w:rFonts w:ascii="Arial" w:hAnsi="Arial" w:cs="Arial"/>
                <w:b/>
                <w:bCs/>
                <w:sz w:val="16"/>
                <w:szCs w:val="16"/>
                <w:u w:val="single"/>
              </w:rPr>
              <w:t xml:space="preserve"> Woo </w:t>
            </w:r>
            <w:proofErr w:type="spellStart"/>
            <w:r w:rsidR="4D499D7C" w:rsidRPr="64DABC0F">
              <w:rPr>
                <w:rFonts w:ascii="Arial" w:hAnsi="Arial" w:cs="Arial"/>
                <w:b/>
                <w:bCs/>
                <w:sz w:val="16"/>
                <w:szCs w:val="16"/>
                <w:u w:val="single"/>
              </w:rPr>
              <w:t>Cho</w:t>
            </w:r>
            <w:r w:rsidR="553C7F64" w:rsidRPr="64DABC0F">
              <w:rPr>
                <w:rFonts w:ascii="Arial" w:hAnsi="Arial" w:cs="Arial"/>
                <w:b/>
                <w:bCs/>
                <w:sz w:val="16"/>
                <w:szCs w:val="16"/>
                <w:u w:val="single"/>
              </w:rPr>
              <w:t>__</w:t>
            </w:r>
            <w:r w:rsidR="39142C3E" w:rsidRPr="64DABC0F">
              <w:rPr>
                <w:rFonts w:ascii="Arial" w:hAnsi="Arial" w:cs="Arial"/>
                <w:b/>
                <w:bCs/>
                <w:sz w:val="16"/>
                <w:szCs w:val="16"/>
                <w:u w:val="single"/>
              </w:rPr>
              <w:t>Shen</w:t>
            </w:r>
            <w:proofErr w:type="spellEnd"/>
            <w:r w:rsidR="39142C3E" w:rsidRPr="64DABC0F">
              <w:rPr>
                <w:rFonts w:ascii="Arial" w:hAnsi="Arial" w:cs="Arial"/>
                <w:b/>
                <w:bCs/>
                <w:sz w:val="16"/>
                <w:szCs w:val="16"/>
                <w:u w:val="single"/>
              </w:rPr>
              <w:t xml:space="preserve"> Gao</w:t>
            </w:r>
            <w:r w:rsidR="553C7F64" w:rsidRPr="64DABC0F">
              <w:rPr>
                <w:rFonts w:ascii="Arial" w:hAnsi="Arial" w:cs="Arial"/>
                <w:b/>
                <w:bCs/>
                <w:sz w:val="16"/>
                <w:szCs w:val="16"/>
                <w:u w:val="single"/>
              </w:rPr>
              <w:t>_</w:t>
            </w:r>
            <w:r w:rsidR="43AB25BF" w:rsidRPr="64DABC0F">
              <w:rPr>
                <w:rFonts w:ascii="Arial" w:hAnsi="Arial" w:cs="Arial"/>
                <w:b/>
                <w:bCs/>
                <w:sz w:val="16"/>
                <w:szCs w:val="16"/>
                <w:u w:val="single"/>
              </w:rPr>
              <w:t xml:space="preserve">      Gia Tran</w:t>
            </w:r>
            <w:r w:rsidR="553C7F64" w:rsidRPr="64DABC0F">
              <w:rPr>
                <w:rFonts w:ascii="Arial" w:hAnsi="Arial" w:cs="Arial"/>
                <w:b/>
                <w:bCs/>
                <w:sz w:val="16"/>
                <w:szCs w:val="16"/>
                <w:u w:val="single"/>
              </w:rPr>
              <w:t>_____________</w:t>
            </w:r>
            <w:r w:rsidR="5BB3DDE0" w:rsidRPr="64DABC0F">
              <w:rPr>
                <w:rFonts w:ascii="Arial" w:hAnsi="Arial" w:cs="Arial"/>
                <w:b/>
                <w:bCs/>
                <w:sz w:val="16"/>
                <w:szCs w:val="16"/>
              </w:rPr>
              <w:t xml:space="preserve"> </w:t>
            </w:r>
            <w:r w:rsidR="553C7F64" w:rsidRPr="64DABC0F">
              <w:rPr>
                <w:rFonts w:ascii="Arial" w:hAnsi="Arial" w:cs="Arial"/>
                <w:b/>
                <w:bCs/>
                <w:sz w:val="16"/>
                <w:szCs w:val="16"/>
              </w:rPr>
              <w:t>Date</w:t>
            </w:r>
            <w:r w:rsidR="5BB3DDE0" w:rsidRPr="64DABC0F">
              <w:rPr>
                <w:rFonts w:ascii="Arial" w:hAnsi="Arial" w:cs="Arial"/>
                <w:sz w:val="16"/>
                <w:szCs w:val="16"/>
              </w:rPr>
              <w:t xml:space="preserve"> </w:t>
            </w:r>
            <w:r w:rsidR="553C7F64" w:rsidRPr="64DABC0F">
              <w:rPr>
                <w:rFonts w:ascii="Arial" w:hAnsi="Arial" w:cs="Arial"/>
                <w:b/>
                <w:bCs/>
                <w:sz w:val="16"/>
                <w:szCs w:val="16"/>
              </w:rPr>
              <w:t>_______</w:t>
            </w:r>
            <w:r w:rsidR="3EEAD9C9" w:rsidRPr="64DABC0F">
              <w:rPr>
                <w:rFonts w:ascii="Arial" w:hAnsi="Arial" w:cs="Arial"/>
                <w:b/>
                <w:bCs/>
                <w:sz w:val="16"/>
                <w:szCs w:val="16"/>
              </w:rPr>
              <w:t>17/09/2026</w:t>
            </w:r>
            <w:r w:rsidR="553C7F64" w:rsidRPr="64DABC0F">
              <w:rPr>
                <w:rFonts w:ascii="Arial" w:hAnsi="Arial" w:cs="Arial"/>
                <w:b/>
                <w:bCs/>
                <w:sz w:val="16"/>
                <w:szCs w:val="16"/>
              </w:rPr>
              <w:t>__________________</w:t>
            </w:r>
          </w:p>
          <w:p w14:paraId="308D488F" w14:textId="77777777" w:rsidR="009C7BE2" w:rsidRDefault="009C7BE2">
            <w:pPr>
              <w:jc w:val="right"/>
              <w:rPr>
                <w:rFonts w:ascii="Arial" w:hAnsi="Arial" w:cs="Arial"/>
                <w:b/>
                <w:sz w:val="20"/>
                <w:lang w:val="en-US"/>
              </w:rPr>
            </w:pPr>
          </w:p>
        </w:tc>
      </w:tr>
      <w:tr w:rsidR="009C7BE2" w14:paraId="692EE570" w14:textId="77777777" w:rsidTr="60BE22CD">
        <w:trPr>
          <w:trHeight w:val="372"/>
          <w:jc w:val="center"/>
        </w:trPr>
        <w:tc>
          <w:tcPr>
            <w:tcW w:w="11447" w:type="dxa"/>
            <w:gridSpan w:val="8"/>
            <w:tcBorders>
              <w:top w:val="single" w:sz="4" w:space="0" w:color="auto"/>
              <w:left w:val="nil"/>
              <w:bottom w:val="nil"/>
              <w:right w:val="nil"/>
            </w:tcBorders>
            <w:hideMark/>
          </w:tcPr>
          <w:p w14:paraId="303061B9" w14:textId="77777777" w:rsidR="006F1D26" w:rsidRDefault="006F1D26">
            <w:pPr>
              <w:spacing w:line="264" w:lineRule="auto"/>
              <w:rPr>
                <w:rFonts w:ascii="Arial" w:eastAsia="Arial Unicode MS" w:hAnsi="Arial" w:cs="Arial"/>
                <w:sz w:val="20"/>
              </w:rPr>
            </w:pPr>
          </w:p>
          <w:p w14:paraId="4B21C27C" w14:textId="77777777" w:rsidR="009C7BE2" w:rsidRDefault="009C7BE2">
            <w:pPr>
              <w:spacing w:line="264" w:lineRule="auto"/>
              <w:rPr>
                <w:rFonts w:ascii="Arial" w:eastAsia="Arial Unicode MS" w:hAnsi="Arial" w:cs="Arial"/>
                <w:sz w:val="16"/>
                <w:lang w:val="en-US"/>
              </w:rPr>
            </w:pPr>
            <w:r>
              <w:rPr>
                <w:rFonts w:ascii="ZapfDingbats" w:eastAsia="ZapfDingbats" w:hAnsi="ZapfDingbats" w:cs="ZapfDingbats"/>
                <w:sz w:val="20"/>
              </w:rPr>
              <w:t>"</w:t>
            </w:r>
            <w:r>
              <w:rPr>
                <w:rFonts w:ascii="Arial" w:eastAsia="Arial Unicode MS" w:hAnsi="Arial" w:cs="Arial"/>
                <w:sz w:val="16"/>
              </w:rPr>
              <w:t xml:space="preserve">- -- - - - - - - - - - - - - - - - - - - - - - - - - - - - - - - - - - - - - - - - - - - - - - - - - - - - - - - - - - - - - - - - - - - - - - - - - - - - - - - - - - - - - - - - - - - - - - - - - - - - </w:t>
            </w:r>
          </w:p>
        </w:tc>
      </w:tr>
      <w:tr w:rsidR="009C7BE2" w14:paraId="044D1234" w14:textId="77777777" w:rsidTr="60BE22CD">
        <w:trPr>
          <w:trHeight w:val="940"/>
          <w:jc w:val="center"/>
        </w:trPr>
        <w:tc>
          <w:tcPr>
            <w:tcW w:w="4462" w:type="dxa"/>
            <w:gridSpan w:val="4"/>
            <w:tcBorders>
              <w:top w:val="nil"/>
              <w:left w:val="nil"/>
              <w:bottom w:val="single" w:sz="4" w:space="0" w:color="auto"/>
              <w:right w:val="nil"/>
            </w:tcBorders>
            <w:vAlign w:val="center"/>
            <w:hideMark/>
          </w:tcPr>
          <w:p w14:paraId="4724E416" w14:textId="77777777" w:rsidR="009C7BE2" w:rsidRDefault="009C7BE2">
            <w:pPr>
              <w:spacing w:line="264" w:lineRule="auto"/>
              <w:jc w:val="center"/>
              <w:rPr>
                <w:rFonts w:ascii="Arial" w:eastAsia="Arial Unicode MS" w:hAnsi="Arial" w:cs="Arial"/>
                <w:b/>
                <w:sz w:val="32"/>
                <w:lang w:val="en-US"/>
              </w:rPr>
            </w:pPr>
            <w:r>
              <w:rPr>
                <w:rFonts w:ascii="Arial" w:eastAsia="Arial Unicode MS" w:hAnsi="Arial" w:cs="Arial"/>
                <w:b/>
                <w:sz w:val="32"/>
              </w:rPr>
              <w:t>ASSIGNMENT RECEIPT</w:t>
            </w:r>
          </w:p>
        </w:tc>
        <w:tc>
          <w:tcPr>
            <w:tcW w:w="6985" w:type="dxa"/>
            <w:gridSpan w:val="4"/>
            <w:tcBorders>
              <w:top w:val="nil"/>
              <w:left w:val="nil"/>
              <w:bottom w:val="single" w:sz="4" w:space="0" w:color="auto"/>
              <w:right w:val="nil"/>
            </w:tcBorders>
            <w:vAlign w:val="center"/>
          </w:tcPr>
          <w:p w14:paraId="6D4EF722" w14:textId="77777777" w:rsidR="009C7BE2" w:rsidRDefault="009C7BE2">
            <w:pPr>
              <w:spacing w:line="264" w:lineRule="auto"/>
              <w:jc w:val="center"/>
              <w:rPr>
                <w:rFonts w:ascii="Arial" w:eastAsia="Arial Unicode MS" w:hAnsi="Arial" w:cs="Arial"/>
                <w:sz w:val="16"/>
                <w:lang w:val="en-US"/>
              </w:rPr>
            </w:pPr>
          </w:p>
          <w:p w14:paraId="096BB6B6" w14:textId="77777777" w:rsidR="009C7BE2" w:rsidRDefault="009C7BE2">
            <w:pPr>
              <w:spacing w:line="264" w:lineRule="auto"/>
              <w:jc w:val="center"/>
              <w:rPr>
                <w:rFonts w:ascii="Arial" w:eastAsia="Arial Unicode MS" w:hAnsi="Arial" w:cs="Arial"/>
                <w:sz w:val="16"/>
                <w:lang w:val="en-US"/>
              </w:rPr>
            </w:pPr>
            <w:r>
              <w:rPr>
                <w:rFonts w:ascii="Arial" w:eastAsia="Arial Unicode MS" w:hAnsi="Arial" w:cs="Arial"/>
                <w:sz w:val="16"/>
              </w:rPr>
              <w:t>To be completed by the student if a receipt is required</w:t>
            </w:r>
          </w:p>
        </w:tc>
      </w:tr>
      <w:tr w:rsidR="009C7BE2" w14:paraId="3A9B9B76" w14:textId="77777777" w:rsidTr="60BE22CD">
        <w:trPr>
          <w:trHeight w:val="964"/>
          <w:jc w:val="center"/>
        </w:trPr>
        <w:tc>
          <w:tcPr>
            <w:tcW w:w="1451" w:type="dxa"/>
            <w:gridSpan w:val="2"/>
            <w:tcBorders>
              <w:top w:val="single" w:sz="4" w:space="0" w:color="auto"/>
              <w:left w:val="single" w:sz="4" w:space="0" w:color="auto"/>
              <w:bottom w:val="single" w:sz="4" w:space="0" w:color="auto"/>
              <w:right w:val="single" w:sz="4" w:space="0" w:color="auto"/>
            </w:tcBorders>
          </w:tcPr>
          <w:p w14:paraId="1BBFFD34"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2F618317" w14:textId="77777777" w:rsidR="009C7BE2" w:rsidRPr="004D54B1" w:rsidRDefault="009C7BE2">
            <w:pPr>
              <w:jc w:val="center"/>
              <w:rPr>
                <w:rFonts w:ascii="Arial" w:eastAsia="Arial Unicode MS" w:hAnsi="Arial" w:cs="Arial"/>
                <w:sz w:val="16"/>
                <w:lang w:val="en-US"/>
              </w:rPr>
            </w:pPr>
          </w:p>
        </w:tc>
        <w:tc>
          <w:tcPr>
            <w:tcW w:w="9996" w:type="dxa"/>
            <w:gridSpan w:val="6"/>
            <w:tcBorders>
              <w:top w:val="single" w:sz="4" w:space="0" w:color="auto"/>
              <w:left w:val="single" w:sz="4" w:space="0" w:color="auto"/>
              <w:bottom w:val="single" w:sz="4" w:space="0" w:color="auto"/>
              <w:right w:val="single" w:sz="4" w:space="0" w:color="auto"/>
            </w:tcBorders>
            <w:hideMark/>
          </w:tcPr>
          <w:p w14:paraId="4AEEE2F8" w14:textId="77777777" w:rsidR="009C7BE2" w:rsidRDefault="009C7BE2">
            <w:pPr>
              <w:jc w:val="center"/>
              <w:rPr>
                <w:rFonts w:ascii="Arial" w:eastAsia="Arial Unicode MS" w:hAnsi="Arial" w:cs="Arial"/>
                <w:b/>
                <w:sz w:val="16"/>
              </w:rPr>
            </w:pPr>
            <w:r>
              <w:rPr>
                <w:rFonts w:ascii="Arial" w:eastAsia="Arial Unicode MS" w:hAnsi="Arial" w:cs="Arial"/>
                <w:b/>
                <w:sz w:val="16"/>
              </w:rPr>
              <w:t>NAME OF TUTOR</w:t>
            </w:r>
          </w:p>
          <w:p w14:paraId="49862739" w14:textId="77777777" w:rsidR="004D54B1" w:rsidRPr="004D54B1" w:rsidRDefault="004D54B1">
            <w:pPr>
              <w:jc w:val="center"/>
              <w:rPr>
                <w:rFonts w:ascii="Arial" w:eastAsia="Arial Unicode MS" w:hAnsi="Arial" w:cs="Arial"/>
                <w:sz w:val="16"/>
                <w:lang w:val="en-US"/>
              </w:rPr>
            </w:pPr>
          </w:p>
        </w:tc>
      </w:tr>
      <w:tr w:rsidR="009C7BE2" w14:paraId="5F4AE537" w14:textId="77777777" w:rsidTr="60BE22CD">
        <w:trPr>
          <w:trHeight w:val="964"/>
          <w:jc w:val="center"/>
        </w:trPr>
        <w:tc>
          <w:tcPr>
            <w:tcW w:w="7622" w:type="dxa"/>
            <w:gridSpan w:val="5"/>
            <w:tcBorders>
              <w:top w:val="single" w:sz="4" w:space="0" w:color="auto"/>
              <w:left w:val="single" w:sz="4" w:space="0" w:color="auto"/>
              <w:bottom w:val="single" w:sz="4" w:space="0" w:color="auto"/>
              <w:right w:val="single" w:sz="4" w:space="0" w:color="auto"/>
            </w:tcBorders>
          </w:tcPr>
          <w:p w14:paraId="7EA7CAF7"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SIGNATURE OF TUTOR</w:t>
            </w:r>
          </w:p>
          <w:p w14:paraId="0622626A" w14:textId="77777777" w:rsidR="009C7BE2" w:rsidRPr="004D54B1" w:rsidRDefault="009C7BE2">
            <w:pPr>
              <w:rPr>
                <w:rFonts w:ascii="Arial" w:hAnsi="Arial" w:cs="Arial"/>
                <w:sz w:val="16"/>
              </w:rPr>
            </w:pPr>
          </w:p>
          <w:p w14:paraId="70263992" w14:textId="77777777" w:rsidR="009C7BE2" w:rsidRDefault="009C7BE2">
            <w:pPr>
              <w:jc w:val="right"/>
              <w:rPr>
                <w:rFonts w:ascii="Arial" w:hAnsi="Arial" w:cs="Arial"/>
                <w:b/>
                <w:sz w:val="16"/>
                <w:lang w:val="en-US"/>
              </w:rPr>
            </w:pPr>
          </w:p>
        </w:tc>
        <w:tc>
          <w:tcPr>
            <w:tcW w:w="3825" w:type="dxa"/>
            <w:gridSpan w:val="3"/>
            <w:tcBorders>
              <w:top w:val="single" w:sz="4" w:space="0" w:color="auto"/>
              <w:left w:val="single" w:sz="4" w:space="0" w:color="auto"/>
              <w:bottom w:val="single" w:sz="4" w:space="0" w:color="auto"/>
              <w:right w:val="single" w:sz="4" w:space="0" w:color="auto"/>
            </w:tcBorders>
            <w:hideMark/>
          </w:tcPr>
          <w:p w14:paraId="057B97AB" w14:textId="77777777" w:rsidR="009C7BE2" w:rsidRDefault="009C7BE2">
            <w:pPr>
              <w:jc w:val="center"/>
              <w:rPr>
                <w:rFonts w:ascii="Arial" w:eastAsia="Arial Unicode MS" w:hAnsi="Arial" w:cs="Arial"/>
                <w:b/>
                <w:sz w:val="16"/>
              </w:rPr>
            </w:pPr>
            <w:r>
              <w:rPr>
                <w:rFonts w:ascii="Arial" w:eastAsia="Arial Unicode MS" w:hAnsi="Arial" w:cs="Arial"/>
                <w:b/>
                <w:sz w:val="16"/>
              </w:rPr>
              <w:t>RECEIVED DATE</w:t>
            </w:r>
          </w:p>
          <w:p w14:paraId="717637E3" w14:textId="77777777" w:rsidR="004D54B1" w:rsidRPr="004D54B1" w:rsidRDefault="004D54B1">
            <w:pPr>
              <w:jc w:val="center"/>
              <w:rPr>
                <w:rFonts w:ascii="Arial" w:eastAsia="Arial Unicode MS" w:hAnsi="Arial" w:cs="Arial"/>
                <w:sz w:val="16"/>
                <w:lang w:val="en-US"/>
              </w:rPr>
            </w:pPr>
          </w:p>
        </w:tc>
      </w:tr>
    </w:tbl>
    <w:p w14:paraId="007F62C2" w14:textId="77777777" w:rsidR="00FC45BD" w:rsidRDefault="00FC45BD" w:rsidP="00077153">
      <w:pPr>
        <w:jc w:val="center"/>
        <w:rPr>
          <w:b/>
        </w:rPr>
      </w:pPr>
    </w:p>
    <w:p w14:paraId="39280EC1" w14:textId="77777777" w:rsidR="00FC45BD" w:rsidRDefault="00FC45BD" w:rsidP="00077153">
      <w:pPr>
        <w:jc w:val="center"/>
        <w:rPr>
          <w:b/>
        </w:rPr>
      </w:pPr>
    </w:p>
    <w:p w14:paraId="4318CFC5" w14:textId="77777777" w:rsidR="00C5364F" w:rsidRDefault="00C5364F" w:rsidP="4A6D653C">
      <w:pPr>
        <w:pStyle w:val="1"/>
        <w:jc w:val="center"/>
        <w:rPr>
          <w:color w:val="auto"/>
        </w:rPr>
      </w:pPr>
    </w:p>
    <w:p w14:paraId="35EAFA4E" w14:textId="77777777" w:rsidR="00C5364F" w:rsidRDefault="00C5364F" w:rsidP="4A6D653C">
      <w:pPr>
        <w:pStyle w:val="1"/>
        <w:jc w:val="center"/>
        <w:rPr>
          <w:color w:val="auto"/>
        </w:rPr>
      </w:pPr>
    </w:p>
    <w:p w14:paraId="6C286BED" w14:textId="77777777" w:rsidR="00C5364F" w:rsidRDefault="00C5364F" w:rsidP="4A6D653C">
      <w:pPr>
        <w:pStyle w:val="1"/>
        <w:jc w:val="center"/>
        <w:rPr>
          <w:color w:val="auto"/>
        </w:rPr>
      </w:pPr>
    </w:p>
    <w:p w14:paraId="4273A7B0" w14:textId="77777777" w:rsidR="00C5364F" w:rsidRDefault="00C5364F" w:rsidP="4A6D653C">
      <w:pPr>
        <w:pStyle w:val="1"/>
        <w:jc w:val="center"/>
        <w:rPr>
          <w:color w:val="auto"/>
        </w:rPr>
      </w:pPr>
    </w:p>
    <w:p w14:paraId="247C8FBC" w14:textId="65C144A7" w:rsidR="00FC45BD" w:rsidRDefault="0025DED3" w:rsidP="60BE22CD">
      <w:pPr>
        <w:pStyle w:val="1"/>
        <w:jc w:val="center"/>
        <w:rPr>
          <w:rFonts w:asciiTheme="majorHAnsi" w:eastAsiaTheme="majorEastAsia" w:hAnsiTheme="majorHAnsi" w:cstheme="majorBidi"/>
          <w:color w:val="auto"/>
        </w:rPr>
      </w:pPr>
      <w:r w:rsidRPr="60BE22CD">
        <w:rPr>
          <w:color w:val="auto"/>
        </w:rPr>
        <w:t>Software Architecture Report</w:t>
      </w:r>
    </w:p>
    <w:p w14:paraId="61F49C70" w14:textId="1AC2DA01" w:rsidR="237C3F61" w:rsidRDefault="237C3F61" w:rsidP="60BE22CD">
      <w:pPr>
        <w:pStyle w:val="1"/>
        <w:spacing w:before="240" w:after="100" w:line="276" w:lineRule="auto"/>
        <w:rPr>
          <w:rFonts w:asciiTheme="majorHAnsi" w:eastAsiaTheme="majorEastAsia" w:hAnsiTheme="majorHAnsi" w:cstheme="majorBidi"/>
          <w:color w:val="000000" w:themeColor="text1"/>
          <w:sz w:val="34"/>
          <w:szCs w:val="34"/>
          <w:lang w:val="en-US"/>
        </w:rPr>
      </w:pPr>
      <w:r w:rsidRPr="60BE22CD">
        <w:rPr>
          <w:rFonts w:asciiTheme="majorHAnsi" w:eastAsiaTheme="majorEastAsia" w:hAnsiTheme="majorHAnsi" w:cstheme="majorBidi"/>
          <w:color w:val="000000" w:themeColor="text1"/>
          <w:sz w:val="34"/>
          <w:szCs w:val="34"/>
          <w:lang w:val="en-US"/>
        </w:rPr>
        <w:t>1 Project Context</w:t>
      </w:r>
    </w:p>
    <w:p w14:paraId="1859EC76" w14:textId="19F4D75B" w:rsidR="237C3F61" w:rsidRDefault="237C3F61" w:rsidP="4A6D653C">
      <w:pPr>
        <w:pStyle w:val="2"/>
        <w:spacing w:before="180" w:after="100" w:line="276" w:lineRule="auto"/>
        <w:rPr>
          <w:color w:val="000000" w:themeColor="text1"/>
          <w:sz w:val="27"/>
          <w:szCs w:val="27"/>
          <w:lang w:val="en-US"/>
        </w:rPr>
      </w:pPr>
      <w:r w:rsidRPr="60BE22CD">
        <w:rPr>
          <w:color w:val="000000" w:themeColor="text1"/>
          <w:sz w:val="27"/>
          <w:szCs w:val="27"/>
          <w:lang w:val="en-US"/>
        </w:rPr>
        <w:t>1.1 Problem Context</w:t>
      </w:r>
    </w:p>
    <w:p w14:paraId="738415C4" w14:textId="77FCDDE0" w:rsidR="530B0749" w:rsidRDefault="530B0749"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In</w:t>
      </w:r>
      <w:r w:rsidR="7FFD6F4A" w:rsidRPr="4A6D653C">
        <w:rPr>
          <w:rFonts w:asciiTheme="majorHAnsi" w:eastAsiaTheme="majorEastAsia" w:hAnsiTheme="majorHAnsi" w:cstheme="majorBidi"/>
          <w:lang w:val="en-US"/>
        </w:rPr>
        <w:t xml:space="preserve"> an agricultural supply chain, there are several </w:t>
      </w:r>
      <w:r w:rsidR="00955F4C">
        <w:rPr>
          <w:rFonts w:asciiTheme="majorHAnsi" w:eastAsiaTheme="majorEastAsia" w:hAnsiTheme="majorHAnsi" w:cstheme="majorBidi"/>
          <w:lang w:val="en-US"/>
        </w:rPr>
        <w:t>stakeholders</w:t>
      </w:r>
      <w:r w:rsidR="7FFD6F4A" w:rsidRPr="4A6D653C">
        <w:rPr>
          <w:rFonts w:asciiTheme="majorHAnsi" w:eastAsiaTheme="majorEastAsia" w:hAnsiTheme="majorHAnsi" w:cstheme="majorBidi"/>
          <w:lang w:val="en-US"/>
        </w:rPr>
        <w:t xml:space="preserve"> </w:t>
      </w:r>
      <w:r w:rsidR="1F710F80" w:rsidRPr="4A6D653C">
        <w:rPr>
          <w:rFonts w:asciiTheme="majorHAnsi" w:eastAsiaTheme="majorEastAsia" w:hAnsiTheme="majorHAnsi" w:cstheme="majorBidi"/>
          <w:lang w:val="en-US"/>
        </w:rPr>
        <w:t>involved</w:t>
      </w:r>
      <w:r w:rsidR="00043FB7">
        <w:rPr>
          <w:rFonts w:asciiTheme="majorHAnsi" w:eastAsiaTheme="majorEastAsia" w:hAnsiTheme="majorHAnsi" w:cstheme="majorBidi"/>
          <w:lang w:val="en-US"/>
        </w:rPr>
        <w:t xml:space="preserve"> </w:t>
      </w:r>
      <w:r w:rsidR="007A4911">
        <w:rPr>
          <w:rFonts w:asciiTheme="majorHAnsi" w:eastAsiaTheme="majorEastAsia" w:hAnsiTheme="majorHAnsi" w:cstheme="majorBidi"/>
          <w:lang w:val="en-US"/>
        </w:rPr>
        <w:t xml:space="preserve">such as </w:t>
      </w:r>
      <w:r w:rsidR="1F710F80" w:rsidRPr="4A6D653C">
        <w:rPr>
          <w:rFonts w:asciiTheme="majorHAnsi" w:eastAsiaTheme="majorEastAsia" w:hAnsiTheme="majorHAnsi" w:cstheme="majorBidi"/>
          <w:lang w:val="en-US"/>
        </w:rPr>
        <w:t xml:space="preserve">farmers, distributors, retailers, and consumers. </w:t>
      </w:r>
      <w:r w:rsidR="00695006">
        <w:rPr>
          <w:rFonts w:asciiTheme="majorHAnsi" w:eastAsiaTheme="majorEastAsia" w:hAnsiTheme="majorHAnsi" w:cstheme="majorBidi"/>
          <w:lang w:val="en-US"/>
        </w:rPr>
        <w:t>A product passes through</w:t>
      </w:r>
      <w:r w:rsidR="008915C8">
        <w:rPr>
          <w:rFonts w:asciiTheme="majorHAnsi" w:eastAsiaTheme="majorEastAsia" w:hAnsiTheme="majorHAnsi" w:cstheme="majorBidi"/>
          <w:lang w:val="en-US"/>
        </w:rPr>
        <w:t xml:space="preserve"> many steps and handovers between different parties</w:t>
      </w:r>
      <w:r w:rsidR="008636A7">
        <w:rPr>
          <w:rFonts w:asciiTheme="majorHAnsi" w:eastAsiaTheme="majorEastAsia" w:hAnsiTheme="majorHAnsi" w:cstheme="majorBidi"/>
          <w:lang w:val="en-US"/>
        </w:rPr>
        <w:t xml:space="preserve"> before it reaches the consumer</w:t>
      </w:r>
      <w:r w:rsidR="00E12D49">
        <w:rPr>
          <w:rFonts w:asciiTheme="majorHAnsi" w:eastAsiaTheme="majorEastAsia" w:hAnsiTheme="majorHAnsi" w:cstheme="majorBidi"/>
          <w:lang w:val="en-US"/>
        </w:rPr>
        <w:t xml:space="preserve">, each party usually keeps their </w:t>
      </w:r>
      <w:r w:rsidR="00E639BB">
        <w:rPr>
          <w:rFonts w:asciiTheme="majorHAnsi" w:eastAsiaTheme="majorEastAsia" w:hAnsiTheme="majorHAnsi" w:cstheme="majorBidi"/>
          <w:lang w:val="en-US"/>
        </w:rPr>
        <w:t>own separate records</w:t>
      </w:r>
      <w:r w:rsidR="000B2BC9">
        <w:rPr>
          <w:rFonts w:asciiTheme="majorHAnsi" w:eastAsiaTheme="majorEastAsia" w:hAnsiTheme="majorHAnsi" w:cstheme="majorBidi"/>
          <w:lang w:val="en-US"/>
        </w:rPr>
        <w:t>. As a result</w:t>
      </w:r>
      <w:r w:rsidR="00F7048A">
        <w:rPr>
          <w:rFonts w:asciiTheme="majorHAnsi" w:eastAsiaTheme="majorEastAsia" w:hAnsiTheme="majorHAnsi" w:cstheme="majorBidi"/>
          <w:lang w:val="en-US"/>
        </w:rPr>
        <w:t>, it is difficult to</w:t>
      </w:r>
      <w:r w:rsidR="003B7B6B">
        <w:rPr>
          <w:rFonts w:asciiTheme="majorHAnsi" w:eastAsiaTheme="majorEastAsia" w:hAnsiTheme="majorHAnsi" w:cstheme="majorBidi"/>
          <w:lang w:val="en-US"/>
        </w:rPr>
        <w:t xml:space="preserve"> maintain reliable</w:t>
      </w:r>
      <w:r w:rsidR="00A2111E">
        <w:rPr>
          <w:rFonts w:asciiTheme="majorHAnsi" w:eastAsiaTheme="majorEastAsia" w:hAnsiTheme="majorHAnsi" w:cstheme="majorBidi"/>
          <w:lang w:val="en-US"/>
        </w:rPr>
        <w:t xml:space="preserve">, traceable </w:t>
      </w:r>
      <w:r w:rsidR="00E823A2">
        <w:rPr>
          <w:rFonts w:asciiTheme="majorHAnsi" w:eastAsiaTheme="majorEastAsia" w:hAnsiTheme="majorHAnsi" w:cstheme="majorBidi"/>
          <w:lang w:val="en-US"/>
        </w:rPr>
        <w:t>information</w:t>
      </w:r>
      <w:r w:rsidR="00390921">
        <w:rPr>
          <w:rFonts w:asciiTheme="majorHAnsi" w:eastAsiaTheme="majorEastAsia" w:hAnsiTheme="majorHAnsi" w:cstheme="majorBidi"/>
          <w:lang w:val="en-US"/>
        </w:rPr>
        <w:t xml:space="preserve"> about a product’s origin and the conditions it was handled in</w:t>
      </w:r>
      <w:r w:rsidR="0008283A">
        <w:rPr>
          <w:rFonts w:asciiTheme="majorHAnsi" w:eastAsiaTheme="majorEastAsia" w:hAnsiTheme="majorHAnsi" w:cstheme="majorBidi"/>
          <w:lang w:val="en-US"/>
        </w:rPr>
        <w:t>. This makes</w:t>
      </w:r>
      <w:r w:rsidR="00490448">
        <w:rPr>
          <w:rFonts w:asciiTheme="majorHAnsi" w:eastAsiaTheme="majorEastAsia" w:hAnsiTheme="majorHAnsi" w:cstheme="majorBidi"/>
          <w:lang w:val="en-US"/>
        </w:rPr>
        <w:t xml:space="preserve"> food safety </w:t>
      </w:r>
      <w:r w:rsidR="00FF6A50">
        <w:rPr>
          <w:rFonts w:asciiTheme="majorHAnsi" w:eastAsiaTheme="majorEastAsia" w:hAnsiTheme="majorHAnsi" w:cstheme="majorBidi"/>
          <w:lang w:val="en-US"/>
        </w:rPr>
        <w:t>harder to verify</w:t>
      </w:r>
      <w:r w:rsidR="009B2F76">
        <w:rPr>
          <w:rFonts w:asciiTheme="majorHAnsi" w:eastAsiaTheme="majorEastAsia" w:hAnsiTheme="majorHAnsi" w:cstheme="majorBidi"/>
          <w:lang w:val="en-US"/>
        </w:rPr>
        <w:t xml:space="preserve"> and leads</w:t>
      </w:r>
      <w:r w:rsidR="00D23DC8">
        <w:rPr>
          <w:rFonts w:asciiTheme="majorHAnsi" w:eastAsiaTheme="majorEastAsia" w:hAnsiTheme="majorHAnsi" w:cstheme="majorBidi"/>
          <w:lang w:val="en-US"/>
        </w:rPr>
        <w:t xml:space="preserve"> to a lack of transparency.</w:t>
      </w:r>
      <w:r w:rsidR="00E41229">
        <w:rPr>
          <w:rFonts w:asciiTheme="majorHAnsi" w:eastAsiaTheme="majorEastAsia" w:hAnsiTheme="majorHAnsi" w:cstheme="majorBidi"/>
          <w:lang w:val="en-US"/>
        </w:rPr>
        <w:t xml:space="preserve"> When </w:t>
      </w:r>
      <w:r w:rsidR="00E948FB">
        <w:rPr>
          <w:rFonts w:asciiTheme="majorHAnsi" w:eastAsiaTheme="majorEastAsia" w:hAnsiTheme="majorHAnsi" w:cstheme="majorBidi"/>
          <w:lang w:val="en-US"/>
        </w:rPr>
        <w:t>contamination</w:t>
      </w:r>
      <w:r w:rsidR="001F32D4">
        <w:rPr>
          <w:rFonts w:asciiTheme="majorHAnsi" w:eastAsiaTheme="majorEastAsia" w:hAnsiTheme="majorHAnsi" w:cstheme="majorBidi"/>
          <w:lang w:val="en-US"/>
        </w:rPr>
        <w:t xml:space="preserve"> </w:t>
      </w:r>
      <w:r w:rsidR="003011EB">
        <w:rPr>
          <w:rFonts w:asciiTheme="majorHAnsi" w:eastAsiaTheme="majorEastAsia" w:hAnsiTheme="majorHAnsi" w:cstheme="majorBidi"/>
          <w:lang w:val="en-US"/>
        </w:rPr>
        <w:t>occurs</w:t>
      </w:r>
      <w:r w:rsidR="00302FC3">
        <w:rPr>
          <w:rFonts w:asciiTheme="majorHAnsi" w:eastAsiaTheme="majorEastAsia" w:hAnsiTheme="majorHAnsi" w:cstheme="majorBidi"/>
          <w:lang w:val="en-US"/>
        </w:rPr>
        <w:t xml:space="preserve">, tracking </w:t>
      </w:r>
      <w:r w:rsidR="004C6919">
        <w:rPr>
          <w:rFonts w:asciiTheme="majorHAnsi" w:eastAsiaTheme="majorEastAsia" w:hAnsiTheme="majorHAnsi" w:cstheme="majorBidi"/>
          <w:lang w:val="en-US"/>
        </w:rPr>
        <w:t>affected products</w:t>
      </w:r>
      <w:r w:rsidR="00570E92">
        <w:rPr>
          <w:rFonts w:asciiTheme="majorHAnsi" w:eastAsiaTheme="majorEastAsia" w:hAnsiTheme="majorHAnsi" w:cstheme="majorBidi"/>
          <w:lang w:val="en-US"/>
        </w:rPr>
        <w:t xml:space="preserve"> can take</w:t>
      </w:r>
      <w:r w:rsidR="002221A8">
        <w:rPr>
          <w:rFonts w:asciiTheme="majorHAnsi" w:eastAsiaTheme="majorEastAsia" w:hAnsiTheme="majorHAnsi" w:cstheme="majorBidi"/>
          <w:lang w:val="en-US"/>
        </w:rPr>
        <w:t xml:space="preserve"> multiple days</w:t>
      </w:r>
      <w:r w:rsidR="005C4864">
        <w:rPr>
          <w:rFonts w:asciiTheme="majorHAnsi" w:eastAsiaTheme="majorEastAsia" w:hAnsiTheme="majorHAnsi" w:cstheme="majorBidi"/>
          <w:lang w:val="en-US"/>
        </w:rPr>
        <w:t xml:space="preserve"> meaning that unsafe food may</w:t>
      </w:r>
      <w:r w:rsidR="00C10792">
        <w:rPr>
          <w:rFonts w:asciiTheme="majorHAnsi" w:eastAsiaTheme="majorEastAsia" w:hAnsiTheme="majorHAnsi" w:cstheme="majorBidi"/>
          <w:lang w:val="en-US"/>
        </w:rPr>
        <w:t xml:space="preserve"> remain on sale</w:t>
      </w:r>
      <w:r w:rsidR="00B45F0D">
        <w:rPr>
          <w:rFonts w:asciiTheme="majorHAnsi" w:eastAsiaTheme="majorEastAsia" w:hAnsiTheme="majorHAnsi" w:cstheme="majorBidi"/>
          <w:lang w:val="en-US"/>
        </w:rPr>
        <w:t xml:space="preserve"> and recalls become </w:t>
      </w:r>
      <w:r w:rsidR="00E948FB">
        <w:rPr>
          <w:rFonts w:asciiTheme="majorHAnsi" w:eastAsiaTheme="majorEastAsia" w:hAnsiTheme="majorHAnsi" w:cstheme="majorBidi"/>
          <w:lang w:val="en-US"/>
        </w:rPr>
        <w:t>broader and more expensive.</w:t>
      </w:r>
    </w:p>
    <w:p w14:paraId="499EFFDC" w14:textId="69AA203C" w:rsidR="4A6D653C" w:rsidRDefault="4A6D653C" w:rsidP="4A6D653C">
      <w:pPr>
        <w:rPr>
          <w:rFonts w:asciiTheme="majorHAnsi" w:eastAsiaTheme="majorEastAsia" w:hAnsiTheme="majorHAnsi" w:cstheme="majorBidi"/>
          <w:lang w:val="en-US"/>
        </w:rPr>
      </w:pPr>
    </w:p>
    <w:p w14:paraId="0362D85C" w14:textId="20982855" w:rsidR="79E6E075" w:rsidRDefault="79E6E075" w:rsidP="4A6D653C">
      <w:pPr>
        <w:rPr>
          <w:rFonts w:asciiTheme="majorHAnsi" w:eastAsiaTheme="majorEastAsia" w:hAnsiTheme="majorHAnsi" w:cstheme="majorBidi"/>
          <w:szCs w:val="24"/>
          <w:lang w:val="en-US"/>
        </w:rPr>
      </w:pPr>
      <w:r w:rsidRPr="4A6D653C">
        <w:rPr>
          <w:rFonts w:asciiTheme="majorHAnsi" w:eastAsiaTheme="majorEastAsia" w:hAnsiTheme="majorHAnsi" w:cstheme="majorBidi"/>
          <w:lang w:val="en-US"/>
        </w:rPr>
        <w:t xml:space="preserve">The proposed </w:t>
      </w:r>
      <w:r w:rsidR="00177382">
        <w:rPr>
          <w:rFonts w:asciiTheme="majorHAnsi" w:eastAsiaTheme="majorEastAsia" w:hAnsiTheme="majorHAnsi" w:cstheme="majorBidi"/>
          <w:lang w:val="en-US"/>
        </w:rPr>
        <w:t>solution</w:t>
      </w:r>
      <w:r w:rsidR="000A691F">
        <w:rPr>
          <w:rFonts w:asciiTheme="majorHAnsi" w:eastAsiaTheme="majorEastAsia" w:hAnsiTheme="majorHAnsi" w:cstheme="majorBidi"/>
          <w:lang w:val="en-US"/>
        </w:rPr>
        <w:t xml:space="preserve"> </w:t>
      </w:r>
      <w:r w:rsidR="00FA44C4">
        <w:rPr>
          <w:rFonts w:asciiTheme="majorHAnsi" w:eastAsiaTheme="majorEastAsia" w:hAnsiTheme="majorHAnsi" w:cstheme="majorBidi"/>
          <w:lang w:val="en-US"/>
        </w:rPr>
        <w:t xml:space="preserve">for this context </w:t>
      </w:r>
      <w:r w:rsidR="00FC62FB">
        <w:rPr>
          <w:rFonts w:asciiTheme="majorHAnsi" w:eastAsiaTheme="majorEastAsia" w:hAnsiTheme="majorHAnsi" w:cstheme="majorBidi"/>
          <w:lang w:val="en-US"/>
        </w:rPr>
        <w:t xml:space="preserve">is </w:t>
      </w:r>
      <w:r w:rsidR="0008452B">
        <w:rPr>
          <w:rFonts w:asciiTheme="majorHAnsi" w:eastAsiaTheme="majorEastAsia" w:hAnsiTheme="majorHAnsi" w:cstheme="majorBidi"/>
          <w:lang w:val="en-US"/>
        </w:rPr>
        <w:t>to implement</w:t>
      </w:r>
      <w:r w:rsidR="00430EB1">
        <w:rPr>
          <w:rFonts w:asciiTheme="majorHAnsi" w:eastAsiaTheme="majorEastAsia" w:hAnsiTheme="majorHAnsi" w:cstheme="majorBidi"/>
          <w:lang w:val="en-US"/>
        </w:rPr>
        <w:t xml:space="preserve"> a</w:t>
      </w:r>
      <w:r w:rsidR="00703FED">
        <w:rPr>
          <w:rFonts w:asciiTheme="majorHAnsi" w:eastAsiaTheme="majorEastAsia" w:hAnsiTheme="majorHAnsi" w:cstheme="majorBidi"/>
          <w:lang w:val="en-US"/>
        </w:rPr>
        <w:t xml:space="preserve"> </w:t>
      </w:r>
      <w:r w:rsidR="00B66CBE">
        <w:rPr>
          <w:rFonts w:asciiTheme="majorHAnsi" w:eastAsiaTheme="majorEastAsia" w:hAnsiTheme="majorHAnsi" w:cstheme="majorBidi"/>
          <w:lang w:val="en-US"/>
        </w:rPr>
        <w:t xml:space="preserve">block </w:t>
      </w:r>
      <w:r w:rsidR="000220D9">
        <w:rPr>
          <w:rFonts w:asciiTheme="majorHAnsi" w:eastAsiaTheme="majorEastAsia" w:hAnsiTheme="majorHAnsi" w:cstheme="majorBidi"/>
          <w:lang w:val="en-US"/>
        </w:rPr>
        <w:t>chain</w:t>
      </w:r>
      <w:r w:rsidR="00703FED">
        <w:rPr>
          <w:rFonts w:asciiTheme="majorHAnsi" w:eastAsiaTheme="majorEastAsia" w:hAnsiTheme="majorHAnsi" w:cstheme="majorBidi"/>
          <w:lang w:val="en-US"/>
        </w:rPr>
        <w:t>-based</w:t>
      </w:r>
      <w:r w:rsidR="00B66CBE">
        <w:rPr>
          <w:rFonts w:asciiTheme="majorHAnsi" w:eastAsiaTheme="majorEastAsia" w:hAnsiTheme="majorHAnsi" w:cstheme="majorBidi"/>
          <w:lang w:val="en-US"/>
        </w:rPr>
        <w:t xml:space="preserve"> system</w:t>
      </w:r>
      <w:r w:rsidR="008870B3">
        <w:rPr>
          <w:rFonts w:asciiTheme="majorHAnsi" w:eastAsiaTheme="majorEastAsia" w:hAnsiTheme="majorHAnsi" w:cstheme="majorBidi"/>
          <w:lang w:val="en-US"/>
        </w:rPr>
        <w:t xml:space="preserve"> that tracks </w:t>
      </w:r>
      <w:r w:rsidR="00694D3B">
        <w:rPr>
          <w:rFonts w:asciiTheme="majorHAnsi" w:eastAsiaTheme="majorEastAsia" w:hAnsiTheme="majorHAnsi" w:cstheme="majorBidi"/>
          <w:lang w:val="en-US"/>
        </w:rPr>
        <w:t>the agricultural supply chain from farm to consumer</w:t>
      </w:r>
      <w:r w:rsidR="000220D9">
        <w:rPr>
          <w:rFonts w:asciiTheme="majorHAnsi" w:eastAsiaTheme="majorEastAsia" w:hAnsiTheme="majorHAnsi" w:cstheme="majorBidi"/>
          <w:lang w:val="en-US"/>
        </w:rPr>
        <w:t xml:space="preserve"> while maintaining full transparency and food safety</w:t>
      </w:r>
      <w:r w:rsidR="77047766" w:rsidRPr="4A6D653C">
        <w:rPr>
          <w:rFonts w:asciiTheme="majorHAnsi" w:eastAsiaTheme="majorEastAsia" w:hAnsiTheme="majorHAnsi" w:cstheme="majorBidi"/>
          <w:szCs w:val="24"/>
          <w:lang w:val="en-US"/>
        </w:rPr>
        <w:t>. The system will maintain immutable records of critical supply-chain events, integrate with IoT devices for real-time data collection, and provide interfaces for key supply-chain participants.</w:t>
      </w:r>
      <w:r w:rsidR="00170379" w:rsidRPr="4A6D653C">
        <w:rPr>
          <w:rFonts w:asciiTheme="majorHAnsi" w:eastAsiaTheme="majorEastAsia" w:hAnsiTheme="majorHAnsi" w:cstheme="majorBidi"/>
          <w:szCs w:val="24"/>
          <w:lang w:val="en-US"/>
        </w:rPr>
        <w:t xml:space="preserve"> The architecture must also support scalability across multiple product lines and regions, food-safety compliance, data </w:t>
      </w:r>
      <w:proofErr w:type="spellStart"/>
      <w:r w:rsidR="00170379" w:rsidRPr="4A6D653C">
        <w:rPr>
          <w:rFonts w:asciiTheme="majorHAnsi" w:eastAsiaTheme="majorEastAsia" w:hAnsiTheme="majorHAnsi" w:cstheme="majorBidi"/>
          <w:szCs w:val="24"/>
          <w:lang w:val="en-US"/>
        </w:rPr>
        <w:t>visualisation</w:t>
      </w:r>
      <w:proofErr w:type="spellEnd"/>
      <w:r w:rsidR="00170379" w:rsidRPr="4A6D653C">
        <w:rPr>
          <w:rFonts w:asciiTheme="majorHAnsi" w:eastAsiaTheme="majorEastAsia" w:hAnsiTheme="majorHAnsi" w:cstheme="majorBidi"/>
          <w:szCs w:val="24"/>
          <w:lang w:val="en-US"/>
        </w:rPr>
        <w:t xml:space="preserve"> and accessibility for users in rural areas. </w:t>
      </w:r>
    </w:p>
    <w:p w14:paraId="067EF88A" w14:textId="2F748E7D" w:rsidR="237C3F61" w:rsidRDefault="237C3F61" w:rsidP="4A6D653C">
      <w:pPr>
        <w:pStyle w:val="2"/>
        <w:spacing w:before="180" w:after="100" w:line="276" w:lineRule="auto"/>
        <w:rPr>
          <w:color w:val="000000" w:themeColor="text1"/>
          <w:sz w:val="27"/>
          <w:szCs w:val="27"/>
          <w:lang w:val="en-US"/>
        </w:rPr>
      </w:pPr>
      <w:r w:rsidRPr="60BE22CD">
        <w:rPr>
          <w:color w:val="000000" w:themeColor="text1"/>
          <w:sz w:val="27"/>
          <w:szCs w:val="27"/>
          <w:lang w:val="en-US"/>
        </w:rPr>
        <w:t>1.2 Project Objectives</w:t>
      </w:r>
      <w:r w:rsidR="00AB7791" w:rsidRPr="60BE22CD">
        <w:rPr>
          <w:color w:val="000000" w:themeColor="text1"/>
          <w:sz w:val="27"/>
          <w:szCs w:val="27"/>
          <w:lang w:val="en-US"/>
        </w:rPr>
        <w:t xml:space="preserve"> - </w:t>
      </w:r>
    </w:p>
    <w:p w14:paraId="1967D26E" w14:textId="7A1AC412" w:rsidR="282C23D1" w:rsidRDefault="282C23D1"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 xml:space="preserve">The first objective of this project is to provide end-to-end traceability for the system. A product can be traced across any stage of the supply chain. </w:t>
      </w:r>
      <w:r w:rsidR="04A204AA" w:rsidRPr="4A6D653C">
        <w:rPr>
          <w:rFonts w:asciiTheme="majorHAnsi" w:eastAsiaTheme="majorEastAsia" w:hAnsiTheme="majorHAnsi" w:cstheme="majorBidi"/>
          <w:lang w:val="en-US"/>
        </w:rPr>
        <w:t xml:space="preserve">The second objective is transparency and record integrity: ensuring </w:t>
      </w:r>
      <w:r w:rsidR="191D166F" w:rsidRPr="4A6D653C">
        <w:rPr>
          <w:rFonts w:asciiTheme="majorHAnsi" w:eastAsiaTheme="majorEastAsia" w:hAnsiTheme="majorHAnsi" w:cstheme="majorBidi"/>
          <w:lang w:val="en-US"/>
        </w:rPr>
        <w:t>all</w:t>
      </w:r>
      <w:r w:rsidR="04A204AA" w:rsidRPr="4A6D653C">
        <w:rPr>
          <w:rFonts w:asciiTheme="majorHAnsi" w:eastAsiaTheme="majorEastAsia" w:hAnsiTheme="majorHAnsi" w:cstheme="majorBidi"/>
          <w:lang w:val="en-US"/>
        </w:rPr>
        <w:t xml:space="preserve"> critical supply chain </w:t>
      </w:r>
      <w:r w:rsidR="771408CF" w:rsidRPr="4A6D653C">
        <w:rPr>
          <w:rFonts w:asciiTheme="majorHAnsi" w:eastAsiaTheme="majorEastAsia" w:hAnsiTheme="majorHAnsi" w:cstheme="majorBidi"/>
          <w:lang w:val="en-US"/>
        </w:rPr>
        <w:t xml:space="preserve">events </w:t>
      </w:r>
      <w:r w:rsidR="0D525252" w:rsidRPr="4A6D653C">
        <w:rPr>
          <w:rFonts w:asciiTheme="majorHAnsi" w:eastAsiaTheme="majorEastAsia" w:hAnsiTheme="majorHAnsi" w:cstheme="majorBidi"/>
          <w:lang w:val="en-US"/>
        </w:rPr>
        <w:t xml:space="preserve">are recorded and remain immutable. The third objective is real-time monitoring. </w:t>
      </w:r>
      <w:r w:rsidR="66DD1E54" w:rsidRPr="4A6D653C">
        <w:rPr>
          <w:rFonts w:asciiTheme="majorHAnsi" w:eastAsiaTheme="majorEastAsia" w:hAnsiTheme="majorHAnsi" w:cstheme="majorBidi"/>
          <w:lang w:val="en-US"/>
        </w:rPr>
        <w:t xml:space="preserve">This allows the system to collect real-time data from IoT devices to track product condition throughout the chain. The fourth objective is supporting food safety by providing data to </w:t>
      </w:r>
      <w:r w:rsidR="0E96C7F6" w:rsidRPr="4A6D653C">
        <w:rPr>
          <w:rFonts w:asciiTheme="majorHAnsi" w:eastAsiaTheme="majorEastAsia" w:hAnsiTheme="majorHAnsi" w:cstheme="majorBidi"/>
          <w:lang w:val="en-US"/>
        </w:rPr>
        <w:t xml:space="preserve">compare food-safety verification and compliance. In terms of architecture, the project aims to be </w:t>
      </w:r>
      <w:r w:rsidR="0DBFA7D9" w:rsidRPr="4A6D653C">
        <w:rPr>
          <w:rFonts w:asciiTheme="majorHAnsi" w:eastAsiaTheme="majorEastAsia" w:hAnsiTheme="majorHAnsi" w:cstheme="majorBidi"/>
          <w:lang w:val="en-US"/>
        </w:rPr>
        <w:t>scalable</w:t>
      </w:r>
      <w:r w:rsidR="0E96C7F6" w:rsidRPr="4A6D653C">
        <w:rPr>
          <w:rFonts w:asciiTheme="majorHAnsi" w:eastAsiaTheme="majorEastAsia" w:hAnsiTheme="majorHAnsi" w:cstheme="majorBidi"/>
          <w:lang w:val="en-US"/>
        </w:rPr>
        <w:t xml:space="preserve"> so that the system can expand to several product lines and regions. </w:t>
      </w:r>
      <w:r w:rsidR="17789A1A" w:rsidRPr="4A6D653C">
        <w:rPr>
          <w:rFonts w:asciiTheme="majorHAnsi" w:eastAsiaTheme="majorEastAsia" w:hAnsiTheme="majorHAnsi" w:cstheme="majorBidi"/>
          <w:lang w:val="en-US"/>
        </w:rPr>
        <w:t>Lastly, the project focus</w:t>
      </w:r>
      <w:r w:rsidR="217E6712" w:rsidRPr="4A6D653C">
        <w:rPr>
          <w:rFonts w:asciiTheme="majorHAnsi" w:eastAsiaTheme="majorEastAsia" w:hAnsiTheme="majorHAnsi" w:cstheme="majorBidi"/>
          <w:lang w:val="en-US"/>
        </w:rPr>
        <w:t>es</w:t>
      </w:r>
      <w:r w:rsidR="17789A1A" w:rsidRPr="4A6D653C">
        <w:rPr>
          <w:rFonts w:asciiTheme="majorHAnsi" w:eastAsiaTheme="majorEastAsia" w:hAnsiTheme="majorHAnsi" w:cstheme="majorBidi"/>
          <w:lang w:val="en-US"/>
        </w:rPr>
        <w:t xml:space="preserve"> on accessibility and visibility since the </w:t>
      </w:r>
      <w:r w:rsidR="63732B92" w:rsidRPr="4A6D653C">
        <w:rPr>
          <w:rFonts w:asciiTheme="majorHAnsi" w:eastAsiaTheme="majorEastAsia" w:hAnsiTheme="majorHAnsi" w:cstheme="majorBidi"/>
          <w:lang w:val="en-US"/>
        </w:rPr>
        <w:t>major participant</w:t>
      </w:r>
      <w:r w:rsidR="4FDACC83" w:rsidRPr="4A6D653C">
        <w:rPr>
          <w:rFonts w:asciiTheme="majorHAnsi" w:eastAsiaTheme="majorEastAsia" w:hAnsiTheme="majorHAnsi" w:cstheme="majorBidi"/>
          <w:lang w:val="en-US"/>
        </w:rPr>
        <w:t>s</w:t>
      </w:r>
      <w:r w:rsidR="63732B92" w:rsidRPr="4A6D653C">
        <w:rPr>
          <w:rFonts w:asciiTheme="majorHAnsi" w:eastAsiaTheme="majorEastAsia" w:hAnsiTheme="majorHAnsi" w:cstheme="majorBidi"/>
          <w:lang w:val="en-US"/>
        </w:rPr>
        <w:t xml:space="preserve"> </w:t>
      </w:r>
      <w:r w:rsidR="5B61CF87" w:rsidRPr="4A6D653C">
        <w:rPr>
          <w:rFonts w:asciiTheme="majorHAnsi" w:eastAsiaTheme="majorEastAsia" w:hAnsiTheme="majorHAnsi" w:cstheme="majorBidi"/>
          <w:lang w:val="en-US"/>
        </w:rPr>
        <w:t>are from rural area</w:t>
      </w:r>
      <w:r w:rsidR="59FBD14E" w:rsidRPr="4A6D653C">
        <w:rPr>
          <w:rFonts w:asciiTheme="majorHAnsi" w:eastAsiaTheme="majorEastAsia" w:hAnsiTheme="majorHAnsi" w:cstheme="majorBidi"/>
          <w:lang w:val="en-US"/>
        </w:rPr>
        <w:t>s</w:t>
      </w:r>
      <w:r w:rsidR="5B61CF87" w:rsidRPr="4A6D653C">
        <w:rPr>
          <w:rFonts w:asciiTheme="majorHAnsi" w:eastAsiaTheme="majorEastAsia" w:hAnsiTheme="majorHAnsi" w:cstheme="majorBidi"/>
          <w:lang w:val="en-US"/>
        </w:rPr>
        <w:t xml:space="preserve"> (farmers</w:t>
      </w:r>
      <w:r w:rsidR="1510EBD6" w:rsidRPr="4A6D653C">
        <w:rPr>
          <w:rFonts w:asciiTheme="majorHAnsi" w:eastAsiaTheme="majorEastAsia" w:hAnsiTheme="majorHAnsi" w:cstheme="majorBidi"/>
          <w:lang w:val="en-US"/>
        </w:rPr>
        <w:t>, distributors</w:t>
      </w:r>
      <w:r w:rsidR="5B61CF87" w:rsidRPr="4A6D653C">
        <w:rPr>
          <w:rFonts w:asciiTheme="majorHAnsi" w:eastAsiaTheme="majorEastAsia" w:hAnsiTheme="majorHAnsi" w:cstheme="majorBidi"/>
          <w:lang w:val="en-US"/>
        </w:rPr>
        <w:t xml:space="preserve">), so </w:t>
      </w:r>
      <w:r w:rsidR="73EF3509" w:rsidRPr="4A6D653C">
        <w:rPr>
          <w:rFonts w:asciiTheme="majorHAnsi" w:eastAsiaTheme="majorEastAsia" w:hAnsiTheme="majorHAnsi" w:cstheme="majorBidi"/>
          <w:lang w:val="en-US"/>
        </w:rPr>
        <w:t>providing interface</w:t>
      </w:r>
      <w:r w:rsidR="24D58E1C" w:rsidRPr="4A6D653C">
        <w:rPr>
          <w:rFonts w:asciiTheme="majorHAnsi" w:eastAsiaTheme="majorEastAsia" w:hAnsiTheme="majorHAnsi" w:cstheme="majorBidi"/>
          <w:lang w:val="en-US"/>
        </w:rPr>
        <w:t>s</w:t>
      </w:r>
      <w:r w:rsidR="73EF3509" w:rsidRPr="4A6D653C">
        <w:rPr>
          <w:rFonts w:asciiTheme="majorHAnsi" w:eastAsiaTheme="majorEastAsia" w:hAnsiTheme="majorHAnsi" w:cstheme="majorBidi"/>
          <w:lang w:val="en-US"/>
        </w:rPr>
        <w:t xml:space="preserve"> and </w:t>
      </w:r>
      <w:proofErr w:type="spellStart"/>
      <w:r w:rsidR="73EF3509" w:rsidRPr="4A6D653C">
        <w:rPr>
          <w:rFonts w:asciiTheme="majorHAnsi" w:eastAsiaTheme="majorEastAsia" w:hAnsiTheme="majorHAnsi" w:cstheme="majorBidi"/>
          <w:lang w:val="en-US"/>
        </w:rPr>
        <w:t>visualisation</w:t>
      </w:r>
      <w:proofErr w:type="spellEnd"/>
      <w:r w:rsidR="5A81BBF9" w:rsidRPr="4A6D653C">
        <w:rPr>
          <w:rFonts w:asciiTheme="majorHAnsi" w:eastAsiaTheme="majorEastAsia" w:hAnsiTheme="majorHAnsi" w:cstheme="majorBidi"/>
          <w:lang w:val="en-US"/>
        </w:rPr>
        <w:t xml:space="preserve"> of data</w:t>
      </w:r>
      <w:r w:rsidR="2A2FC84F" w:rsidRPr="4A6D653C">
        <w:rPr>
          <w:rFonts w:asciiTheme="majorHAnsi" w:eastAsiaTheme="majorEastAsia" w:hAnsiTheme="majorHAnsi" w:cstheme="majorBidi"/>
          <w:lang w:val="en-US"/>
        </w:rPr>
        <w:t xml:space="preserve"> </w:t>
      </w:r>
      <w:r w:rsidR="73EF3509" w:rsidRPr="4A6D653C">
        <w:rPr>
          <w:rFonts w:asciiTheme="majorHAnsi" w:eastAsiaTheme="majorEastAsia" w:hAnsiTheme="majorHAnsi" w:cstheme="majorBidi"/>
          <w:lang w:val="en-US"/>
        </w:rPr>
        <w:t>will be essential</w:t>
      </w:r>
      <w:r w:rsidR="2EEBE4DF" w:rsidRPr="4A6D653C">
        <w:rPr>
          <w:rFonts w:asciiTheme="majorHAnsi" w:eastAsiaTheme="majorEastAsia" w:hAnsiTheme="majorHAnsi" w:cstheme="majorBidi"/>
          <w:lang w:val="en-US"/>
        </w:rPr>
        <w:t xml:space="preserve">. </w:t>
      </w:r>
    </w:p>
    <w:p w14:paraId="706BCDAF" w14:textId="3304682B" w:rsidR="237C3F61" w:rsidRDefault="237C3F61" w:rsidP="4A6D653C">
      <w:pPr>
        <w:pStyle w:val="2"/>
        <w:spacing w:before="180" w:after="100" w:line="276" w:lineRule="auto"/>
        <w:rPr>
          <w:color w:val="auto"/>
          <w:sz w:val="27"/>
          <w:szCs w:val="27"/>
          <w:lang w:val="en-US"/>
        </w:rPr>
      </w:pPr>
      <w:r w:rsidRPr="60BE22CD">
        <w:rPr>
          <w:color w:val="auto"/>
          <w:sz w:val="27"/>
          <w:szCs w:val="27"/>
          <w:lang w:val="en-US"/>
        </w:rPr>
        <w:t>1.3 Stakeholders and Interests</w:t>
      </w:r>
    </w:p>
    <w:p w14:paraId="28537A8D" w14:textId="3CF66369" w:rsidR="237C3F61" w:rsidRDefault="237C3F61" w:rsidP="4A6D653C">
      <w:pPr>
        <w:spacing w:before="80" w:after="160"/>
        <w:rPr>
          <w:rFonts w:asciiTheme="majorHAnsi" w:eastAsiaTheme="majorEastAsia" w:hAnsiTheme="majorHAnsi" w:cstheme="majorBidi"/>
          <w:b/>
          <w:bCs/>
          <w:sz w:val="22"/>
          <w:szCs w:val="22"/>
          <w:lang w:val="en-US"/>
        </w:rPr>
      </w:pPr>
      <w:r w:rsidRPr="4A6D653C">
        <w:rPr>
          <w:rFonts w:asciiTheme="majorHAnsi" w:eastAsiaTheme="majorEastAsia" w:hAnsiTheme="majorHAnsi" w:cstheme="majorBidi"/>
          <w:b/>
          <w:bCs/>
          <w:sz w:val="22"/>
          <w:szCs w:val="22"/>
          <w:lang w:val="en-US"/>
        </w:rPr>
        <w:t xml:space="preserve">Table </w:t>
      </w:r>
      <w:r w:rsidR="5F5F56B8" w:rsidRPr="4A6D653C">
        <w:rPr>
          <w:rFonts w:asciiTheme="majorHAnsi" w:eastAsiaTheme="majorEastAsia" w:hAnsiTheme="majorHAnsi" w:cstheme="majorBidi"/>
          <w:b/>
          <w:bCs/>
          <w:sz w:val="22"/>
          <w:szCs w:val="22"/>
          <w:lang w:val="en-US"/>
        </w:rPr>
        <w:t>1 Stakeholders</w:t>
      </w:r>
      <w:r w:rsidRPr="4A6D653C">
        <w:rPr>
          <w:rFonts w:asciiTheme="majorHAnsi" w:eastAsiaTheme="majorEastAsia" w:hAnsiTheme="majorHAnsi" w:cstheme="majorBidi"/>
          <w:b/>
          <w:bCs/>
          <w:sz w:val="22"/>
          <w:szCs w:val="22"/>
          <w:lang w:val="en-US"/>
        </w:rPr>
        <w:t xml:space="preserve"> and architectural interests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085"/>
        <w:gridCol w:w="3600"/>
        <w:gridCol w:w="3810"/>
      </w:tblGrid>
      <w:tr w:rsidR="4A6D653C" w14:paraId="1CFE1603" w14:textId="77777777" w:rsidTr="4A6D653C">
        <w:trPr>
          <w:trHeight w:val="300"/>
        </w:trPr>
        <w:tc>
          <w:tcPr>
            <w:tcW w:w="2085" w:type="dxa"/>
            <w:tcMar>
              <w:top w:w="100" w:type="dxa"/>
              <w:left w:w="120" w:type="dxa"/>
              <w:bottom w:w="100" w:type="dxa"/>
              <w:right w:w="120" w:type="dxa"/>
            </w:tcMar>
            <w:vAlign w:val="center"/>
          </w:tcPr>
          <w:p w14:paraId="7CD61AE8" w14:textId="455F59A1" w:rsidR="4A6D653C" w:rsidRDefault="4A6D653C" w:rsidP="4A6D653C">
            <w:pPr>
              <w:spacing w:after="120" w:line="276" w:lineRule="auto"/>
              <w:jc w:val="center"/>
              <w:rPr>
                <w:rFonts w:asciiTheme="majorHAnsi" w:eastAsiaTheme="majorEastAsia" w:hAnsiTheme="majorHAnsi" w:cstheme="majorBidi"/>
                <w:b/>
                <w:bCs/>
                <w:sz w:val="18"/>
                <w:szCs w:val="18"/>
                <w:lang w:val="en-US"/>
              </w:rPr>
            </w:pPr>
            <w:r w:rsidRPr="4A6D653C">
              <w:rPr>
                <w:rFonts w:asciiTheme="majorHAnsi" w:eastAsiaTheme="majorEastAsia" w:hAnsiTheme="majorHAnsi" w:cstheme="majorBidi"/>
                <w:b/>
                <w:bCs/>
                <w:sz w:val="18"/>
                <w:szCs w:val="18"/>
                <w:lang w:val="en-US"/>
              </w:rPr>
              <w:t>Stakeholder</w:t>
            </w:r>
          </w:p>
        </w:tc>
        <w:tc>
          <w:tcPr>
            <w:tcW w:w="3600" w:type="dxa"/>
            <w:tcMar>
              <w:top w:w="100" w:type="dxa"/>
              <w:left w:w="120" w:type="dxa"/>
              <w:bottom w:w="100" w:type="dxa"/>
              <w:right w:w="120" w:type="dxa"/>
            </w:tcMar>
            <w:vAlign w:val="center"/>
          </w:tcPr>
          <w:p w14:paraId="5AB438FF" w14:textId="25EF2D02" w:rsidR="4A6D653C" w:rsidRDefault="4A6D653C" w:rsidP="4A6D653C">
            <w:pPr>
              <w:spacing w:after="120" w:line="276" w:lineRule="auto"/>
              <w:jc w:val="center"/>
              <w:rPr>
                <w:rFonts w:asciiTheme="majorHAnsi" w:eastAsiaTheme="majorEastAsia" w:hAnsiTheme="majorHAnsi" w:cstheme="majorBidi"/>
                <w:b/>
                <w:bCs/>
                <w:sz w:val="18"/>
                <w:szCs w:val="18"/>
                <w:lang w:val="en-US"/>
              </w:rPr>
            </w:pPr>
            <w:r w:rsidRPr="4A6D653C">
              <w:rPr>
                <w:rFonts w:asciiTheme="majorHAnsi" w:eastAsiaTheme="majorEastAsia" w:hAnsiTheme="majorHAnsi" w:cstheme="majorBidi"/>
                <w:b/>
                <w:bCs/>
                <w:sz w:val="18"/>
                <w:szCs w:val="18"/>
                <w:lang w:val="en-US"/>
              </w:rPr>
              <w:t xml:space="preserve">Interest </w:t>
            </w:r>
          </w:p>
        </w:tc>
        <w:tc>
          <w:tcPr>
            <w:tcW w:w="3810" w:type="dxa"/>
            <w:tcMar>
              <w:top w:w="100" w:type="dxa"/>
              <w:left w:w="120" w:type="dxa"/>
              <w:bottom w:w="100" w:type="dxa"/>
              <w:right w:w="120" w:type="dxa"/>
            </w:tcMar>
            <w:vAlign w:val="center"/>
          </w:tcPr>
          <w:p w14:paraId="7583F643" w14:textId="7F8F72A0" w:rsidR="4A6D653C" w:rsidRDefault="4A6D653C" w:rsidP="4A6D653C">
            <w:pPr>
              <w:spacing w:after="120" w:line="276" w:lineRule="auto"/>
              <w:jc w:val="center"/>
              <w:rPr>
                <w:rFonts w:asciiTheme="majorHAnsi" w:eastAsiaTheme="majorEastAsia" w:hAnsiTheme="majorHAnsi" w:cstheme="majorBidi"/>
                <w:b/>
                <w:bCs/>
                <w:sz w:val="18"/>
                <w:szCs w:val="18"/>
                <w:lang w:val="en-US"/>
              </w:rPr>
            </w:pPr>
            <w:r w:rsidRPr="4A6D653C">
              <w:rPr>
                <w:rFonts w:asciiTheme="majorHAnsi" w:eastAsiaTheme="majorEastAsia" w:hAnsiTheme="majorHAnsi" w:cstheme="majorBidi"/>
                <w:b/>
                <w:bCs/>
                <w:sz w:val="18"/>
                <w:szCs w:val="18"/>
                <w:lang w:val="en-US"/>
              </w:rPr>
              <w:t>Architectural Relevance</w:t>
            </w:r>
          </w:p>
        </w:tc>
      </w:tr>
      <w:tr w:rsidR="4A6D653C" w14:paraId="061D398A" w14:textId="77777777" w:rsidTr="4A6D653C">
        <w:trPr>
          <w:trHeight w:val="300"/>
        </w:trPr>
        <w:tc>
          <w:tcPr>
            <w:tcW w:w="2085" w:type="dxa"/>
            <w:tcMar>
              <w:top w:w="100" w:type="dxa"/>
              <w:left w:w="120" w:type="dxa"/>
              <w:bottom w:w="100" w:type="dxa"/>
              <w:right w:w="120" w:type="dxa"/>
            </w:tcMar>
            <w:vAlign w:val="center"/>
          </w:tcPr>
          <w:p w14:paraId="4BB5A3EC" w14:textId="0E8EF0BF"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Farmer</w:t>
            </w:r>
          </w:p>
        </w:tc>
        <w:tc>
          <w:tcPr>
            <w:tcW w:w="3600" w:type="dxa"/>
            <w:tcMar>
              <w:top w:w="100" w:type="dxa"/>
              <w:left w:w="120" w:type="dxa"/>
              <w:bottom w:w="100" w:type="dxa"/>
              <w:right w:w="120" w:type="dxa"/>
            </w:tcMar>
            <w:vAlign w:val="center"/>
          </w:tcPr>
          <w:p w14:paraId="3634B75A" w14:textId="120AC520"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Register product batches and provide origin information</w:t>
            </w:r>
          </w:p>
        </w:tc>
        <w:tc>
          <w:tcPr>
            <w:tcW w:w="3810" w:type="dxa"/>
            <w:tcMar>
              <w:top w:w="100" w:type="dxa"/>
              <w:left w:w="120" w:type="dxa"/>
              <w:bottom w:w="100" w:type="dxa"/>
              <w:right w:w="120" w:type="dxa"/>
            </w:tcMar>
            <w:vAlign w:val="center"/>
          </w:tcPr>
          <w:p w14:paraId="4515FD5C" w14:textId="11F89BE4"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Usability, rural accessibility, reliable data entry</w:t>
            </w:r>
          </w:p>
        </w:tc>
      </w:tr>
      <w:tr w:rsidR="4A6D653C" w14:paraId="4BA4554A" w14:textId="77777777" w:rsidTr="4A6D653C">
        <w:trPr>
          <w:trHeight w:val="300"/>
        </w:trPr>
        <w:tc>
          <w:tcPr>
            <w:tcW w:w="2085" w:type="dxa"/>
            <w:tcMar>
              <w:top w:w="100" w:type="dxa"/>
              <w:left w:w="120" w:type="dxa"/>
              <w:bottom w:w="100" w:type="dxa"/>
              <w:right w:w="120" w:type="dxa"/>
            </w:tcMar>
            <w:vAlign w:val="center"/>
          </w:tcPr>
          <w:p w14:paraId="3E248227" w14:textId="1FAC2350"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Distributor</w:t>
            </w:r>
          </w:p>
        </w:tc>
        <w:tc>
          <w:tcPr>
            <w:tcW w:w="3600" w:type="dxa"/>
            <w:tcMar>
              <w:top w:w="100" w:type="dxa"/>
              <w:left w:w="120" w:type="dxa"/>
              <w:bottom w:w="100" w:type="dxa"/>
              <w:right w:w="120" w:type="dxa"/>
            </w:tcMar>
            <w:vAlign w:val="center"/>
          </w:tcPr>
          <w:p w14:paraId="13A463BF" w14:textId="1B8E40EB"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Record product transfer and shipment status</w:t>
            </w:r>
          </w:p>
        </w:tc>
        <w:tc>
          <w:tcPr>
            <w:tcW w:w="3810" w:type="dxa"/>
            <w:tcMar>
              <w:top w:w="100" w:type="dxa"/>
              <w:left w:w="120" w:type="dxa"/>
              <w:bottom w:w="100" w:type="dxa"/>
              <w:right w:w="120" w:type="dxa"/>
            </w:tcMar>
            <w:vAlign w:val="center"/>
          </w:tcPr>
          <w:p w14:paraId="7E5B172C" w14:textId="72B223C7"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Reliability, integrity, traceability</w:t>
            </w:r>
          </w:p>
        </w:tc>
      </w:tr>
      <w:tr w:rsidR="4A6D653C" w14:paraId="5A2DA1C9" w14:textId="77777777" w:rsidTr="4A6D653C">
        <w:trPr>
          <w:trHeight w:val="300"/>
        </w:trPr>
        <w:tc>
          <w:tcPr>
            <w:tcW w:w="2085" w:type="dxa"/>
            <w:tcMar>
              <w:top w:w="100" w:type="dxa"/>
              <w:left w:w="120" w:type="dxa"/>
              <w:bottom w:w="100" w:type="dxa"/>
              <w:right w:w="120" w:type="dxa"/>
            </w:tcMar>
            <w:vAlign w:val="center"/>
          </w:tcPr>
          <w:p w14:paraId="3EB94754" w14:textId="6AC27326"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Retailer</w:t>
            </w:r>
          </w:p>
        </w:tc>
        <w:tc>
          <w:tcPr>
            <w:tcW w:w="3600" w:type="dxa"/>
            <w:tcMar>
              <w:top w:w="100" w:type="dxa"/>
              <w:left w:w="120" w:type="dxa"/>
              <w:bottom w:w="100" w:type="dxa"/>
              <w:right w:w="120" w:type="dxa"/>
            </w:tcMar>
            <w:vAlign w:val="center"/>
          </w:tcPr>
          <w:p w14:paraId="37D79350" w14:textId="253B90CB"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Verify received products and supply-chain history</w:t>
            </w:r>
          </w:p>
        </w:tc>
        <w:tc>
          <w:tcPr>
            <w:tcW w:w="3810" w:type="dxa"/>
            <w:tcMar>
              <w:top w:w="100" w:type="dxa"/>
              <w:left w:w="120" w:type="dxa"/>
              <w:bottom w:w="100" w:type="dxa"/>
              <w:right w:w="120" w:type="dxa"/>
            </w:tcMar>
            <w:vAlign w:val="center"/>
          </w:tcPr>
          <w:p w14:paraId="3FF3F85C" w14:textId="21B5DDB1"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Data accuracy, availability</w:t>
            </w:r>
          </w:p>
        </w:tc>
      </w:tr>
      <w:tr w:rsidR="4A6D653C" w14:paraId="618A7ECB" w14:textId="77777777" w:rsidTr="4A6D653C">
        <w:trPr>
          <w:trHeight w:val="300"/>
        </w:trPr>
        <w:tc>
          <w:tcPr>
            <w:tcW w:w="2085" w:type="dxa"/>
            <w:tcMar>
              <w:top w:w="100" w:type="dxa"/>
              <w:left w:w="120" w:type="dxa"/>
              <w:bottom w:w="100" w:type="dxa"/>
              <w:right w:w="120" w:type="dxa"/>
            </w:tcMar>
            <w:vAlign w:val="center"/>
          </w:tcPr>
          <w:p w14:paraId="1F99D218" w14:textId="4D5BD533"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lastRenderedPageBreak/>
              <w:t>Consumer</w:t>
            </w:r>
          </w:p>
        </w:tc>
        <w:tc>
          <w:tcPr>
            <w:tcW w:w="3600" w:type="dxa"/>
            <w:tcMar>
              <w:top w:w="100" w:type="dxa"/>
              <w:left w:w="120" w:type="dxa"/>
              <w:bottom w:w="100" w:type="dxa"/>
              <w:right w:w="120" w:type="dxa"/>
            </w:tcMar>
            <w:vAlign w:val="center"/>
          </w:tcPr>
          <w:p w14:paraId="022F67EE" w14:textId="7EF4485A"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View product provenance</w:t>
            </w:r>
          </w:p>
        </w:tc>
        <w:tc>
          <w:tcPr>
            <w:tcW w:w="3810" w:type="dxa"/>
            <w:tcMar>
              <w:top w:w="100" w:type="dxa"/>
              <w:left w:w="120" w:type="dxa"/>
              <w:bottom w:w="100" w:type="dxa"/>
              <w:right w:w="120" w:type="dxa"/>
            </w:tcMar>
            <w:vAlign w:val="center"/>
          </w:tcPr>
          <w:p w14:paraId="18C76FA7" w14:textId="21BEDA16"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Performance, usability, transparency</w:t>
            </w:r>
          </w:p>
        </w:tc>
      </w:tr>
      <w:tr w:rsidR="4A6D653C" w14:paraId="0BC36541" w14:textId="77777777" w:rsidTr="4A6D653C">
        <w:trPr>
          <w:trHeight w:val="300"/>
        </w:trPr>
        <w:tc>
          <w:tcPr>
            <w:tcW w:w="2085" w:type="dxa"/>
            <w:tcMar>
              <w:top w:w="100" w:type="dxa"/>
              <w:left w:w="120" w:type="dxa"/>
              <w:bottom w:w="100" w:type="dxa"/>
              <w:right w:w="120" w:type="dxa"/>
            </w:tcMar>
            <w:vAlign w:val="center"/>
          </w:tcPr>
          <w:p w14:paraId="4656F61D" w14:textId="0F89C5B9"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Food Safety Authority</w:t>
            </w:r>
          </w:p>
        </w:tc>
        <w:tc>
          <w:tcPr>
            <w:tcW w:w="3600" w:type="dxa"/>
            <w:tcMar>
              <w:top w:w="100" w:type="dxa"/>
              <w:left w:w="120" w:type="dxa"/>
              <w:bottom w:w="100" w:type="dxa"/>
              <w:right w:w="120" w:type="dxa"/>
            </w:tcMar>
            <w:vAlign w:val="center"/>
          </w:tcPr>
          <w:p w14:paraId="599676E7" w14:textId="25521BB4" w:rsidR="22E88235" w:rsidRDefault="22E88235" w:rsidP="4A6D653C">
            <w:pPr>
              <w:rPr>
                <w:rFonts w:asciiTheme="majorHAnsi" w:eastAsiaTheme="majorEastAsia" w:hAnsiTheme="majorHAnsi" w:cstheme="majorBidi"/>
                <w:szCs w:val="24"/>
              </w:rPr>
            </w:pPr>
            <w:r w:rsidRPr="4A6D653C">
              <w:rPr>
                <w:rFonts w:asciiTheme="majorHAnsi" w:eastAsiaTheme="majorEastAsia" w:hAnsiTheme="majorHAnsi" w:cstheme="majorBidi"/>
                <w:szCs w:val="24"/>
              </w:rPr>
              <w:t>Access to accurate and traceable supply-chain information to support food-safety verification, audits and regulatory compliance</w:t>
            </w:r>
          </w:p>
        </w:tc>
        <w:tc>
          <w:tcPr>
            <w:tcW w:w="3810" w:type="dxa"/>
            <w:tcMar>
              <w:top w:w="100" w:type="dxa"/>
              <w:left w:w="120" w:type="dxa"/>
              <w:bottom w:w="100" w:type="dxa"/>
              <w:right w:w="120" w:type="dxa"/>
            </w:tcMar>
            <w:vAlign w:val="center"/>
          </w:tcPr>
          <w:p w14:paraId="52FBDE3C" w14:textId="660BF7B6" w:rsidR="4A6D653C" w:rsidRDefault="4A6D653C" w:rsidP="4A6D653C">
            <w:pPr>
              <w:rPr>
                <w:rFonts w:asciiTheme="majorHAnsi" w:eastAsiaTheme="majorEastAsia" w:hAnsiTheme="majorHAnsi" w:cstheme="majorBidi"/>
              </w:rPr>
            </w:pPr>
            <w:r w:rsidRPr="4A6D653C">
              <w:rPr>
                <w:rFonts w:asciiTheme="majorHAnsi" w:eastAsiaTheme="majorEastAsia" w:hAnsiTheme="majorHAnsi" w:cstheme="majorBidi"/>
              </w:rPr>
              <w:t>Auditability, integrity, regulatory compliance</w:t>
            </w:r>
          </w:p>
        </w:tc>
      </w:tr>
      <w:tr w:rsidR="00982DFA" w14:paraId="1D43002F" w14:textId="77777777" w:rsidTr="4A6D653C">
        <w:trPr>
          <w:trHeight w:val="300"/>
        </w:trPr>
        <w:tc>
          <w:tcPr>
            <w:tcW w:w="2085" w:type="dxa"/>
            <w:tcMar>
              <w:top w:w="100" w:type="dxa"/>
              <w:left w:w="120" w:type="dxa"/>
              <w:bottom w:w="100" w:type="dxa"/>
              <w:right w:w="120" w:type="dxa"/>
            </w:tcMar>
            <w:vAlign w:val="center"/>
          </w:tcPr>
          <w:p w14:paraId="7C8A8F8E" w14:textId="75DCC1E3" w:rsidR="00982DFA" w:rsidRPr="4A6D653C" w:rsidRDefault="00436B82" w:rsidP="4A6D653C">
            <w:pPr>
              <w:rPr>
                <w:rFonts w:asciiTheme="majorHAnsi" w:eastAsiaTheme="majorEastAsia" w:hAnsiTheme="majorHAnsi" w:cstheme="majorBidi"/>
              </w:rPr>
            </w:pPr>
            <w:r>
              <w:rPr>
                <w:rFonts w:asciiTheme="majorHAnsi" w:eastAsiaTheme="majorEastAsia" w:hAnsiTheme="majorHAnsi" w:cstheme="majorBidi"/>
              </w:rPr>
              <w:t>Application development team</w:t>
            </w:r>
          </w:p>
        </w:tc>
        <w:tc>
          <w:tcPr>
            <w:tcW w:w="3600" w:type="dxa"/>
            <w:tcMar>
              <w:top w:w="100" w:type="dxa"/>
              <w:left w:w="120" w:type="dxa"/>
              <w:bottom w:w="100" w:type="dxa"/>
              <w:right w:w="120" w:type="dxa"/>
            </w:tcMar>
            <w:vAlign w:val="center"/>
          </w:tcPr>
          <w:p w14:paraId="6AB24128" w14:textId="529BE0F4" w:rsidR="00982DFA" w:rsidRPr="4A6D653C" w:rsidRDefault="00C5098D" w:rsidP="4A6D653C">
            <w:pPr>
              <w:rPr>
                <w:rFonts w:asciiTheme="majorHAnsi" w:eastAsiaTheme="majorEastAsia" w:hAnsiTheme="majorHAnsi" w:cstheme="majorBidi"/>
                <w:szCs w:val="24"/>
              </w:rPr>
            </w:pPr>
            <w:r>
              <w:rPr>
                <w:rFonts w:asciiTheme="majorHAnsi" w:eastAsiaTheme="majorEastAsia" w:hAnsiTheme="majorHAnsi" w:cstheme="majorBidi"/>
                <w:szCs w:val="24"/>
              </w:rPr>
              <w:t>Owns, builds and runs the platform</w:t>
            </w:r>
          </w:p>
        </w:tc>
        <w:tc>
          <w:tcPr>
            <w:tcW w:w="3810" w:type="dxa"/>
            <w:tcMar>
              <w:top w:w="100" w:type="dxa"/>
              <w:left w:w="120" w:type="dxa"/>
              <w:bottom w:w="100" w:type="dxa"/>
              <w:right w:w="120" w:type="dxa"/>
            </w:tcMar>
            <w:vAlign w:val="center"/>
          </w:tcPr>
          <w:p w14:paraId="537A7E10" w14:textId="59F7675E" w:rsidR="00982DFA" w:rsidRPr="4A6D653C" w:rsidRDefault="00753E1F" w:rsidP="4A6D653C">
            <w:pPr>
              <w:rPr>
                <w:rFonts w:asciiTheme="majorHAnsi" w:eastAsiaTheme="majorEastAsia" w:hAnsiTheme="majorHAnsi" w:cstheme="majorBidi"/>
              </w:rPr>
            </w:pPr>
            <w:r>
              <w:rPr>
                <w:rFonts w:asciiTheme="majorHAnsi" w:eastAsiaTheme="majorEastAsia" w:hAnsiTheme="majorHAnsi" w:cstheme="majorBidi"/>
              </w:rPr>
              <w:t>Influences technology choices</w:t>
            </w:r>
            <w:r w:rsidR="00AF6ECB">
              <w:rPr>
                <w:rFonts w:asciiTheme="majorHAnsi" w:eastAsiaTheme="majorEastAsia" w:hAnsiTheme="majorHAnsi" w:cstheme="majorBidi"/>
              </w:rPr>
              <w:t xml:space="preserve"> ( managed cloud services, a permissioned ledger)</w:t>
            </w:r>
            <w:r w:rsidR="00820D40">
              <w:rPr>
                <w:rFonts w:asciiTheme="majorHAnsi" w:eastAsiaTheme="majorEastAsia" w:hAnsiTheme="majorHAnsi" w:cstheme="majorBidi"/>
              </w:rPr>
              <w:t>, modular design and DevOps practices</w:t>
            </w:r>
          </w:p>
        </w:tc>
      </w:tr>
    </w:tbl>
    <w:p w14:paraId="2D75C708" w14:textId="22B42C33" w:rsidR="237C3F61" w:rsidRDefault="237C3F61" w:rsidP="4A6D653C">
      <w:pPr>
        <w:spacing w:after="4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 xml:space="preserve"> </w:t>
      </w:r>
    </w:p>
    <w:p w14:paraId="1F7C8B97" w14:textId="58D51ABD" w:rsidR="237C3F61" w:rsidRDefault="237C3F61" w:rsidP="4A6D653C">
      <w:pPr>
        <w:pStyle w:val="2"/>
        <w:spacing w:before="180" w:after="100" w:line="276" w:lineRule="auto"/>
        <w:rPr>
          <w:color w:val="auto"/>
          <w:sz w:val="27"/>
          <w:szCs w:val="27"/>
          <w:lang w:val="en-US"/>
        </w:rPr>
      </w:pPr>
      <w:r w:rsidRPr="60BE22CD">
        <w:rPr>
          <w:color w:val="auto"/>
          <w:sz w:val="27"/>
          <w:szCs w:val="27"/>
          <w:lang w:val="en-US"/>
        </w:rPr>
        <w:t>1.4 Project Risks</w:t>
      </w:r>
    </w:p>
    <w:p w14:paraId="51FC746F" w14:textId="2D9B0367" w:rsidR="237C3F61" w:rsidRDefault="237C3F61" w:rsidP="4A6D653C">
      <w:pPr>
        <w:spacing w:before="80" w:after="160"/>
        <w:rPr>
          <w:rFonts w:asciiTheme="majorHAnsi" w:eastAsiaTheme="majorEastAsia" w:hAnsiTheme="majorHAnsi" w:cstheme="majorBidi"/>
          <w:b/>
          <w:bCs/>
          <w:sz w:val="22"/>
          <w:szCs w:val="22"/>
          <w:lang w:val="en-US"/>
        </w:rPr>
      </w:pPr>
      <w:r w:rsidRPr="4A6D653C">
        <w:rPr>
          <w:rFonts w:asciiTheme="majorHAnsi" w:eastAsiaTheme="majorEastAsia" w:hAnsiTheme="majorHAnsi" w:cstheme="majorBidi"/>
          <w:b/>
          <w:bCs/>
          <w:sz w:val="22"/>
          <w:szCs w:val="22"/>
          <w:lang w:val="en-US"/>
        </w:rPr>
        <w:t xml:space="preserve">Table </w:t>
      </w:r>
      <w:r w:rsidR="0091F2B5" w:rsidRPr="4A6D653C">
        <w:rPr>
          <w:rFonts w:asciiTheme="majorHAnsi" w:eastAsiaTheme="majorEastAsia" w:hAnsiTheme="majorHAnsi" w:cstheme="majorBidi"/>
          <w:b/>
          <w:bCs/>
          <w:sz w:val="22"/>
          <w:szCs w:val="22"/>
          <w:lang w:val="en-US"/>
        </w:rPr>
        <w:t>2 Project</w:t>
      </w:r>
      <w:r w:rsidRPr="4A6D653C">
        <w:rPr>
          <w:rFonts w:asciiTheme="majorHAnsi" w:eastAsiaTheme="majorEastAsia" w:hAnsiTheme="majorHAnsi" w:cstheme="majorBidi"/>
          <w:b/>
          <w:bCs/>
          <w:sz w:val="22"/>
          <w:szCs w:val="22"/>
          <w:lang w:val="en-US"/>
        </w:rPr>
        <w:t xml:space="preserve"> risks and architectural impact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3030"/>
        <w:gridCol w:w="3675"/>
        <w:gridCol w:w="2805"/>
      </w:tblGrid>
      <w:tr w:rsidR="4A6D653C" w14:paraId="0A96DC50" w14:textId="77777777" w:rsidTr="4A6D653C">
        <w:trPr>
          <w:trHeight w:val="300"/>
        </w:trPr>
        <w:tc>
          <w:tcPr>
            <w:tcW w:w="3030" w:type="dxa"/>
            <w:tcMar>
              <w:top w:w="100" w:type="dxa"/>
              <w:left w:w="120" w:type="dxa"/>
              <w:bottom w:w="100" w:type="dxa"/>
              <w:right w:w="120" w:type="dxa"/>
            </w:tcMar>
            <w:vAlign w:val="center"/>
          </w:tcPr>
          <w:p w14:paraId="028B3326" w14:textId="14A9FCC5" w:rsidR="4A6D653C" w:rsidRDefault="4A6D653C" w:rsidP="4A6D653C">
            <w:pPr>
              <w:spacing w:after="120" w:line="276" w:lineRule="auto"/>
              <w:jc w:val="center"/>
              <w:rPr>
                <w:rFonts w:asciiTheme="majorHAnsi" w:eastAsiaTheme="majorEastAsia" w:hAnsiTheme="majorHAnsi" w:cstheme="majorBidi"/>
                <w:b/>
                <w:bCs/>
                <w:sz w:val="18"/>
                <w:szCs w:val="18"/>
                <w:lang w:val="en-US"/>
              </w:rPr>
            </w:pPr>
            <w:r w:rsidRPr="4A6D653C">
              <w:rPr>
                <w:rFonts w:asciiTheme="majorHAnsi" w:eastAsiaTheme="majorEastAsia" w:hAnsiTheme="majorHAnsi" w:cstheme="majorBidi"/>
                <w:b/>
                <w:bCs/>
                <w:sz w:val="18"/>
                <w:szCs w:val="18"/>
                <w:lang w:val="en-US"/>
              </w:rPr>
              <w:t>Risk</w:t>
            </w:r>
          </w:p>
        </w:tc>
        <w:tc>
          <w:tcPr>
            <w:tcW w:w="3675" w:type="dxa"/>
            <w:tcMar>
              <w:top w:w="100" w:type="dxa"/>
              <w:left w:w="120" w:type="dxa"/>
              <w:bottom w:w="100" w:type="dxa"/>
              <w:right w:w="120" w:type="dxa"/>
            </w:tcMar>
            <w:vAlign w:val="center"/>
          </w:tcPr>
          <w:p w14:paraId="3931095B" w14:textId="6F81CEB4" w:rsidR="588926DF" w:rsidRDefault="588926DF" w:rsidP="4A6D653C">
            <w:pPr>
              <w:spacing w:after="120" w:line="276" w:lineRule="auto"/>
              <w:jc w:val="center"/>
              <w:rPr>
                <w:rFonts w:asciiTheme="majorHAnsi" w:eastAsiaTheme="majorEastAsia" w:hAnsiTheme="majorHAnsi" w:cstheme="majorBidi"/>
                <w:b/>
                <w:bCs/>
                <w:sz w:val="18"/>
                <w:szCs w:val="18"/>
                <w:lang w:val="en-US"/>
              </w:rPr>
            </w:pPr>
            <w:r w:rsidRPr="4A6D653C">
              <w:rPr>
                <w:rFonts w:asciiTheme="majorHAnsi" w:eastAsiaTheme="majorEastAsia" w:hAnsiTheme="majorHAnsi" w:cstheme="majorBidi"/>
                <w:b/>
                <w:bCs/>
                <w:sz w:val="18"/>
                <w:szCs w:val="18"/>
                <w:lang w:val="en-US"/>
              </w:rPr>
              <w:t>Description</w:t>
            </w:r>
          </w:p>
        </w:tc>
        <w:tc>
          <w:tcPr>
            <w:tcW w:w="2805" w:type="dxa"/>
            <w:tcMar>
              <w:top w:w="100" w:type="dxa"/>
              <w:left w:w="120" w:type="dxa"/>
              <w:bottom w:w="100" w:type="dxa"/>
              <w:right w:w="120" w:type="dxa"/>
            </w:tcMar>
            <w:vAlign w:val="center"/>
          </w:tcPr>
          <w:p w14:paraId="3CE3D650" w14:textId="60463649" w:rsidR="00C0B3C1" w:rsidRDefault="00C0B3C1" w:rsidP="4A6D653C">
            <w:pPr>
              <w:spacing w:after="120" w:line="276" w:lineRule="auto"/>
              <w:jc w:val="center"/>
              <w:rPr>
                <w:rFonts w:asciiTheme="majorHAnsi" w:eastAsiaTheme="majorEastAsia" w:hAnsiTheme="majorHAnsi" w:cstheme="majorBidi"/>
                <w:b/>
                <w:bCs/>
                <w:sz w:val="18"/>
                <w:szCs w:val="18"/>
                <w:lang w:val="en-US"/>
              </w:rPr>
            </w:pPr>
            <w:r w:rsidRPr="4A6D653C">
              <w:rPr>
                <w:rFonts w:asciiTheme="majorHAnsi" w:eastAsiaTheme="majorEastAsia" w:hAnsiTheme="majorHAnsi" w:cstheme="majorBidi"/>
                <w:b/>
                <w:bCs/>
                <w:sz w:val="18"/>
                <w:szCs w:val="18"/>
                <w:lang w:val="en-US"/>
              </w:rPr>
              <w:t>Architectural Relevance</w:t>
            </w:r>
          </w:p>
        </w:tc>
      </w:tr>
      <w:tr w:rsidR="4A6D653C" w14:paraId="0E1790DF" w14:textId="77777777" w:rsidTr="4A6D653C">
        <w:trPr>
          <w:trHeight w:val="300"/>
        </w:trPr>
        <w:tc>
          <w:tcPr>
            <w:tcW w:w="3030" w:type="dxa"/>
            <w:tcMar>
              <w:top w:w="100" w:type="dxa"/>
              <w:left w:w="120" w:type="dxa"/>
              <w:bottom w:w="100" w:type="dxa"/>
              <w:right w:w="120" w:type="dxa"/>
            </w:tcMar>
            <w:vAlign w:val="center"/>
          </w:tcPr>
          <w:p w14:paraId="763329EA" w14:textId="2B409769" w:rsidR="026419FA" w:rsidRDefault="026419FA"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Blockchain performance and scalability risk</w:t>
            </w:r>
          </w:p>
        </w:tc>
        <w:tc>
          <w:tcPr>
            <w:tcW w:w="3675" w:type="dxa"/>
            <w:tcMar>
              <w:top w:w="100" w:type="dxa"/>
              <w:left w:w="120" w:type="dxa"/>
              <w:bottom w:w="100" w:type="dxa"/>
              <w:right w:w="120" w:type="dxa"/>
            </w:tcMar>
            <w:vAlign w:val="center"/>
          </w:tcPr>
          <w:p w14:paraId="0E1CEB8D" w14:textId="65645E0B" w:rsidR="256298F9" w:rsidRDefault="256298F9"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Transaction volume may increase as more products are recorded</w:t>
            </w:r>
          </w:p>
        </w:tc>
        <w:tc>
          <w:tcPr>
            <w:tcW w:w="2805" w:type="dxa"/>
            <w:tcMar>
              <w:top w:w="100" w:type="dxa"/>
              <w:left w:w="120" w:type="dxa"/>
              <w:bottom w:w="100" w:type="dxa"/>
              <w:right w:w="120" w:type="dxa"/>
            </w:tcMar>
            <w:vAlign w:val="center"/>
          </w:tcPr>
          <w:p w14:paraId="46866A52" w14:textId="661ABF29" w:rsidR="704495F9" w:rsidRDefault="704495F9"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Architecture must consider throughput, latency and scalable blockchain integration</w:t>
            </w:r>
          </w:p>
        </w:tc>
      </w:tr>
      <w:tr w:rsidR="4A6D653C" w14:paraId="1BC779CB" w14:textId="77777777" w:rsidTr="4A6D653C">
        <w:trPr>
          <w:trHeight w:val="300"/>
        </w:trPr>
        <w:tc>
          <w:tcPr>
            <w:tcW w:w="3030" w:type="dxa"/>
            <w:tcMar>
              <w:top w:w="100" w:type="dxa"/>
              <w:left w:w="120" w:type="dxa"/>
              <w:bottom w:w="100" w:type="dxa"/>
              <w:right w:w="120" w:type="dxa"/>
            </w:tcMar>
            <w:vAlign w:val="center"/>
          </w:tcPr>
          <w:p w14:paraId="38EBD16D" w14:textId="1DAB698B" w:rsidR="4A6D653C" w:rsidRDefault="4A6D653C"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 xml:space="preserve"> </w:t>
            </w:r>
            <w:r w:rsidR="0FC84A36" w:rsidRPr="4A6D653C">
              <w:rPr>
                <w:rFonts w:asciiTheme="majorHAnsi" w:eastAsiaTheme="majorEastAsia" w:hAnsiTheme="majorHAnsi" w:cstheme="majorBidi"/>
                <w:sz w:val="21"/>
                <w:szCs w:val="21"/>
                <w:lang w:val="en-US"/>
              </w:rPr>
              <w:t>IoT data accuracy risk</w:t>
            </w:r>
          </w:p>
        </w:tc>
        <w:tc>
          <w:tcPr>
            <w:tcW w:w="3675" w:type="dxa"/>
            <w:tcMar>
              <w:top w:w="100" w:type="dxa"/>
              <w:left w:w="120" w:type="dxa"/>
              <w:bottom w:w="100" w:type="dxa"/>
              <w:right w:w="120" w:type="dxa"/>
            </w:tcMar>
            <w:vAlign w:val="center"/>
          </w:tcPr>
          <w:p w14:paraId="53570109" w14:textId="5344E2F6" w:rsidR="1672FDE6" w:rsidRDefault="1672FDE6"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Sensors may send incorrect, missing or inconsistent data</w:t>
            </w:r>
          </w:p>
        </w:tc>
        <w:tc>
          <w:tcPr>
            <w:tcW w:w="2805" w:type="dxa"/>
            <w:tcMar>
              <w:top w:w="100" w:type="dxa"/>
              <w:left w:w="120" w:type="dxa"/>
              <w:bottom w:w="100" w:type="dxa"/>
              <w:right w:w="120" w:type="dxa"/>
            </w:tcMar>
            <w:vAlign w:val="center"/>
          </w:tcPr>
          <w:p w14:paraId="79ACA9D6" w14:textId="5B2C976B" w:rsidR="5CBF2D36" w:rsidRDefault="5CBF2D36"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Requires validation, fault handling and reliable ingestion mechanisms</w:t>
            </w:r>
          </w:p>
        </w:tc>
      </w:tr>
      <w:tr w:rsidR="4A6D653C" w14:paraId="66D481BA" w14:textId="77777777" w:rsidTr="4A6D653C">
        <w:trPr>
          <w:trHeight w:val="300"/>
        </w:trPr>
        <w:tc>
          <w:tcPr>
            <w:tcW w:w="3030" w:type="dxa"/>
            <w:tcMar>
              <w:top w:w="100" w:type="dxa"/>
              <w:left w:w="120" w:type="dxa"/>
              <w:bottom w:w="100" w:type="dxa"/>
              <w:right w:w="120" w:type="dxa"/>
            </w:tcMar>
            <w:vAlign w:val="center"/>
          </w:tcPr>
          <w:p w14:paraId="6FF2F980" w14:textId="2A9740E9" w:rsidR="4A6D653C" w:rsidRDefault="4A6D653C"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 xml:space="preserve"> </w:t>
            </w:r>
            <w:r w:rsidR="14A6493F" w:rsidRPr="4A6D653C">
              <w:rPr>
                <w:rFonts w:asciiTheme="majorHAnsi" w:eastAsiaTheme="majorEastAsia" w:hAnsiTheme="majorHAnsi" w:cstheme="majorBidi"/>
                <w:sz w:val="21"/>
                <w:szCs w:val="21"/>
                <w:lang w:val="en-US"/>
              </w:rPr>
              <w:t>Rural connectivity risk</w:t>
            </w:r>
          </w:p>
        </w:tc>
        <w:tc>
          <w:tcPr>
            <w:tcW w:w="3675" w:type="dxa"/>
            <w:tcMar>
              <w:top w:w="100" w:type="dxa"/>
              <w:left w:w="120" w:type="dxa"/>
              <w:bottom w:w="100" w:type="dxa"/>
              <w:right w:w="120" w:type="dxa"/>
            </w:tcMar>
            <w:vAlign w:val="center"/>
          </w:tcPr>
          <w:p w14:paraId="585CAE04" w14:textId="4D9EED54" w:rsidR="65B85DAE" w:rsidRDefault="65B85DAE"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Farmers in rural areas may have unstable or limited internet access</w:t>
            </w:r>
          </w:p>
        </w:tc>
        <w:tc>
          <w:tcPr>
            <w:tcW w:w="2805" w:type="dxa"/>
            <w:tcMar>
              <w:top w:w="100" w:type="dxa"/>
              <w:left w:w="120" w:type="dxa"/>
              <w:bottom w:w="100" w:type="dxa"/>
              <w:right w:w="120" w:type="dxa"/>
            </w:tcMar>
            <w:vAlign w:val="center"/>
          </w:tcPr>
          <w:p w14:paraId="4557101F" w14:textId="078C07FE" w:rsidR="2FE1F12E" w:rsidRDefault="2FE1F12E"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Architecture should support lightweight interfaces and tolerate poor connectivity</w:t>
            </w:r>
          </w:p>
        </w:tc>
      </w:tr>
      <w:tr w:rsidR="4A6D653C" w14:paraId="283401D9" w14:textId="77777777" w:rsidTr="4A6D653C">
        <w:trPr>
          <w:trHeight w:val="300"/>
        </w:trPr>
        <w:tc>
          <w:tcPr>
            <w:tcW w:w="3030" w:type="dxa"/>
            <w:tcMar>
              <w:top w:w="100" w:type="dxa"/>
              <w:left w:w="120" w:type="dxa"/>
              <w:bottom w:w="100" w:type="dxa"/>
              <w:right w:w="120" w:type="dxa"/>
            </w:tcMar>
            <w:vAlign w:val="center"/>
          </w:tcPr>
          <w:p w14:paraId="623BF3F9" w14:textId="30916BC3" w:rsidR="4A6D653C" w:rsidRDefault="4A6D653C"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 xml:space="preserve"> </w:t>
            </w:r>
            <w:r w:rsidR="6B8C39A5" w:rsidRPr="4A6D653C">
              <w:rPr>
                <w:rFonts w:asciiTheme="majorHAnsi" w:eastAsiaTheme="majorEastAsia" w:hAnsiTheme="majorHAnsi" w:cstheme="majorBidi"/>
                <w:sz w:val="21"/>
                <w:szCs w:val="21"/>
                <w:lang w:val="en-US"/>
              </w:rPr>
              <w:t xml:space="preserve">Integration risk </w:t>
            </w:r>
          </w:p>
        </w:tc>
        <w:tc>
          <w:tcPr>
            <w:tcW w:w="3675" w:type="dxa"/>
            <w:tcMar>
              <w:top w:w="100" w:type="dxa"/>
              <w:left w:w="120" w:type="dxa"/>
              <w:bottom w:w="100" w:type="dxa"/>
              <w:right w:w="120" w:type="dxa"/>
            </w:tcMar>
            <w:vAlign w:val="center"/>
          </w:tcPr>
          <w:p w14:paraId="6090B7EF" w14:textId="6AFED381" w:rsidR="6861EB05" w:rsidRDefault="6861EB05"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IoT devices, blockchain services and application components may fail to communicate reliably</w:t>
            </w:r>
          </w:p>
        </w:tc>
        <w:tc>
          <w:tcPr>
            <w:tcW w:w="2805" w:type="dxa"/>
            <w:tcMar>
              <w:top w:w="100" w:type="dxa"/>
              <w:left w:w="120" w:type="dxa"/>
              <w:bottom w:w="100" w:type="dxa"/>
              <w:right w:w="120" w:type="dxa"/>
            </w:tcMar>
            <w:vAlign w:val="center"/>
          </w:tcPr>
          <w:p w14:paraId="681ECA49" w14:textId="73A1621E" w:rsidR="4A6D653C" w:rsidRDefault="4A6D653C" w:rsidP="4A6D653C">
            <w:pPr>
              <w:spacing w:after="12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 xml:space="preserve"> </w:t>
            </w:r>
            <w:r w:rsidR="238CA8A9" w:rsidRPr="4A6D653C">
              <w:rPr>
                <w:rFonts w:asciiTheme="majorHAnsi" w:eastAsiaTheme="majorEastAsia" w:hAnsiTheme="majorHAnsi" w:cstheme="majorBidi"/>
                <w:sz w:val="21"/>
                <w:szCs w:val="21"/>
                <w:lang w:val="en-US"/>
              </w:rPr>
              <w:t>Requires clear interfaces, error handling and loose coupling</w:t>
            </w:r>
          </w:p>
        </w:tc>
      </w:tr>
    </w:tbl>
    <w:p w14:paraId="5AFAA8A4" w14:textId="46A8894E" w:rsidR="237C3F61" w:rsidRDefault="237C3F61" w:rsidP="4A6D653C">
      <w:pPr>
        <w:spacing w:after="40" w:line="276" w:lineRule="auto"/>
        <w:rPr>
          <w:rFonts w:asciiTheme="majorHAnsi" w:eastAsiaTheme="majorEastAsia" w:hAnsiTheme="majorHAnsi" w:cstheme="majorBidi"/>
          <w:sz w:val="21"/>
          <w:szCs w:val="21"/>
          <w:lang w:val="en-US"/>
        </w:rPr>
      </w:pPr>
      <w:r w:rsidRPr="4A6D653C">
        <w:rPr>
          <w:rFonts w:asciiTheme="majorHAnsi" w:eastAsiaTheme="majorEastAsia" w:hAnsiTheme="majorHAnsi" w:cstheme="majorBidi"/>
          <w:sz w:val="21"/>
          <w:szCs w:val="21"/>
          <w:lang w:val="en-US"/>
        </w:rPr>
        <w:t xml:space="preserve"> </w:t>
      </w:r>
    </w:p>
    <w:p w14:paraId="53C2F9C0" w14:textId="49FE2875" w:rsidR="237C3F61" w:rsidRDefault="237C3F61" w:rsidP="4A6D653C">
      <w:pPr>
        <w:pStyle w:val="2"/>
        <w:spacing w:before="180" w:after="100" w:line="276" w:lineRule="auto"/>
        <w:rPr>
          <w:color w:val="auto"/>
          <w:sz w:val="27"/>
          <w:szCs w:val="27"/>
          <w:lang w:val="en-US"/>
        </w:rPr>
      </w:pPr>
      <w:r w:rsidRPr="60BE22CD">
        <w:rPr>
          <w:color w:val="auto"/>
          <w:sz w:val="27"/>
          <w:szCs w:val="27"/>
          <w:lang w:val="en-US"/>
        </w:rPr>
        <w:t>1.5 Constraints</w:t>
      </w:r>
    </w:p>
    <w:p w14:paraId="30B111E8" w14:textId="075BE653" w:rsidR="65C3348B" w:rsidRDefault="65C3348B" w:rsidP="4A6D653C">
      <w:pPr>
        <w:rPr>
          <w:rFonts w:asciiTheme="majorHAnsi" w:eastAsiaTheme="majorEastAsia" w:hAnsiTheme="majorHAnsi" w:cstheme="majorBidi"/>
          <w:szCs w:val="24"/>
          <w:lang w:val="en-US"/>
        </w:rPr>
      </w:pPr>
      <w:r w:rsidRPr="4A6D653C">
        <w:rPr>
          <w:rFonts w:asciiTheme="majorHAnsi" w:eastAsiaTheme="majorEastAsia" w:hAnsiTheme="majorHAnsi" w:cstheme="majorBidi"/>
          <w:lang w:val="en-US"/>
        </w:rPr>
        <w:t xml:space="preserve">- </w:t>
      </w:r>
      <w:r w:rsidRPr="4A6D653C">
        <w:rPr>
          <w:rFonts w:asciiTheme="majorHAnsi" w:eastAsiaTheme="majorEastAsia" w:hAnsiTheme="majorHAnsi" w:cstheme="majorBidi"/>
          <w:szCs w:val="24"/>
          <w:lang w:val="en-US"/>
        </w:rPr>
        <w:t>Blockchain-based tracking is mandatory</w:t>
      </w:r>
      <w:r w:rsidR="62CD833E" w:rsidRPr="4A6D653C">
        <w:rPr>
          <w:rFonts w:asciiTheme="majorHAnsi" w:eastAsiaTheme="majorEastAsia" w:hAnsiTheme="majorHAnsi" w:cstheme="majorBidi"/>
          <w:szCs w:val="24"/>
          <w:lang w:val="en-US"/>
        </w:rPr>
        <w:t>: The system is re</w:t>
      </w:r>
      <w:r w:rsidR="48C4FE68" w:rsidRPr="4A6D653C">
        <w:rPr>
          <w:rFonts w:asciiTheme="majorHAnsi" w:eastAsiaTheme="majorEastAsia" w:hAnsiTheme="majorHAnsi" w:cstheme="majorBidi"/>
          <w:szCs w:val="24"/>
          <w:lang w:val="en-US"/>
        </w:rPr>
        <w:t>quired</w:t>
      </w:r>
      <w:r w:rsidR="62CD833E" w:rsidRPr="4A6D653C">
        <w:rPr>
          <w:rFonts w:asciiTheme="majorHAnsi" w:eastAsiaTheme="majorEastAsia" w:hAnsiTheme="majorHAnsi" w:cstheme="majorBidi"/>
          <w:szCs w:val="24"/>
          <w:lang w:val="en-US"/>
        </w:rPr>
        <w:t xml:space="preserve"> to us</w:t>
      </w:r>
      <w:r w:rsidR="743DC91A" w:rsidRPr="4A6D653C">
        <w:rPr>
          <w:rFonts w:asciiTheme="majorHAnsi" w:eastAsiaTheme="majorEastAsia" w:hAnsiTheme="majorHAnsi" w:cstheme="majorBidi"/>
          <w:szCs w:val="24"/>
          <w:lang w:val="en-US"/>
        </w:rPr>
        <w:t>e</w:t>
      </w:r>
      <w:r w:rsidR="62CD833E" w:rsidRPr="4A6D653C">
        <w:rPr>
          <w:rFonts w:asciiTheme="majorHAnsi" w:eastAsiaTheme="majorEastAsia" w:hAnsiTheme="majorHAnsi" w:cstheme="majorBidi"/>
          <w:szCs w:val="24"/>
          <w:lang w:val="en-US"/>
        </w:rPr>
        <w:t xml:space="preserve"> blockchain technology to </w:t>
      </w:r>
      <w:r w:rsidR="25A6C7D9" w:rsidRPr="4A6D653C">
        <w:rPr>
          <w:rFonts w:asciiTheme="majorHAnsi" w:eastAsiaTheme="majorEastAsia" w:hAnsiTheme="majorHAnsi" w:cstheme="majorBidi"/>
          <w:szCs w:val="24"/>
          <w:lang w:val="en-US"/>
        </w:rPr>
        <w:t xml:space="preserve">record </w:t>
      </w:r>
      <w:r w:rsidR="5726FBD5" w:rsidRPr="4A6D653C">
        <w:rPr>
          <w:rFonts w:asciiTheme="majorHAnsi" w:eastAsiaTheme="majorEastAsia" w:hAnsiTheme="majorHAnsi" w:cstheme="majorBidi"/>
          <w:szCs w:val="24"/>
          <w:lang w:val="en-US"/>
        </w:rPr>
        <w:t xml:space="preserve">important events </w:t>
      </w:r>
      <w:r w:rsidR="32097157" w:rsidRPr="4A6D653C">
        <w:rPr>
          <w:rFonts w:asciiTheme="majorHAnsi" w:eastAsiaTheme="majorEastAsia" w:hAnsiTheme="majorHAnsi" w:cstheme="majorBidi"/>
          <w:szCs w:val="24"/>
          <w:lang w:val="en-US"/>
        </w:rPr>
        <w:t>during the supply</w:t>
      </w:r>
      <w:r w:rsidR="5726FBD5" w:rsidRPr="4A6D653C">
        <w:rPr>
          <w:rFonts w:asciiTheme="majorHAnsi" w:eastAsiaTheme="majorEastAsia" w:hAnsiTheme="majorHAnsi" w:cstheme="majorBidi"/>
          <w:szCs w:val="24"/>
          <w:lang w:val="en-US"/>
        </w:rPr>
        <w:t xml:space="preserve"> chain and keep </w:t>
      </w:r>
      <w:r w:rsidR="78F59F38" w:rsidRPr="4A6D653C">
        <w:rPr>
          <w:rFonts w:asciiTheme="majorHAnsi" w:eastAsiaTheme="majorEastAsia" w:hAnsiTheme="majorHAnsi" w:cstheme="majorBidi"/>
          <w:szCs w:val="24"/>
          <w:lang w:val="en-US"/>
        </w:rPr>
        <w:t>them</w:t>
      </w:r>
      <w:r w:rsidR="5726FBD5" w:rsidRPr="4A6D653C">
        <w:rPr>
          <w:rFonts w:asciiTheme="majorHAnsi" w:eastAsiaTheme="majorEastAsia" w:hAnsiTheme="majorHAnsi" w:cstheme="majorBidi"/>
          <w:szCs w:val="24"/>
          <w:lang w:val="en-US"/>
        </w:rPr>
        <w:t xml:space="preserve"> </w:t>
      </w:r>
      <w:r w:rsidR="09D6F95D" w:rsidRPr="4A6D653C">
        <w:rPr>
          <w:rFonts w:asciiTheme="majorHAnsi" w:eastAsiaTheme="majorEastAsia" w:hAnsiTheme="majorHAnsi" w:cstheme="majorBidi"/>
          <w:szCs w:val="24"/>
          <w:lang w:val="en-US"/>
        </w:rPr>
        <w:t xml:space="preserve">immutable for integrity. </w:t>
      </w:r>
      <w:r w:rsidR="442E4561" w:rsidRPr="4A6D653C">
        <w:rPr>
          <w:rFonts w:asciiTheme="majorHAnsi" w:eastAsiaTheme="majorEastAsia" w:hAnsiTheme="majorHAnsi" w:cstheme="majorBidi"/>
          <w:szCs w:val="24"/>
          <w:lang w:val="en-US"/>
        </w:rPr>
        <w:t>This constraint will affect data architecture</w:t>
      </w:r>
      <w:r w:rsidR="4B1557B4" w:rsidRPr="4A6D653C">
        <w:rPr>
          <w:rFonts w:asciiTheme="majorHAnsi" w:eastAsiaTheme="majorEastAsia" w:hAnsiTheme="majorHAnsi" w:cstheme="majorBidi"/>
          <w:szCs w:val="24"/>
          <w:lang w:val="en-US"/>
        </w:rPr>
        <w:t xml:space="preserve"> and integration decisions</w:t>
      </w:r>
    </w:p>
    <w:p w14:paraId="20D419BC" w14:textId="65861C32" w:rsidR="4A6D653C" w:rsidRDefault="4A6D653C" w:rsidP="4A6D653C">
      <w:pPr>
        <w:rPr>
          <w:rFonts w:asciiTheme="majorHAnsi" w:eastAsiaTheme="majorEastAsia" w:hAnsiTheme="majorHAnsi" w:cstheme="majorBidi"/>
          <w:szCs w:val="24"/>
          <w:lang w:val="en-US"/>
        </w:rPr>
      </w:pPr>
    </w:p>
    <w:p w14:paraId="6D3D77A0" w14:textId="3D956BE8" w:rsidR="65C3348B" w:rsidRDefault="65C3348B" w:rsidP="4A6D653C">
      <w:pPr>
        <w:rPr>
          <w:rFonts w:asciiTheme="majorHAnsi" w:eastAsiaTheme="majorEastAsia" w:hAnsiTheme="majorHAnsi" w:cstheme="majorBidi"/>
          <w:szCs w:val="24"/>
          <w:lang w:val="en-US"/>
        </w:rPr>
      </w:pPr>
      <w:r w:rsidRPr="4A6D653C">
        <w:rPr>
          <w:rFonts w:asciiTheme="majorHAnsi" w:eastAsiaTheme="majorEastAsia" w:hAnsiTheme="majorHAnsi" w:cstheme="majorBidi"/>
          <w:szCs w:val="24"/>
          <w:lang w:val="en-US"/>
        </w:rPr>
        <w:t>- IoT integration is required</w:t>
      </w:r>
      <w:r w:rsidR="38C8E918" w:rsidRPr="4A6D653C">
        <w:rPr>
          <w:rFonts w:asciiTheme="majorHAnsi" w:eastAsiaTheme="majorEastAsia" w:hAnsiTheme="majorHAnsi" w:cstheme="majorBidi"/>
          <w:szCs w:val="24"/>
          <w:lang w:val="en-US"/>
        </w:rPr>
        <w:t>: The system has to receive real-time data from IoT devices to track product condition</w:t>
      </w:r>
      <w:r w:rsidR="04B0613A" w:rsidRPr="4A6D653C">
        <w:rPr>
          <w:rFonts w:asciiTheme="majorHAnsi" w:eastAsiaTheme="majorEastAsia" w:hAnsiTheme="majorHAnsi" w:cstheme="majorBidi"/>
          <w:szCs w:val="24"/>
          <w:lang w:val="en-US"/>
        </w:rPr>
        <w:t>;</w:t>
      </w:r>
      <w:r w:rsidR="38C8E918" w:rsidRPr="4A6D653C">
        <w:rPr>
          <w:rFonts w:asciiTheme="majorHAnsi" w:eastAsiaTheme="majorEastAsia" w:hAnsiTheme="majorHAnsi" w:cstheme="majorBidi"/>
          <w:szCs w:val="24"/>
          <w:lang w:val="en-US"/>
        </w:rPr>
        <w:t xml:space="preserve"> hence the architecture </w:t>
      </w:r>
      <w:r w:rsidR="33F8FE33" w:rsidRPr="4A6D653C">
        <w:rPr>
          <w:rFonts w:asciiTheme="majorHAnsi" w:eastAsiaTheme="majorEastAsia" w:hAnsiTheme="majorHAnsi" w:cstheme="majorBidi"/>
          <w:szCs w:val="24"/>
          <w:lang w:val="en-US"/>
        </w:rPr>
        <w:t>will also</w:t>
      </w:r>
      <w:r w:rsidR="38C8E918" w:rsidRPr="4A6D653C">
        <w:rPr>
          <w:rFonts w:asciiTheme="majorHAnsi" w:eastAsiaTheme="majorEastAsia" w:hAnsiTheme="majorHAnsi" w:cstheme="majorBidi"/>
          <w:szCs w:val="24"/>
          <w:lang w:val="en-US"/>
        </w:rPr>
        <w:t xml:space="preserve"> need to support device connectivity</w:t>
      </w:r>
      <w:r w:rsidR="49ADADF3" w:rsidRPr="4A6D653C">
        <w:rPr>
          <w:rFonts w:asciiTheme="majorHAnsi" w:eastAsiaTheme="majorEastAsia" w:hAnsiTheme="majorHAnsi" w:cstheme="majorBidi"/>
          <w:szCs w:val="24"/>
          <w:lang w:val="en-US"/>
        </w:rPr>
        <w:t xml:space="preserve"> </w:t>
      </w:r>
      <w:r w:rsidR="4ADF5D11" w:rsidRPr="4A6D653C">
        <w:rPr>
          <w:rFonts w:asciiTheme="majorHAnsi" w:eastAsiaTheme="majorEastAsia" w:hAnsiTheme="majorHAnsi" w:cstheme="majorBidi"/>
          <w:szCs w:val="24"/>
          <w:lang w:val="en-US"/>
        </w:rPr>
        <w:t>and sensor integration</w:t>
      </w:r>
    </w:p>
    <w:p w14:paraId="05D8921E" w14:textId="6EC69E50" w:rsidR="4A6D653C" w:rsidRDefault="4A6D653C" w:rsidP="4A6D653C">
      <w:pPr>
        <w:rPr>
          <w:rFonts w:asciiTheme="majorHAnsi" w:eastAsiaTheme="majorEastAsia" w:hAnsiTheme="majorHAnsi" w:cstheme="majorBidi"/>
          <w:szCs w:val="24"/>
          <w:lang w:val="en-US"/>
        </w:rPr>
      </w:pPr>
    </w:p>
    <w:p w14:paraId="4D6AC92C" w14:textId="6924C137" w:rsidR="65C3348B" w:rsidRDefault="65C3348B" w:rsidP="4A6D653C">
      <w:pPr>
        <w:rPr>
          <w:rFonts w:asciiTheme="majorHAnsi" w:eastAsiaTheme="majorEastAsia" w:hAnsiTheme="majorHAnsi" w:cstheme="majorBidi"/>
          <w:szCs w:val="24"/>
          <w:lang w:val="en-US"/>
        </w:rPr>
      </w:pPr>
      <w:r w:rsidRPr="4A6D653C">
        <w:rPr>
          <w:rFonts w:asciiTheme="majorHAnsi" w:eastAsiaTheme="majorEastAsia" w:hAnsiTheme="majorHAnsi" w:cstheme="majorBidi"/>
          <w:szCs w:val="24"/>
          <w:lang w:val="en-US"/>
        </w:rPr>
        <w:t>- Food</w:t>
      </w:r>
      <w:r w:rsidR="52B8D8AB" w:rsidRPr="4A6D653C">
        <w:rPr>
          <w:rFonts w:asciiTheme="majorHAnsi" w:eastAsiaTheme="majorEastAsia" w:hAnsiTheme="majorHAnsi" w:cstheme="majorBidi"/>
          <w:szCs w:val="24"/>
          <w:lang w:val="en-US"/>
        </w:rPr>
        <w:t xml:space="preserve"> </w:t>
      </w:r>
      <w:r w:rsidRPr="4A6D653C">
        <w:rPr>
          <w:rFonts w:asciiTheme="majorHAnsi" w:eastAsiaTheme="majorEastAsia" w:hAnsiTheme="majorHAnsi" w:cstheme="majorBidi"/>
          <w:szCs w:val="24"/>
          <w:lang w:val="en-US"/>
        </w:rPr>
        <w:t>safety compliance must be supported</w:t>
      </w:r>
      <w:r w:rsidR="3105FCA2" w:rsidRPr="4A6D653C">
        <w:rPr>
          <w:rFonts w:asciiTheme="majorHAnsi" w:eastAsiaTheme="majorEastAsia" w:hAnsiTheme="majorHAnsi" w:cstheme="majorBidi"/>
          <w:szCs w:val="24"/>
          <w:lang w:val="en-US"/>
        </w:rPr>
        <w:t xml:space="preserve">: </w:t>
      </w:r>
      <w:r w:rsidR="67651A68" w:rsidRPr="4A6D653C">
        <w:rPr>
          <w:rFonts w:asciiTheme="majorHAnsi" w:eastAsiaTheme="majorEastAsia" w:hAnsiTheme="majorHAnsi" w:cstheme="majorBidi"/>
          <w:szCs w:val="24"/>
          <w:lang w:val="en-US"/>
        </w:rPr>
        <w:t xml:space="preserve">The system is </w:t>
      </w:r>
      <w:r w:rsidR="18F79CBE" w:rsidRPr="4A6D653C">
        <w:rPr>
          <w:rFonts w:asciiTheme="majorHAnsi" w:eastAsiaTheme="majorEastAsia" w:hAnsiTheme="majorHAnsi" w:cstheme="majorBidi"/>
          <w:szCs w:val="24"/>
          <w:lang w:val="en-US"/>
        </w:rPr>
        <w:t>required</w:t>
      </w:r>
      <w:r w:rsidR="67651A68" w:rsidRPr="4A6D653C">
        <w:rPr>
          <w:rFonts w:asciiTheme="majorHAnsi" w:eastAsiaTheme="majorEastAsia" w:hAnsiTheme="majorHAnsi" w:cstheme="majorBidi"/>
          <w:szCs w:val="24"/>
          <w:lang w:val="en-US"/>
        </w:rPr>
        <w:t xml:space="preserve"> to </w:t>
      </w:r>
      <w:r w:rsidR="3337590E" w:rsidRPr="4A6D653C">
        <w:rPr>
          <w:rFonts w:asciiTheme="majorHAnsi" w:eastAsiaTheme="majorEastAsia" w:hAnsiTheme="majorHAnsi" w:cstheme="majorBidi"/>
          <w:szCs w:val="24"/>
          <w:lang w:val="en-US"/>
        </w:rPr>
        <w:t xml:space="preserve">support compliance with food safety regulation so the system architecture must </w:t>
      </w:r>
      <w:r w:rsidR="2066DFF6" w:rsidRPr="4A6D653C">
        <w:rPr>
          <w:rFonts w:asciiTheme="majorHAnsi" w:eastAsiaTheme="majorEastAsia" w:hAnsiTheme="majorHAnsi" w:cstheme="majorBidi"/>
          <w:szCs w:val="24"/>
          <w:lang w:val="en-US"/>
        </w:rPr>
        <w:t>maintain traceable and auditable information</w:t>
      </w:r>
    </w:p>
    <w:p w14:paraId="1483A9E7" w14:textId="0CE01286" w:rsidR="4A6D653C" w:rsidRDefault="4A6D653C" w:rsidP="4A6D653C">
      <w:pPr>
        <w:rPr>
          <w:rFonts w:asciiTheme="majorHAnsi" w:eastAsiaTheme="majorEastAsia" w:hAnsiTheme="majorHAnsi" w:cstheme="majorBidi"/>
          <w:szCs w:val="24"/>
          <w:lang w:val="en-US"/>
        </w:rPr>
      </w:pPr>
    </w:p>
    <w:p w14:paraId="7A5E1E50" w14:textId="06D3A3A1" w:rsidR="65C3348B" w:rsidRDefault="65C3348B" w:rsidP="4A6D653C">
      <w:pPr>
        <w:rPr>
          <w:rFonts w:asciiTheme="majorHAnsi" w:eastAsiaTheme="majorEastAsia" w:hAnsiTheme="majorHAnsi" w:cstheme="majorBidi"/>
          <w:szCs w:val="24"/>
          <w:lang w:val="en-US"/>
        </w:rPr>
      </w:pPr>
      <w:r w:rsidRPr="4A6D653C">
        <w:rPr>
          <w:rFonts w:asciiTheme="majorHAnsi" w:eastAsiaTheme="majorEastAsia" w:hAnsiTheme="majorHAnsi" w:cstheme="majorBidi"/>
          <w:szCs w:val="24"/>
          <w:lang w:val="en-US"/>
        </w:rPr>
        <w:t>- Rural accessibility</w:t>
      </w:r>
      <w:r w:rsidR="33770751" w:rsidRPr="4A6D653C">
        <w:rPr>
          <w:rFonts w:asciiTheme="majorHAnsi" w:eastAsiaTheme="majorEastAsia" w:hAnsiTheme="majorHAnsi" w:cstheme="majorBidi"/>
          <w:szCs w:val="24"/>
          <w:lang w:val="en-US"/>
        </w:rPr>
        <w:t xml:space="preserve">: Farmers and distributors may operate in rural areas with low connected Internet, so the </w:t>
      </w:r>
      <w:r w:rsidR="105A142B" w:rsidRPr="4A6D653C">
        <w:rPr>
          <w:rFonts w:asciiTheme="majorHAnsi" w:eastAsiaTheme="majorEastAsia" w:hAnsiTheme="majorHAnsi" w:cstheme="majorBidi"/>
          <w:szCs w:val="24"/>
          <w:lang w:val="en-US"/>
        </w:rPr>
        <w:t>system</w:t>
      </w:r>
      <w:r w:rsidR="33770751" w:rsidRPr="4A6D653C">
        <w:rPr>
          <w:rFonts w:asciiTheme="majorHAnsi" w:eastAsiaTheme="majorEastAsia" w:hAnsiTheme="majorHAnsi" w:cstheme="majorBidi"/>
          <w:szCs w:val="24"/>
          <w:lang w:val="en-US"/>
        </w:rPr>
        <w:t xml:space="preserve"> must remain us</w:t>
      </w:r>
      <w:r w:rsidR="2485F676" w:rsidRPr="4A6D653C">
        <w:rPr>
          <w:rFonts w:asciiTheme="majorHAnsi" w:eastAsiaTheme="majorEastAsia" w:hAnsiTheme="majorHAnsi" w:cstheme="majorBidi"/>
          <w:szCs w:val="24"/>
          <w:lang w:val="en-US"/>
        </w:rPr>
        <w:t>able under network conditions</w:t>
      </w:r>
    </w:p>
    <w:p w14:paraId="5F523CC4" w14:textId="126BF778" w:rsidR="4A6D653C" w:rsidRDefault="4A6D653C" w:rsidP="4A6D653C">
      <w:pPr>
        <w:rPr>
          <w:rFonts w:asciiTheme="majorHAnsi" w:eastAsiaTheme="majorEastAsia" w:hAnsiTheme="majorHAnsi" w:cstheme="majorBidi"/>
          <w:szCs w:val="24"/>
          <w:lang w:val="en-US"/>
        </w:rPr>
      </w:pPr>
    </w:p>
    <w:p w14:paraId="62F52681" w14:textId="1102DC16" w:rsidR="65C3348B" w:rsidRDefault="65C3348B" w:rsidP="4A6D653C">
      <w:pPr>
        <w:rPr>
          <w:rFonts w:asciiTheme="majorHAnsi" w:eastAsiaTheme="majorEastAsia" w:hAnsiTheme="majorHAnsi" w:cstheme="majorBidi"/>
          <w:szCs w:val="24"/>
          <w:lang w:val="en-US"/>
        </w:rPr>
      </w:pPr>
      <w:r w:rsidRPr="4A6D653C">
        <w:rPr>
          <w:rFonts w:asciiTheme="majorHAnsi" w:eastAsiaTheme="majorEastAsia" w:hAnsiTheme="majorHAnsi" w:cstheme="majorBidi"/>
          <w:szCs w:val="24"/>
          <w:lang w:val="en-US"/>
        </w:rPr>
        <w:lastRenderedPageBreak/>
        <w:t>- Scalability across products and regions</w:t>
      </w:r>
      <w:r w:rsidR="1923BFF3" w:rsidRPr="4A6D653C">
        <w:rPr>
          <w:rFonts w:asciiTheme="majorHAnsi" w:eastAsiaTheme="majorEastAsia" w:hAnsiTheme="majorHAnsi" w:cstheme="majorBidi"/>
          <w:szCs w:val="24"/>
          <w:lang w:val="en-US"/>
        </w:rPr>
        <w:t>: The system cannot be designed only for one farm, one product or one location; it must support expansion across multiple product lines and geographical regions.</w:t>
      </w:r>
    </w:p>
    <w:p w14:paraId="62DD7F20" w14:textId="3E820775" w:rsidR="237C3F61" w:rsidRDefault="237C3F61" w:rsidP="60BE22CD">
      <w:pPr>
        <w:pStyle w:val="2"/>
        <w:spacing w:before="180" w:after="100" w:line="276" w:lineRule="auto"/>
        <w:rPr>
          <w:i/>
          <w:iCs/>
          <w:color w:val="auto"/>
          <w:sz w:val="19"/>
          <w:szCs w:val="19"/>
          <w:lang w:val="en-US"/>
        </w:rPr>
      </w:pPr>
      <w:r w:rsidRPr="60BE22CD">
        <w:rPr>
          <w:color w:val="auto"/>
          <w:sz w:val="27"/>
          <w:szCs w:val="27"/>
          <w:lang w:val="en-US"/>
        </w:rPr>
        <w:t>1.6 Considered but Excluded Items</w:t>
      </w:r>
      <w:r w:rsidRPr="60BE22CD">
        <w:rPr>
          <w:i/>
          <w:iCs/>
          <w:color w:val="auto"/>
          <w:sz w:val="19"/>
          <w:szCs w:val="19"/>
          <w:lang w:val="en-US"/>
        </w:rPr>
        <w:t>.</w:t>
      </w:r>
    </w:p>
    <w:p w14:paraId="6F0D2DB3" w14:textId="4FB27491" w:rsidR="6A074CE2" w:rsidRDefault="6A074CE2"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Additional capabilities were considered during scope definition but have been removed to keep the architecture focused only on end-to-end agricultural traceab</w:t>
      </w:r>
      <w:r w:rsidR="064C343E" w:rsidRPr="4A6D653C">
        <w:rPr>
          <w:rFonts w:asciiTheme="majorHAnsi" w:eastAsiaTheme="majorEastAsia" w:hAnsiTheme="majorHAnsi" w:cstheme="majorBidi"/>
          <w:lang w:val="en-US"/>
        </w:rPr>
        <w:t>ility</w:t>
      </w:r>
      <w:r w:rsidR="5D98BB1E" w:rsidRPr="4A6D653C">
        <w:rPr>
          <w:rFonts w:asciiTheme="majorHAnsi" w:eastAsiaTheme="majorEastAsia" w:hAnsiTheme="majorHAnsi" w:cstheme="majorBidi"/>
          <w:lang w:val="en-US"/>
        </w:rPr>
        <w:t>:</w:t>
      </w:r>
    </w:p>
    <w:p w14:paraId="4144B920" w14:textId="5B5AC9D7" w:rsidR="5D98BB1E" w:rsidRDefault="5D98BB1E" w:rsidP="4A6D653C">
      <w:pPr>
        <w:pStyle w:val="ac"/>
        <w:numPr>
          <w:ilvl w:val="0"/>
          <w:numId w:val="2"/>
        </w:numPr>
        <w:rPr>
          <w:rFonts w:asciiTheme="majorHAnsi" w:eastAsiaTheme="majorEastAsia" w:hAnsiTheme="majorHAnsi" w:cstheme="majorBidi"/>
          <w:lang w:val="en-US"/>
        </w:rPr>
      </w:pPr>
      <w:r w:rsidRPr="4A6D653C">
        <w:rPr>
          <w:rFonts w:asciiTheme="majorHAnsi" w:eastAsiaTheme="majorEastAsia" w:hAnsiTheme="majorHAnsi" w:cstheme="majorBidi"/>
          <w:lang w:val="en-US"/>
        </w:rPr>
        <w:t>Payment processing</w:t>
      </w:r>
      <w:r w:rsidR="2BB2DDD8" w:rsidRPr="4A6D653C">
        <w:rPr>
          <w:rFonts w:asciiTheme="majorHAnsi" w:eastAsiaTheme="majorEastAsia" w:hAnsiTheme="majorHAnsi" w:cstheme="majorBidi"/>
          <w:lang w:val="en-US"/>
        </w:rPr>
        <w:t xml:space="preserve">: Out of the core scope which is </w:t>
      </w:r>
      <w:r w:rsidR="6926098F" w:rsidRPr="4A6D653C">
        <w:rPr>
          <w:rFonts w:asciiTheme="majorHAnsi" w:eastAsiaTheme="majorEastAsia" w:hAnsiTheme="majorHAnsi" w:cstheme="majorBidi"/>
          <w:lang w:val="en-US"/>
        </w:rPr>
        <w:t>supply-chain traceability, not commercial transactions between participants</w:t>
      </w:r>
    </w:p>
    <w:p w14:paraId="27CC3B3B" w14:textId="4575AB6D" w:rsidR="4A6D653C" w:rsidRDefault="4A6D653C" w:rsidP="4A6D653C">
      <w:pPr>
        <w:pStyle w:val="ac"/>
        <w:rPr>
          <w:rFonts w:asciiTheme="majorHAnsi" w:eastAsiaTheme="majorEastAsia" w:hAnsiTheme="majorHAnsi" w:cstheme="majorBidi"/>
          <w:lang w:val="en-US"/>
        </w:rPr>
      </w:pPr>
    </w:p>
    <w:p w14:paraId="465A7093" w14:textId="7632DE66" w:rsidR="5D98BB1E" w:rsidRDefault="5D98BB1E" w:rsidP="4A6D653C">
      <w:pPr>
        <w:pStyle w:val="ac"/>
        <w:numPr>
          <w:ilvl w:val="0"/>
          <w:numId w:val="2"/>
        </w:numPr>
        <w:rPr>
          <w:rFonts w:asciiTheme="majorHAnsi" w:eastAsiaTheme="majorEastAsia" w:hAnsiTheme="majorHAnsi" w:cstheme="majorBidi"/>
          <w:lang w:val="en-US"/>
        </w:rPr>
      </w:pPr>
      <w:r w:rsidRPr="4A6D653C">
        <w:rPr>
          <w:rFonts w:asciiTheme="majorHAnsi" w:eastAsiaTheme="majorEastAsia" w:hAnsiTheme="majorHAnsi" w:cstheme="majorBidi"/>
          <w:lang w:val="en-US"/>
        </w:rPr>
        <w:t>Warehouse Inventory management</w:t>
      </w:r>
      <w:r w:rsidR="0E1030E2" w:rsidRPr="4A6D653C">
        <w:rPr>
          <w:rFonts w:asciiTheme="majorHAnsi" w:eastAsiaTheme="majorEastAsia" w:hAnsiTheme="majorHAnsi" w:cstheme="majorBidi"/>
          <w:lang w:val="en-US"/>
        </w:rPr>
        <w:t>: Detailed stock control is outside the core objective of tracking product provenance and supply-chain events</w:t>
      </w:r>
    </w:p>
    <w:p w14:paraId="7EB78BC1" w14:textId="7A4802D7" w:rsidR="4A6D653C" w:rsidRDefault="4A6D653C" w:rsidP="4A6D653C">
      <w:pPr>
        <w:pStyle w:val="ac"/>
        <w:rPr>
          <w:rFonts w:asciiTheme="majorHAnsi" w:eastAsiaTheme="majorEastAsia" w:hAnsiTheme="majorHAnsi" w:cstheme="majorBidi"/>
          <w:lang w:val="en-US"/>
        </w:rPr>
      </w:pPr>
    </w:p>
    <w:p w14:paraId="3212BF47" w14:textId="3C1A44C0" w:rsidR="5D98BB1E" w:rsidRDefault="5D98BB1E" w:rsidP="4A6D653C">
      <w:pPr>
        <w:pStyle w:val="ac"/>
        <w:numPr>
          <w:ilvl w:val="0"/>
          <w:numId w:val="2"/>
        </w:numPr>
        <w:rPr>
          <w:rFonts w:asciiTheme="majorHAnsi" w:eastAsiaTheme="majorEastAsia" w:hAnsiTheme="majorHAnsi" w:cstheme="majorBidi"/>
          <w:lang w:val="en-US"/>
        </w:rPr>
      </w:pPr>
      <w:r w:rsidRPr="4A6D653C">
        <w:rPr>
          <w:rFonts w:asciiTheme="majorHAnsi" w:eastAsiaTheme="majorEastAsia" w:hAnsiTheme="majorHAnsi" w:cstheme="majorBidi"/>
          <w:lang w:val="en-US"/>
        </w:rPr>
        <w:t xml:space="preserve">Map and Route </w:t>
      </w:r>
      <w:proofErr w:type="spellStart"/>
      <w:r w:rsidRPr="4A6D653C">
        <w:rPr>
          <w:rFonts w:asciiTheme="majorHAnsi" w:eastAsiaTheme="majorEastAsia" w:hAnsiTheme="majorHAnsi" w:cstheme="majorBidi"/>
          <w:lang w:val="en-US"/>
        </w:rPr>
        <w:t>optimisation</w:t>
      </w:r>
      <w:proofErr w:type="spellEnd"/>
      <w:r w:rsidR="752862F9" w:rsidRPr="4A6D653C">
        <w:rPr>
          <w:rFonts w:asciiTheme="majorHAnsi" w:eastAsiaTheme="majorEastAsia" w:hAnsiTheme="majorHAnsi" w:cstheme="majorBidi"/>
          <w:lang w:val="en-US"/>
        </w:rPr>
        <w:t xml:space="preserve">: Logistics </w:t>
      </w:r>
      <w:proofErr w:type="spellStart"/>
      <w:r w:rsidR="752862F9" w:rsidRPr="4A6D653C">
        <w:rPr>
          <w:rFonts w:asciiTheme="majorHAnsi" w:eastAsiaTheme="majorEastAsia" w:hAnsiTheme="majorHAnsi" w:cstheme="majorBidi"/>
          <w:lang w:val="en-US"/>
        </w:rPr>
        <w:t>optimisation</w:t>
      </w:r>
      <w:proofErr w:type="spellEnd"/>
      <w:r w:rsidR="752862F9" w:rsidRPr="4A6D653C">
        <w:rPr>
          <w:rFonts w:asciiTheme="majorHAnsi" w:eastAsiaTheme="majorEastAsia" w:hAnsiTheme="majorHAnsi" w:cstheme="majorBidi"/>
          <w:lang w:val="en-US"/>
        </w:rPr>
        <w:t xml:space="preserve"> is not the core function of the system</w:t>
      </w:r>
      <w:r w:rsidR="32F21AAA" w:rsidRPr="4A6D653C">
        <w:rPr>
          <w:rFonts w:asciiTheme="majorHAnsi" w:eastAsiaTheme="majorEastAsia" w:hAnsiTheme="majorHAnsi" w:cstheme="majorBidi"/>
          <w:lang w:val="en-US"/>
        </w:rPr>
        <w:t>, out of scope</w:t>
      </w:r>
      <w:r w:rsidR="752862F9" w:rsidRPr="4A6D653C">
        <w:rPr>
          <w:rFonts w:asciiTheme="majorHAnsi" w:eastAsiaTheme="majorEastAsia" w:hAnsiTheme="majorHAnsi" w:cstheme="majorBidi"/>
          <w:lang w:val="en-US"/>
        </w:rPr>
        <w:t xml:space="preserve"> and very complex</w:t>
      </w:r>
      <w:r w:rsidR="3326A89A" w:rsidRPr="4A6D653C">
        <w:rPr>
          <w:rFonts w:asciiTheme="majorHAnsi" w:eastAsiaTheme="majorEastAsia" w:hAnsiTheme="majorHAnsi" w:cstheme="majorBidi"/>
          <w:lang w:val="en-US"/>
        </w:rPr>
        <w:t xml:space="preserve"> to implement.</w:t>
      </w:r>
    </w:p>
    <w:p w14:paraId="79662E4F" w14:textId="6FAF5346" w:rsidR="3326A89A" w:rsidRDefault="3326A89A"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Reducing this unnecessary architectural complexity helps</w:t>
      </w:r>
      <w:r w:rsidR="0FA07A82" w:rsidRPr="4A6D653C">
        <w:rPr>
          <w:rFonts w:asciiTheme="majorHAnsi" w:eastAsiaTheme="majorEastAsia" w:hAnsiTheme="majorHAnsi" w:cstheme="majorBidi"/>
          <w:lang w:val="en-US"/>
        </w:rPr>
        <w:t xml:space="preserve"> keep the system simple and </w:t>
      </w:r>
      <w:r w:rsidR="4605B9B3" w:rsidRPr="4A6D653C">
        <w:rPr>
          <w:rFonts w:asciiTheme="majorHAnsi" w:eastAsiaTheme="majorEastAsia" w:hAnsiTheme="majorHAnsi" w:cstheme="majorBidi"/>
          <w:lang w:val="en-US"/>
        </w:rPr>
        <w:t xml:space="preserve">focus </w:t>
      </w:r>
      <w:r w:rsidRPr="4A6D653C">
        <w:rPr>
          <w:rFonts w:asciiTheme="majorHAnsi" w:eastAsiaTheme="majorEastAsia" w:hAnsiTheme="majorHAnsi" w:cstheme="majorBidi"/>
          <w:lang w:val="en-US"/>
        </w:rPr>
        <w:t>on core business objectives</w:t>
      </w:r>
      <w:r w:rsidR="431287FC" w:rsidRPr="4A6D653C">
        <w:rPr>
          <w:rFonts w:asciiTheme="majorHAnsi" w:eastAsiaTheme="majorEastAsia" w:hAnsiTheme="majorHAnsi" w:cstheme="majorBidi"/>
          <w:lang w:val="en-US"/>
        </w:rPr>
        <w:t xml:space="preserve"> only. </w:t>
      </w:r>
    </w:p>
    <w:p w14:paraId="1868B591" w14:textId="2786FDAD" w:rsidR="563DE305" w:rsidRDefault="563DE305" w:rsidP="4A6D653C">
      <w:pPr>
        <w:pStyle w:val="1"/>
        <w:spacing w:before="240" w:after="100" w:line="276" w:lineRule="auto"/>
      </w:pPr>
      <w:r w:rsidRPr="60BE22CD">
        <w:rPr>
          <w:rFonts w:ascii="Calibri" w:eastAsia="Calibri" w:hAnsi="Calibri" w:cs="Calibri"/>
          <w:color w:val="000000" w:themeColor="text1"/>
          <w:sz w:val="34"/>
          <w:szCs w:val="34"/>
          <w:lang w:val="en-US"/>
        </w:rPr>
        <w:t>2 Requirements Analysis</w:t>
      </w:r>
    </w:p>
    <w:p w14:paraId="59C21556" w14:textId="09A67320" w:rsidR="5CBD31A8" w:rsidRDefault="5CBD31A8" w:rsidP="4A6D653C">
      <w:pPr>
        <w:pStyle w:val="2"/>
        <w:spacing w:before="180" w:after="100" w:line="276" w:lineRule="auto"/>
      </w:pPr>
      <w:r w:rsidRPr="60BE22CD">
        <w:rPr>
          <w:rFonts w:ascii="Calibri" w:eastAsia="Calibri" w:hAnsi="Calibri" w:cs="Calibri"/>
          <w:color w:val="000000" w:themeColor="text1"/>
          <w:sz w:val="27"/>
          <w:szCs w:val="27"/>
          <w:lang w:val="en-US"/>
        </w:rPr>
        <w:t>2.1 System</w:t>
      </w:r>
      <w:r w:rsidR="570162F3" w:rsidRPr="60BE22CD">
        <w:rPr>
          <w:rFonts w:ascii="Calibri" w:eastAsia="Calibri" w:hAnsi="Calibri" w:cs="Calibri"/>
          <w:color w:val="000000" w:themeColor="text1"/>
          <w:sz w:val="27"/>
          <w:szCs w:val="27"/>
          <w:lang w:val="en-US"/>
        </w:rPr>
        <w:t xml:space="preserve"> Quality Requirements</w:t>
      </w:r>
    </w:p>
    <w:p w14:paraId="6DE130F2" w14:textId="709D10D3" w:rsidR="5CE8424F" w:rsidRDefault="5CE8424F" w:rsidP="4A6D653C">
      <w:pPr>
        <w:pStyle w:val="3"/>
        <w:spacing w:before="180" w:after="100" w:line="276" w:lineRule="auto"/>
      </w:pPr>
      <w:r w:rsidRPr="60BE22CD">
        <w:rPr>
          <w:rFonts w:ascii="Calibri" w:eastAsia="Calibri" w:hAnsi="Calibri" w:cs="Calibri"/>
          <w:b/>
          <w:bCs/>
          <w:color w:val="000000" w:themeColor="text1"/>
          <w:sz w:val="23"/>
          <w:szCs w:val="23"/>
          <w:lang w:val="en-US"/>
        </w:rPr>
        <w:t>2.1.1 System Requirements</w:t>
      </w:r>
    </w:p>
    <w:tbl>
      <w:tblPr>
        <w:tblStyle w:val="a8"/>
        <w:tblW w:w="0" w:type="auto"/>
        <w:tblLook w:val="06A0" w:firstRow="1" w:lastRow="0" w:firstColumn="1" w:lastColumn="0" w:noHBand="1" w:noVBand="1"/>
      </w:tblPr>
      <w:tblGrid>
        <w:gridCol w:w="6640"/>
        <w:gridCol w:w="3545"/>
      </w:tblGrid>
      <w:tr w:rsidR="4A6D653C" w14:paraId="1637FCE6" w14:textId="77777777" w:rsidTr="6E567420">
        <w:trPr>
          <w:trHeight w:val="300"/>
        </w:trPr>
        <w:tc>
          <w:tcPr>
            <w:tcW w:w="6640" w:type="dxa"/>
          </w:tcPr>
          <w:p w14:paraId="4809109C" w14:textId="40B5D10B" w:rsidR="4A6D653C" w:rsidRDefault="4A6D653C"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System Requirement</w:t>
            </w:r>
          </w:p>
        </w:tc>
        <w:tc>
          <w:tcPr>
            <w:tcW w:w="3545" w:type="dxa"/>
          </w:tcPr>
          <w:p w14:paraId="7CF6C890" w14:textId="66157D90" w:rsidR="4A6D653C" w:rsidRDefault="4A6D653C" w:rsidP="4A6D653C">
            <w:r w:rsidRPr="4A6D653C">
              <w:rPr>
                <w:rFonts w:asciiTheme="majorHAnsi" w:eastAsiaTheme="majorEastAsia" w:hAnsiTheme="majorHAnsi" w:cstheme="majorBidi"/>
                <w:lang w:val="en-US"/>
              </w:rPr>
              <w:t xml:space="preserve">Stakeholder </w:t>
            </w:r>
          </w:p>
        </w:tc>
      </w:tr>
      <w:tr w:rsidR="4A6D653C" w14:paraId="7573C010" w14:textId="77777777" w:rsidTr="6E567420">
        <w:trPr>
          <w:trHeight w:val="645"/>
        </w:trPr>
        <w:tc>
          <w:tcPr>
            <w:tcW w:w="6640" w:type="dxa"/>
          </w:tcPr>
          <w:p w14:paraId="6BD3D5B9" w14:textId="751C920A" w:rsidR="5023E242" w:rsidRDefault="5023E242" w:rsidP="4A6D653C">
            <w:r w:rsidRPr="4A6D653C">
              <w:rPr>
                <w:rFonts w:asciiTheme="majorHAnsi" w:eastAsiaTheme="majorEastAsia" w:hAnsiTheme="majorHAnsi" w:cstheme="majorBidi"/>
                <w:lang w:val="en-US"/>
              </w:rPr>
              <w:t xml:space="preserve">The system must allow farmers to register product batches and their origin information </w:t>
            </w:r>
          </w:p>
        </w:tc>
        <w:tc>
          <w:tcPr>
            <w:tcW w:w="3545" w:type="dxa"/>
          </w:tcPr>
          <w:p w14:paraId="0EF6C93F" w14:textId="5FA66197" w:rsidR="5023E242" w:rsidRDefault="5023E242" w:rsidP="4A6D653C">
            <w:r w:rsidRPr="4A6D653C">
              <w:rPr>
                <w:rFonts w:asciiTheme="majorHAnsi" w:eastAsiaTheme="majorEastAsia" w:hAnsiTheme="majorHAnsi" w:cstheme="majorBidi"/>
                <w:lang w:val="en-US"/>
              </w:rPr>
              <w:t>Farmer</w:t>
            </w:r>
          </w:p>
        </w:tc>
      </w:tr>
      <w:tr w:rsidR="4A6D653C" w14:paraId="25FFB483" w14:textId="77777777" w:rsidTr="6E567420">
        <w:trPr>
          <w:trHeight w:val="300"/>
        </w:trPr>
        <w:tc>
          <w:tcPr>
            <w:tcW w:w="6640" w:type="dxa"/>
          </w:tcPr>
          <w:p w14:paraId="4901DD60" w14:textId="03FA8D47" w:rsidR="5023E242" w:rsidRDefault="5023E242" w:rsidP="4A6D653C">
            <w:r w:rsidRPr="4A6D653C">
              <w:rPr>
                <w:rFonts w:asciiTheme="majorHAnsi" w:eastAsiaTheme="majorEastAsia" w:hAnsiTheme="majorHAnsi" w:cstheme="majorBidi"/>
                <w:lang w:val="en-US"/>
              </w:rPr>
              <w:t>The system must allow supply chain participants to record transfer info</w:t>
            </w:r>
            <w:r w:rsidR="6BA6A945" w:rsidRPr="4A6D653C">
              <w:rPr>
                <w:rFonts w:asciiTheme="majorHAnsi" w:eastAsiaTheme="majorEastAsia" w:hAnsiTheme="majorHAnsi" w:cstheme="majorBidi"/>
                <w:lang w:val="en-US"/>
              </w:rPr>
              <w:t>rmation and receipt date</w:t>
            </w:r>
          </w:p>
        </w:tc>
        <w:tc>
          <w:tcPr>
            <w:tcW w:w="3545" w:type="dxa"/>
          </w:tcPr>
          <w:p w14:paraId="19F62255" w14:textId="57A60571" w:rsidR="6BA6A945" w:rsidRDefault="6BA6A945" w:rsidP="4A6D653C">
            <w:r w:rsidRPr="4A6D653C">
              <w:rPr>
                <w:rFonts w:asciiTheme="majorHAnsi" w:eastAsiaTheme="majorEastAsia" w:hAnsiTheme="majorHAnsi" w:cstheme="majorBidi"/>
                <w:lang w:val="en-US"/>
              </w:rPr>
              <w:t>Farmer, Distributor, Retailer</w:t>
            </w:r>
          </w:p>
        </w:tc>
      </w:tr>
      <w:tr w:rsidR="4A6D653C" w14:paraId="43963D9A" w14:textId="77777777" w:rsidTr="6E567420">
        <w:trPr>
          <w:trHeight w:val="300"/>
        </w:trPr>
        <w:tc>
          <w:tcPr>
            <w:tcW w:w="6640" w:type="dxa"/>
          </w:tcPr>
          <w:p w14:paraId="7B94E4D8" w14:textId="3890982E" w:rsidR="6BA6A945" w:rsidRDefault="6BA6A945"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 xml:space="preserve">The system must </w:t>
            </w:r>
            <w:r w:rsidR="4B394E6C" w:rsidRPr="4A6D653C">
              <w:rPr>
                <w:rFonts w:asciiTheme="majorHAnsi" w:eastAsiaTheme="majorEastAsia" w:hAnsiTheme="majorHAnsi" w:cstheme="majorBidi"/>
                <w:lang w:val="en-US"/>
              </w:rPr>
              <w:t>provide product provenance information to the consumer</w:t>
            </w:r>
          </w:p>
        </w:tc>
        <w:tc>
          <w:tcPr>
            <w:tcW w:w="3545" w:type="dxa"/>
          </w:tcPr>
          <w:p w14:paraId="6CB6018C" w14:textId="096F6A5A" w:rsidR="4B394E6C" w:rsidRDefault="4B394E6C" w:rsidP="4A6D653C">
            <w:r w:rsidRPr="4A6D653C">
              <w:rPr>
                <w:rFonts w:asciiTheme="majorHAnsi" w:eastAsiaTheme="majorEastAsia" w:hAnsiTheme="majorHAnsi" w:cstheme="majorBidi"/>
                <w:lang w:val="en-US"/>
              </w:rPr>
              <w:t>Consumer</w:t>
            </w:r>
          </w:p>
        </w:tc>
      </w:tr>
      <w:tr w:rsidR="4A6D653C" w14:paraId="31C62AAE" w14:textId="77777777" w:rsidTr="6E567420">
        <w:trPr>
          <w:trHeight w:val="300"/>
        </w:trPr>
        <w:tc>
          <w:tcPr>
            <w:tcW w:w="6640" w:type="dxa"/>
          </w:tcPr>
          <w:p w14:paraId="4D77D35A" w14:textId="7B1F8498" w:rsidR="058C7E81" w:rsidRDefault="058C7E81" w:rsidP="4A6D653C">
            <w:r w:rsidRPr="4A6D653C">
              <w:rPr>
                <w:rFonts w:asciiTheme="majorHAnsi" w:eastAsiaTheme="majorEastAsia" w:hAnsiTheme="majorHAnsi" w:cstheme="majorBidi"/>
                <w:lang w:val="en-US"/>
              </w:rPr>
              <w:t xml:space="preserve">The system should provide supply chain data </w:t>
            </w:r>
            <w:proofErr w:type="spellStart"/>
            <w:r w:rsidRPr="4A6D653C">
              <w:rPr>
                <w:rFonts w:asciiTheme="majorHAnsi" w:eastAsiaTheme="majorEastAsia" w:hAnsiTheme="majorHAnsi" w:cstheme="majorBidi"/>
                <w:lang w:val="en-US"/>
              </w:rPr>
              <w:t>visualisation</w:t>
            </w:r>
            <w:proofErr w:type="spellEnd"/>
            <w:r w:rsidRPr="4A6D653C">
              <w:rPr>
                <w:rFonts w:asciiTheme="majorHAnsi" w:eastAsiaTheme="majorEastAsia" w:hAnsiTheme="majorHAnsi" w:cstheme="majorBidi"/>
                <w:lang w:val="en-US"/>
              </w:rPr>
              <w:t xml:space="preserve"> </w:t>
            </w:r>
          </w:p>
        </w:tc>
        <w:tc>
          <w:tcPr>
            <w:tcW w:w="3545" w:type="dxa"/>
          </w:tcPr>
          <w:p w14:paraId="1AF5CFB1" w14:textId="45EFA55B" w:rsidR="058C7E81" w:rsidRDefault="058C7E81" w:rsidP="4A6D653C">
            <w:r w:rsidRPr="4A6D653C">
              <w:rPr>
                <w:rFonts w:asciiTheme="majorHAnsi" w:eastAsiaTheme="majorEastAsia" w:hAnsiTheme="majorHAnsi" w:cstheme="majorBidi"/>
                <w:lang w:val="en-US"/>
              </w:rPr>
              <w:t>Farmer, Distributor, Retailer</w:t>
            </w:r>
          </w:p>
        </w:tc>
      </w:tr>
      <w:tr w:rsidR="4A6D653C" w14:paraId="6567C295" w14:textId="77777777" w:rsidTr="6E567420">
        <w:trPr>
          <w:trHeight w:val="300"/>
        </w:trPr>
        <w:tc>
          <w:tcPr>
            <w:tcW w:w="6640" w:type="dxa"/>
          </w:tcPr>
          <w:p w14:paraId="71A53292" w14:textId="55F2DE39" w:rsidR="058C7E81" w:rsidRDefault="058C7E81" w:rsidP="4A6D653C">
            <w:r w:rsidRPr="4A6D653C">
              <w:rPr>
                <w:rFonts w:asciiTheme="majorHAnsi" w:eastAsiaTheme="majorEastAsia" w:hAnsiTheme="majorHAnsi" w:cstheme="majorBidi"/>
                <w:lang w:val="en-US"/>
              </w:rPr>
              <w:t>The system must maintain traceable records to support food-safety verification</w:t>
            </w:r>
          </w:p>
        </w:tc>
        <w:tc>
          <w:tcPr>
            <w:tcW w:w="3545" w:type="dxa"/>
          </w:tcPr>
          <w:p w14:paraId="0FE394B3" w14:textId="050400CB" w:rsidR="058C7E81" w:rsidRDefault="058C7E81" w:rsidP="4A6D653C">
            <w:r w:rsidRPr="4A6D653C">
              <w:rPr>
                <w:rFonts w:asciiTheme="majorHAnsi" w:eastAsiaTheme="majorEastAsia" w:hAnsiTheme="majorHAnsi" w:cstheme="majorBidi"/>
                <w:lang w:val="en-US"/>
              </w:rPr>
              <w:t>Food Safety Authority</w:t>
            </w:r>
          </w:p>
        </w:tc>
      </w:tr>
    </w:tbl>
    <w:p w14:paraId="341D2781" w14:textId="2607560C" w:rsidR="4A6D653C" w:rsidRDefault="4A6D653C" w:rsidP="4A6D653C">
      <w:pPr>
        <w:rPr>
          <w:lang w:val="en-US"/>
        </w:rPr>
      </w:pPr>
    </w:p>
    <w:p w14:paraId="12D15891" w14:textId="4F240753" w:rsidR="5CE8424F" w:rsidRDefault="5CE8424F" w:rsidP="4A6D653C">
      <w:pPr>
        <w:pStyle w:val="3"/>
        <w:spacing w:before="180" w:after="100" w:line="276" w:lineRule="auto"/>
      </w:pPr>
      <w:r w:rsidRPr="60BE22CD">
        <w:rPr>
          <w:rFonts w:ascii="Calibri" w:eastAsia="Calibri" w:hAnsi="Calibri" w:cs="Calibri"/>
          <w:b/>
          <w:bCs/>
          <w:color w:val="000000" w:themeColor="text1"/>
          <w:sz w:val="23"/>
          <w:szCs w:val="23"/>
          <w:lang w:val="en-US"/>
        </w:rPr>
        <w:t>2.1.2 System Quality and Non-functional Requirements</w:t>
      </w:r>
    </w:p>
    <w:tbl>
      <w:tblPr>
        <w:tblStyle w:val="a8"/>
        <w:tblW w:w="0" w:type="auto"/>
        <w:tblLook w:val="06A0" w:firstRow="1" w:lastRow="0" w:firstColumn="1" w:lastColumn="0" w:noHBand="1" w:noVBand="1"/>
      </w:tblPr>
      <w:tblGrid>
        <w:gridCol w:w="4219"/>
        <w:gridCol w:w="2186"/>
        <w:gridCol w:w="3780"/>
      </w:tblGrid>
      <w:tr w:rsidR="4A6D653C" w14:paraId="67FF1BCB" w14:textId="77777777" w:rsidTr="4A6D653C">
        <w:trPr>
          <w:trHeight w:val="300"/>
        </w:trPr>
        <w:tc>
          <w:tcPr>
            <w:tcW w:w="4219" w:type="dxa"/>
          </w:tcPr>
          <w:p w14:paraId="35FC36BC" w14:textId="7B1268BD" w:rsidR="3380840E" w:rsidRDefault="3380840E"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Non-functional Requirement</w:t>
            </w:r>
          </w:p>
        </w:tc>
        <w:tc>
          <w:tcPr>
            <w:tcW w:w="2186" w:type="dxa"/>
          </w:tcPr>
          <w:p w14:paraId="0711ACF6" w14:textId="5D3A0412" w:rsidR="3380840E" w:rsidRDefault="3380840E" w:rsidP="4A6D653C">
            <w:r w:rsidRPr="4A6D653C">
              <w:rPr>
                <w:rFonts w:asciiTheme="majorHAnsi" w:eastAsiaTheme="majorEastAsia" w:hAnsiTheme="majorHAnsi" w:cstheme="majorBidi"/>
                <w:lang w:val="en-US"/>
              </w:rPr>
              <w:t>System Quality</w:t>
            </w:r>
          </w:p>
        </w:tc>
        <w:tc>
          <w:tcPr>
            <w:tcW w:w="3780" w:type="dxa"/>
          </w:tcPr>
          <w:p w14:paraId="25728406" w14:textId="12CF79E9" w:rsidR="3380840E" w:rsidRDefault="3380840E" w:rsidP="4A6D653C">
            <w:r w:rsidRPr="4A6D653C">
              <w:rPr>
                <w:rFonts w:asciiTheme="majorHAnsi" w:eastAsiaTheme="majorEastAsia" w:hAnsiTheme="majorHAnsi" w:cstheme="majorBidi"/>
                <w:lang w:val="en-US"/>
              </w:rPr>
              <w:t>Stakeholder Need</w:t>
            </w:r>
          </w:p>
        </w:tc>
      </w:tr>
      <w:tr w:rsidR="4A6D653C" w14:paraId="0B3DA5B0" w14:textId="77777777" w:rsidTr="4A6D653C">
        <w:trPr>
          <w:trHeight w:val="300"/>
        </w:trPr>
        <w:tc>
          <w:tcPr>
            <w:tcW w:w="4219" w:type="dxa"/>
          </w:tcPr>
          <w:p w14:paraId="17B97443" w14:textId="30E37758" w:rsidR="3E58A0AE" w:rsidRDefault="3E58A0AE" w:rsidP="4A6D653C">
            <w:pPr>
              <w:rPr>
                <w:rFonts w:asciiTheme="majorHAnsi" w:eastAsiaTheme="majorEastAsia" w:hAnsiTheme="majorHAnsi" w:cstheme="majorBidi"/>
                <w:lang w:val="en-US"/>
              </w:rPr>
            </w:pPr>
            <w:r w:rsidRPr="4A6D653C">
              <w:rPr>
                <w:rFonts w:asciiTheme="majorHAnsi" w:eastAsiaTheme="majorEastAsia" w:hAnsiTheme="majorHAnsi" w:cstheme="majorBidi"/>
                <w:lang w:val="en-US"/>
              </w:rPr>
              <w:t>The system</w:t>
            </w:r>
            <w:r w:rsidR="61ACC841" w:rsidRPr="4A6D653C">
              <w:rPr>
                <w:rFonts w:asciiTheme="majorHAnsi" w:eastAsiaTheme="majorEastAsia" w:hAnsiTheme="majorHAnsi" w:cstheme="majorBidi"/>
                <w:lang w:val="en-US"/>
              </w:rPr>
              <w:t xml:space="preserve"> should handle large</w:t>
            </w:r>
            <w:r w:rsidR="2BAB12DA" w:rsidRPr="4A6D653C">
              <w:rPr>
                <w:rFonts w:asciiTheme="majorHAnsi" w:eastAsiaTheme="majorEastAsia" w:hAnsiTheme="majorHAnsi" w:cstheme="majorBidi"/>
                <w:lang w:val="en-US"/>
              </w:rPr>
              <w:t xml:space="preserve"> data</w:t>
            </w:r>
            <w:r w:rsidR="61ACC841" w:rsidRPr="4A6D653C">
              <w:rPr>
                <w:rFonts w:asciiTheme="majorHAnsi" w:eastAsiaTheme="majorEastAsia" w:hAnsiTheme="majorHAnsi" w:cstheme="majorBidi"/>
                <w:lang w:val="en-US"/>
              </w:rPr>
              <w:t xml:space="preserve"> </w:t>
            </w:r>
            <w:r w:rsidRPr="4A6D653C">
              <w:rPr>
                <w:rFonts w:asciiTheme="majorHAnsi" w:eastAsiaTheme="majorEastAsia" w:hAnsiTheme="majorHAnsi" w:cstheme="majorBidi"/>
                <w:lang w:val="en-US"/>
              </w:rPr>
              <w:t>volume of product</w:t>
            </w:r>
            <w:r w:rsidR="0D5B3878" w:rsidRPr="4A6D653C">
              <w:rPr>
                <w:rFonts w:asciiTheme="majorHAnsi" w:eastAsiaTheme="majorEastAsia" w:hAnsiTheme="majorHAnsi" w:cstheme="majorBidi"/>
                <w:lang w:val="en-US"/>
              </w:rPr>
              <w:t xml:space="preserve">s, users and </w:t>
            </w:r>
            <w:r w:rsidR="757CB89D" w:rsidRPr="4A6D653C">
              <w:rPr>
                <w:rFonts w:asciiTheme="majorHAnsi" w:eastAsiaTheme="majorEastAsia" w:hAnsiTheme="majorHAnsi" w:cstheme="majorBidi"/>
                <w:lang w:val="en-US"/>
              </w:rPr>
              <w:t>transactions</w:t>
            </w:r>
          </w:p>
        </w:tc>
        <w:tc>
          <w:tcPr>
            <w:tcW w:w="2186" w:type="dxa"/>
          </w:tcPr>
          <w:p w14:paraId="75452C5F" w14:textId="53DA3F14" w:rsidR="0FC96B9A" w:rsidRDefault="0FC96B9A" w:rsidP="4A6D653C">
            <w:r w:rsidRPr="4A6D653C">
              <w:rPr>
                <w:rFonts w:asciiTheme="majorHAnsi" w:eastAsiaTheme="majorEastAsia" w:hAnsiTheme="majorHAnsi" w:cstheme="majorBidi"/>
                <w:lang w:val="en-US"/>
              </w:rPr>
              <w:t>Scalability</w:t>
            </w:r>
          </w:p>
        </w:tc>
        <w:tc>
          <w:tcPr>
            <w:tcW w:w="3780" w:type="dxa"/>
          </w:tcPr>
          <w:p w14:paraId="7EB37ACB" w14:textId="083EB603" w:rsidR="5E7D3880" w:rsidRDefault="5E7D3880" w:rsidP="4A6D653C">
            <w:r w:rsidRPr="4A6D653C">
              <w:rPr>
                <w:rFonts w:ascii="Calibri" w:eastAsia="Calibri" w:hAnsi="Calibri" w:cs="Calibri"/>
                <w:szCs w:val="24"/>
                <w:lang w:val="en-US"/>
              </w:rPr>
              <w:t xml:space="preserve">The </w:t>
            </w:r>
            <w:proofErr w:type="spellStart"/>
            <w:r w:rsidRPr="4A6D653C">
              <w:rPr>
                <w:rFonts w:ascii="Calibri" w:eastAsia="Calibri" w:hAnsi="Calibri" w:cs="Calibri"/>
                <w:szCs w:val="24"/>
                <w:lang w:val="en-US"/>
              </w:rPr>
              <w:t>organisation</w:t>
            </w:r>
            <w:proofErr w:type="spellEnd"/>
            <w:r w:rsidRPr="4A6D653C">
              <w:rPr>
                <w:rFonts w:ascii="Calibri" w:eastAsia="Calibri" w:hAnsi="Calibri" w:cs="Calibri"/>
                <w:szCs w:val="24"/>
                <w:lang w:val="en-US"/>
              </w:rPr>
              <w:t xml:space="preserve"> needs to expand across products and geographical regions</w:t>
            </w:r>
          </w:p>
        </w:tc>
      </w:tr>
      <w:tr w:rsidR="4A6D653C" w14:paraId="592AC5B1" w14:textId="77777777" w:rsidTr="4A6D653C">
        <w:trPr>
          <w:trHeight w:val="300"/>
        </w:trPr>
        <w:tc>
          <w:tcPr>
            <w:tcW w:w="4219" w:type="dxa"/>
          </w:tcPr>
          <w:p w14:paraId="7D9CB818" w14:textId="1ED541E2" w:rsidR="184A6C4A" w:rsidRDefault="184A6C4A" w:rsidP="4A6D653C">
            <w:r w:rsidRPr="4A6D653C">
              <w:rPr>
                <w:rFonts w:ascii="Calibri" w:eastAsia="Calibri" w:hAnsi="Calibri" w:cs="Calibri"/>
                <w:szCs w:val="24"/>
                <w:lang w:val="en-US"/>
              </w:rPr>
              <w:t>Supply-chain events should be processed reliably despite temporary system or network failures</w:t>
            </w:r>
          </w:p>
        </w:tc>
        <w:tc>
          <w:tcPr>
            <w:tcW w:w="2186" w:type="dxa"/>
          </w:tcPr>
          <w:p w14:paraId="2EBF3CEF" w14:textId="26F3EB72" w:rsidR="0FC96B9A" w:rsidRDefault="0FC96B9A" w:rsidP="4A6D653C">
            <w:r w:rsidRPr="4A6D653C">
              <w:rPr>
                <w:rFonts w:asciiTheme="majorHAnsi" w:eastAsiaTheme="majorEastAsia" w:hAnsiTheme="majorHAnsi" w:cstheme="majorBidi"/>
                <w:lang w:val="en-US"/>
              </w:rPr>
              <w:t>Reliability</w:t>
            </w:r>
          </w:p>
        </w:tc>
        <w:tc>
          <w:tcPr>
            <w:tcW w:w="3780" w:type="dxa"/>
          </w:tcPr>
          <w:p w14:paraId="24587B04" w14:textId="77CCA0F3" w:rsidR="6C5D7BBC" w:rsidRDefault="6C5D7BBC" w:rsidP="4A6D653C">
            <w:r w:rsidRPr="4A6D653C">
              <w:rPr>
                <w:rFonts w:asciiTheme="majorHAnsi" w:eastAsiaTheme="majorEastAsia" w:hAnsiTheme="majorHAnsi" w:cstheme="majorBidi"/>
                <w:lang w:val="en-US"/>
              </w:rPr>
              <w:t>F</w:t>
            </w:r>
            <w:r w:rsidRPr="4A6D653C">
              <w:rPr>
                <w:rFonts w:ascii="Calibri" w:eastAsia="Calibri" w:hAnsi="Calibri" w:cs="Calibri"/>
                <w:szCs w:val="24"/>
                <w:lang w:val="en-US"/>
              </w:rPr>
              <w:t>armers, distributors and retailers need supply-chain events to be processed consistently</w:t>
            </w:r>
          </w:p>
        </w:tc>
      </w:tr>
      <w:tr w:rsidR="4A6D653C" w14:paraId="6649A100" w14:textId="77777777" w:rsidTr="4A6D653C">
        <w:trPr>
          <w:trHeight w:val="300"/>
        </w:trPr>
        <w:tc>
          <w:tcPr>
            <w:tcW w:w="4219" w:type="dxa"/>
          </w:tcPr>
          <w:p w14:paraId="699D2A12" w14:textId="4C44A2E3" w:rsidR="443E8F06" w:rsidRDefault="443E8F06" w:rsidP="4A6D653C">
            <w:r w:rsidRPr="4A6D653C">
              <w:rPr>
                <w:rFonts w:ascii="Calibri" w:eastAsia="Calibri" w:hAnsi="Calibri" w:cs="Calibri"/>
                <w:szCs w:val="24"/>
                <w:lang w:val="en-US"/>
              </w:rPr>
              <w:t>Essential system functions should remain usable under limited or unstable network conditions</w:t>
            </w:r>
          </w:p>
        </w:tc>
        <w:tc>
          <w:tcPr>
            <w:tcW w:w="2186" w:type="dxa"/>
          </w:tcPr>
          <w:p w14:paraId="3F53BD17" w14:textId="04502DAE" w:rsidR="443E8F06" w:rsidRDefault="443E8F06" w:rsidP="4A6D653C">
            <w:r w:rsidRPr="4A6D653C">
              <w:rPr>
                <w:rFonts w:ascii="Calibri" w:eastAsia="Calibri" w:hAnsi="Calibri" w:cs="Calibri"/>
                <w:szCs w:val="24"/>
                <w:lang w:val="en-US"/>
              </w:rPr>
              <w:t>Accessibility</w:t>
            </w:r>
          </w:p>
        </w:tc>
        <w:tc>
          <w:tcPr>
            <w:tcW w:w="3780" w:type="dxa"/>
          </w:tcPr>
          <w:p w14:paraId="4027BFE1" w14:textId="39C29DFD" w:rsidR="443E8F06" w:rsidRDefault="443E8F06" w:rsidP="4A6D653C">
            <w:r w:rsidRPr="4A6D653C">
              <w:rPr>
                <w:rFonts w:asciiTheme="majorHAnsi" w:eastAsiaTheme="majorEastAsia" w:hAnsiTheme="majorHAnsi" w:cstheme="majorBidi"/>
                <w:lang w:val="en-US"/>
              </w:rPr>
              <w:t>Farmer</w:t>
            </w:r>
            <w:r w:rsidR="5868C1C5" w:rsidRPr="4A6D653C">
              <w:rPr>
                <w:rFonts w:asciiTheme="majorHAnsi" w:eastAsiaTheme="majorEastAsia" w:hAnsiTheme="majorHAnsi" w:cstheme="majorBidi"/>
                <w:lang w:val="en-US"/>
              </w:rPr>
              <w:t xml:space="preserve">s </w:t>
            </w:r>
            <w:r w:rsidR="5868C1C5" w:rsidRPr="4A6D653C">
              <w:rPr>
                <w:rFonts w:ascii="Calibri" w:eastAsia="Calibri" w:hAnsi="Calibri" w:cs="Calibri"/>
                <w:szCs w:val="24"/>
                <w:lang w:val="en-US"/>
              </w:rPr>
              <w:t>need access despite limited connectivity</w:t>
            </w:r>
          </w:p>
        </w:tc>
      </w:tr>
      <w:tr w:rsidR="4A6D653C" w14:paraId="5367BF6E" w14:textId="77777777" w:rsidTr="4A6D653C">
        <w:trPr>
          <w:trHeight w:val="300"/>
        </w:trPr>
        <w:tc>
          <w:tcPr>
            <w:tcW w:w="4219" w:type="dxa"/>
          </w:tcPr>
          <w:p w14:paraId="7DDA96F6" w14:textId="55AA57EB" w:rsidR="38EF6CAB" w:rsidRDefault="38EF6CAB" w:rsidP="4A6D653C">
            <w:r w:rsidRPr="4A6D653C">
              <w:rPr>
                <w:rFonts w:ascii="Calibri" w:eastAsia="Calibri" w:hAnsi="Calibri" w:cs="Calibri"/>
                <w:szCs w:val="24"/>
                <w:lang w:val="en-US"/>
              </w:rPr>
              <w:t>The system should return product provenance information within an acceptable response time under normal operating conditions</w:t>
            </w:r>
          </w:p>
        </w:tc>
        <w:tc>
          <w:tcPr>
            <w:tcW w:w="2186" w:type="dxa"/>
          </w:tcPr>
          <w:p w14:paraId="427FE644" w14:textId="65E34003" w:rsidR="38EF6CAB" w:rsidRDefault="38EF6CAB" w:rsidP="4A6D653C">
            <w:r w:rsidRPr="4A6D653C">
              <w:rPr>
                <w:rFonts w:ascii="Calibri" w:eastAsia="Calibri" w:hAnsi="Calibri" w:cs="Calibri"/>
                <w:szCs w:val="24"/>
                <w:lang w:val="en-US"/>
              </w:rPr>
              <w:t>Performance</w:t>
            </w:r>
          </w:p>
        </w:tc>
        <w:tc>
          <w:tcPr>
            <w:tcW w:w="3780" w:type="dxa"/>
          </w:tcPr>
          <w:p w14:paraId="3B0CED94" w14:textId="1D39AAC1" w:rsidR="38EF6CAB" w:rsidRDefault="38EF6CAB" w:rsidP="4A6D653C">
            <w:r w:rsidRPr="4A6D653C">
              <w:rPr>
                <w:rFonts w:ascii="Calibri" w:eastAsia="Calibri" w:hAnsi="Calibri" w:cs="Calibri"/>
                <w:szCs w:val="24"/>
                <w:lang w:val="en-US"/>
              </w:rPr>
              <w:t>Consumers need quick access to product provenance information</w:t>
            </w:r>
          </w:p>
        </w:tc>
      </w:tr>
    </w:tbl>
    <w:p w14:paraId="292B369F" w14:textId="0F405BFB" w:rsidR="4A6D653C" w:rsidRDefault="4A6D653C" w:rsidP="4A6D653C">
      <w:pPr>
        <w:spacing w:line="259" w:lineRule="auto"/>
        <w:rPr>
          <w:lang w:val="en-US"/>
        </w:rPr>
      </w:pPr>
    </w:p>
    <w:p w14:paraId="061CD312" w14:textId="68E64302" w:rsidR="563DE305" w:rsidRDefault="563DE305" w:rsidP="4A6D653C">
      <w:pPr>
        <w:spacing w:after="40" w:line="276" w:lineRule="auto"/>
        <w:rPr>
          <w:rFonts w:ascii="Arial" w:eastAsia="Arial" w:hAnsi="Arial" w:cs="Arial"/>
          <w:sz w:val="21"/>
          <w:szCs w:val="21"/>
          <w:lang w:val="en-US"/>
        </w:rPr>
      </w:pPr>
      <w:r w:rsidRPr="4A6D653C">
        <w:rPr>
          <w:rFonts w:ascii="Arial" w:eastAsia="Arial" w:hAnsi="Arial" w:cs="Arial"/>
          <w:sz w:val="21"/>
          <w:szCs w:val="21"/>
          <w:lang w:val="en-US"/>
        </w:rPr>
        <w:t xml:space="preserve"> </w:t>
      </w:r>
    </w:p>
    <w:p w14:paraId="4DB37FE0" w14:textId="0755AF3D" w:rsidR="563DE305" w:rsidRDefault="563DE305" w:rsidP="4A6D653C">
      <w:pPr>
        <w:pStyle w:val="2"/>
        <w:spacing w:before="180" w:after="100" w:line="276" w:lineRule="auto"/>
      </w:pPr>
      <w:r w:rsidRPr="60BE22CD">
        <w:rPr>
          <w:rFonts w:ascii="Calibri" w:eastAsia="Calibri" w:hAnsi="Calibri" w:cs="Calibri"/>
          <w:color w:val="000000" w:themeColor="text1"/>
          <w:sz w:val="27"/>
          <w:szCs w:val="27"/>
          <w:lang w:val="en-US"/>
        </w:rPr>
        <w:lastRenderedPageBreak/>
        <w:t>2.2 Quality Attribute Scenarios</w:t>
      </w:r>
    </w:p>
    <w:p w14:paraId="5DBE1434" w14:textId="26AB2ADE" w:rsidR="124E8CF8" w:rsidRDefault="124E8CF8" w:rsidP="4281B088">
      <w:pPr>
        <w:spacing w:line="259" w:lineRule="auto"/>
      </w:pPr>
      <w:r w:rsidRPr="5CE33C73">
        <w:rPr>
          <w:rFonts w:asciiTheme="majorHAnsi" w:eastAsiaTheme="majorEastAsia" w:hAnsiTheme="majorHAnsi" w:cstheme="majorBidi"/>
          <w:lang w:val="en-US"/>
        </w:rPr>
        <w:t xml:space="preserve">Scalability: </w:t>
      </w:r>
      <w:r w:rsidR="01D400A5" w:rsidRPr="5CE33C73">
        <w:rPr>
          <w:rFonts w:asciiTheme="majorHAnsi" w:eastAsiaTheme="majorEastAsia" w:hAnsiTheme="majorHAnsi" w:cstheme="majorBidi"/>
          <w:lang w:val="en-US"/>
        </w:rPr>
        <w:t>In case the system expands to include more product lines across multiple regions, it will have much more data</w:t>
      </w:r>
      <w:r w:rsidR="258039AB" w:rsidRPr="5CE33C73">
        <w:rPr>
          <w:rFonts w:asciiTheme="majorHAnsi" w:eastAsiaTheme="majorEastAsia" w:hAnsiTheme="majorHAnsi" w:cstheme="majorBidi"/>
          <w:lang w:val="en-US"/>
        </w:rPr>
        <w:t xml:space="preserve"> </w:t>
      </w:r>
      <w:r w:rsidR="01D400A5" w:rsidRPr="5CE33C73">
        <w:rPr>
          <w:rFonts w:asciiTheme="majorHAnsi" w:eastAsiaTheme="majorEastAsia" w:hAnsiTheme="majorHAnsi" w:cstheme="majorBidi"/>
          <w:lang w:val="en-US"/>
        </w:rPr>
        <w:t>on users, transactions, and products to process and handle mu</w:t>
      </w:r>
      <w:r w:rsidR="15AB2807" w:rsidRPr="5CE33C73">
        <w:rPr>
          <w:rFonts w:asciiTheme="majorHAnsi" w:eastAsiaTheme="majorEastAsia" w:hAnsiTheme="majorHAnsi" w:cstheme="majorBidi"/>
          <w:lang w:val="en-US"/>
        </w:rPr>
        <w:t>ltiple requests</w:t>
      </w:r>
      <w:r w:rsidR="7D46FC54" w:rsidRPr="5CE33C73">
        <w:rPr>
          <w:rFonts w:asciiTheme="majorHAnsi" w:eastAsiaTheme="majorEastAsia" w:hAnsiTheme="majorHAnsi" w:cstheme="majorBidi"/>
          <w:lang w:val="en-US"/>
        </w:rPr>
        <w:t xml:space="preserve"> at the same time. An </w:t>
      </w:r>
      <w:r w:rsidR="0AEC9611" w:rsidRPr="5CE33C73">
        <w:rPr>
          <w:rFonts w:asciiTheme="majorHAnsi" w:eastAsiaTheme="majorEastAsia" w:hAnsiTheme="majorHAnsi" w:cstheme="majorBidi"/>
          <w:lang w:val="en-US"/>
        </w:rPr>
        <w:t>obvious</w:t>
      </w:r>
      <w:r w:rsidR="7D46FC54" w:rsidRPr="5CE33C73">
        <w:rPr>
          <w:rFonts w:asciiTheme="majorHAnsi" w:eastAsiaTheme="majorEastAsia" w:hAnsiTheme="majorHAnsi" w:cstheme="majorBidi"/>
          <w:lang w:val="en-US"/>
        </w:rPr>
        <w:t xml:space="preserve"> scenario </w:t>
      </w:r>
      <w:r w:rsidR="6CB88190" w:rsidRPr="5CE33C73">
        <w:rPr>
          <w:rFonts w:asciiTheme="majorHAnsi" w:eastAsiaTheme="majorEastAsia" w:hAnsiTheme="majorHAnsi" w:cstheme="majorBidi"/>
          <w:lang w:val="en-US"/>
        </w:rPr>
        <w:t>is</w:t>
      </w:r>
      <w:r w:rsidR="74F81B7D" w:rsidRPr="5CE33C73">
        <w:rPr>
          <w:rFonts w:asciiTheme="majorHAnsi" w:eastAsiaTheme="majorEastAsia" w:hAnsiTheme="majorHAnsi" w:cstheme="majorBidi"/>
          <w:lang w:val="en-US"/>
        </w:rPr>
        <w:t xml:space="preserve"> that the system may be overloaded and have low responsiveness. To address this risk, the system must have a scalable architecture that can support horizontal scaling and stateless application services. By not recording user session state on</w:t>
      </w:r>
      <w:r w:rsidR="73081EC3" w:rsidRPr="5CE33C73">
        <w:rPr>
          <w:rFonts w:asciiTheme="majorHAnsi" w:eastAsiaTheme="majorEastAsia" w:hAnsiTheme="majorHAnsi" w:cstheme="majorBidi"/>
          <w:lang w:val="en-US"/>
        </w:rPr>
        <w:t xml:space="preserve"> each server, user requests can go to any server </w:t>
      </w:r>
      <w:r w:rsidR="137F09D2" w:rsidRPr="5CE33C73">
        <w:rPr>
          <w:rFonts w:asciiTheme="majorHAnsi" w:eastAsiaTheme="majorEastAsia" w:hAnsiTheme="majorHAnsi" w:cstheme="majorBidi"/>
          <w:lang w:val="en-US"/>
        </w:rPr>
        <w:t>b</w:t>
      </w:r>
      <w:r w:rsidR="73081EC3" w:rsidRPr="5CE33C73">
        <w:rPr>
          <w:rFonts w:asciiTheme="majorHAnsi" w:eastAsiaTheme="majorEastAsia" w:hAnsiTheme="majorHAnsi" w:cstheme="majorBidi"/>
          <w:lang w:val="en-US"/>
        </w:rPr>
        <w:t>ased on current traffic</w:t>
      </w:r>
      <w:r w:rsidR="1B8BA33F" w:rsidRPr="5CE33C73">
        <w:rPr>
          <w:rFonts w:asciiTheme="majorHAnsi" w:eastAsiaTheme="majorEastAsia" w:hAnsiTheme="majorHAnsi" w:cstheme="majorBidi"/>
          <w:lang w:val="en-US"/>
        </w:rPr>
        <w:t>. Combined</w:t>
      </w:r>
      <w:r w:rsidR="73081EC3" w:rsidRPr="5CE33C73">
        <w:rPr>
          <w:rFonts w:asciiTheme="majorHAnsi" w:eastAsiaTheme="majorEastAsia" w:hAnsiTheme="majorHAnsi" w:cstheme="majorBidi"/>
          <w:lang w:val="en-US"/>
        </w:rPr>
        <w:t xml:space="preserve"> with more servers</w:t>
      </w:r>
      <w:r w:rsidR="35407CC0" w:rsidRPr="5CE33C73">
        <w:rPr>
          <w:rFonts w:asciiTheme="majorHAnsi" w:eastAsiaTheme="majorEastAsia" w:hAnsiTheme="majorHAnsi" w:cstheme="majorBidi"/>
          <w:lang w:val="en-US"/>
        </w:rPr>
        <w:t>,</w:t>
      </w:r>
      <w:r w:rsidR="73081EC3" w:rsidRPr="5CE33C73">
        <w:rPr>
          <w:rFonts w:asciiTheme="majorHAnsi" w:eastAsiaTheme="majorEastAsia" w:hAnsiTheme="majorHAnsi" w:cstheme="majorBidi"/>
          <w:lang w:val="en-US"/>
        </w:rPr>
        <w:t xml:space="preserve"> </w:t>
      </w:r>
      <w:r w:rsidR="35407CC0" w:rsidRPr="5CE33C73">
        <w:rPr>
          <w:rFonts w:asciiTheme="majorHAnsi" w:eastAsiaTheme="majorEastAsia" w:hAnsiTheme="majorHAnsi" w:cstheme="majorBidi"/>
          <w:lang w:val="en-US"/>
        </w:rPr>
        <w:t>the system can have enough processing cap</w:t>
      </w:r>
      <w:r w:rsidR="748D3577" w:rsidRPr="5CE33C73">
        <w:rPr>
          <w:rFonts w:asciiTheme="majorHAnsi" w:eastAsiaTheme="majorEastAsia" w:hAnsiTheme="majorHAnsi" w:cstheme="majorBidi"/>
          <w:lang w:val="en-US"/>
        </w:rPr>
        <w:t>acity to handle</w:t>
      </w:r>
      <w:r w:rsidR="106D33A4" w:rsidRPr="5CE33C73">
        <w:rPr>
          <w:rFonts w:asciiTheme="majorHAnsi" w:eastAsiaTheme="majorEastAsia" w:hAnsiTheme="majorHAnsi" w:cstheme="majorBidi"/>
          <w:lang w:val="en-US"/>
        </w:rPr>
        <w:t xml:space="preserve"> all the users</w:t>
      </w:r>
      <w:r w:rsidR="0AEF1FD5" w:rsidRPr="5CE33C73">
        <w:rPr>
          <w:rFonts w:asciiTheme="majorHAnsi" w:eastAsiaTheme="majorEastAsia" w:hAnsiTheme="majorHAnsi" w:cstheme="majorBidi"/>
          <w:lang w:val="en-US"/>
        </w:rPr>
        <w:t>’</w:t>
      </w:r>
      <w:r w:rsidR="106D33A4" w:rsidRPr="5CE33C73">
        <w:rPr>
          <w:rFonts w:asciiTheme="majorHAnsi" w:eastAsiaTheme="majorEastAsia" w:hAnsiTheme="majorHAnsi" w:cstheme="majorBidi"/>
          <w:lang w:val="en-US"/>
        </w:rPr>
        <w:t xml:space="preserve"> demand and data</w:t>
      </w:r>
      <w:r w:rsidR="226EE415" w:rsidRPr="5CE33C73">
        <w:rPr>
          <w:rFonts w:asciiTheme="majorHAnsi" w:eastAsiaTheme="majorEastAsia" w:hAnsiTheme="majorHAnsi" w:cstheme="majorBidi"/>
          <w:lang w:val="en-US"/>
        </w:rPr>
        <w:t xml:space="preserve">. </w:t>
      </w:r>
      <w:r w:rsidR="115012A1" w:rsidRPr="5CE33C73">
        <w:rPr>
          <w:rFonts w:asciiTheme="majorHAnsi" w:eastAsiaTheme="majorEastAsia" w:hAnsiTheme="majorHAnsi" w:cstheme="majorBidi"/>
          <w:lang w:val="en-US"/>
        </w:rPr>
        <w:t>The alternatives that can be considered are vertical scaling with simpler implementation, but it has a dependency on hardware capacity and is not suitable for long-term expansion</w:t>
      </w:r>
      <w:r w:rsidR="51B010D5" w:rsidRPr="5CE33C73">
        <w:rPr>
          <w:rFonts w:asciiTheme="majorHAnsi" w:eastAsiaTheme="majorEastAsia" w:hAnsiTheme="majorHAnsi" w:cstheme="majorBidi"/>
          <w:lang w:val="en-US"/>
        </w:rPr>
        <w:t>.</w:t>
      </w:r>
    </w:p>
    <w:p w14:paraId="1462DE0B" w14:textId="6FD32262" w:rsidR="5CE33C73" w:rsidRDefault="5CE33C73" w:rsidP="5CE33C73">
      <w:pPr>
        <w:spacing w:line="259" w:lineRule="auto"/>
        <w:rPr>
          <w:rFonts w:asciiTheme="majorHAnsi" w:eastAsiaTheme="majorEastAsia" w:hAnsiTheme="majorHAnsi" w:cstheme="majorBidi"/>
          <w:lang w:val="en-US"/>
        </w:rPr>
      </w:pPr>
    </w:p>
    <w:p w14:paraId="2358BFB0" w14:textId="1917630E" w:rsidR="4F6AFB9F" w:rsidRDefault="0146C792" w:rsidP="7A9610B6">
      <w:pPr>
        <w:spacing w:before="120" w:after="120" w:line="259" w:lineRule="auto"/>
      </w:pPr>
      <w:r w:rsidRPr="7A9610B6">
        <w:rPr>
          <w:rFonts w:asciiTheme="majorHAnsi" w:eastAsiaTheme="majorEastAsia" w:hAnsiTheme="majorHAnsi" w:cstheme="majorBidi"/>
          <w:szCs w:val="24"/>
          <w:lang w:val="en-US"/>
        </w:rPr>
        <w:t xml:space="preserve">Accessibility: Farmers operating in rural areas may have a poor Internet connection. This might make it difficult for them to access the system. To address this risk, the system should </w:t>
      </w:r>
      <w:proofErr w:type="spellStart"/>
      <w:r w:rsidRPr="7A9610B6">
        <w:rPr>
          <w:rFonts w:asciiTheme="majorHAnsi" w:eastAsiaTheme="majorEastAsia" w:hAnsiTheme="majorHAnsi" w:cstheme="majorBidi"/>
          <w:szCs w:val="24"/>
          <w:lang w:val="en-US"/>
        </w:rPr>
        <w:t>minimise</w:t>
      </w:r>
      <w:proofErr w:type="spellEnd"/>
      <w:r w:rsidRPr="7A9610B6">
        <w:rPr>
          <w:rFonts w:asciiTheme="majorHAnsi" w:eastAsiaTheme="majorEastAsia" w:hAnsiTheme="majorHAnsi" w:cstheme="majorBidi"/>
          <w:szCs w:val="24"/>
          <w:lang w:val="en-US"/>
        </w:rPr>
        <w:t xml:space="preserve"> unnecessary data transfer and support lightweight interfaces with retry mechanisms and local caching. An alternative approach was to use an offline-first architecture, allowing users to store transactions locally and </w:t>
      </w:r>
      <w:proofErr w:type="spellStart"/>
      <w:r w:rsidRPr="7A9610B6">
        <w:rPr>
          <w:rFonts w:asciiTheme="majorHAnsi" w:eastAsiaTheme="majorEastAsia" w:hAnsiTheme="majorHAnsi" w:cstheme="majorBidi"/>
          <w:szCs w:val="24"/>
          <w:lang w:val="en-US"/>
        </w:rPr>
        <w:t>synchronise</w:t>
      </w:r>
      <w:proofErr w:type="spellEnd"/>
      <w:r w:rsidRPr="7A9610B6">
        <w:rPr>
          <w:rFonts w:asciiTheme="majorHAnsi" w:eastAsiaTheme="majorEastAsia" w:hAnsiTheme="majorHAnsi" w:cstheme="majorBidi"/>
          <w:szCs w:val="24"/>
          <w:lang w:val="en-US"/>
        </w:rPr>
        <w:t xml:space="preserve"> them when connectivity is restored. However, this type of architecture is extremely complex for data </w:t>
      </w:r>
      <w:proofErr w:type="spellStart"/>
      <w:r w:rsidRPr="7A9610B6">
        <w:rPr>
          <w:rFonts w:asciiTheme="majorHAnsi" w:eastAsiaTheme="majorEastAsia" w:hAnsiTheme="majorHAnsi" w:cstheme="majorBidi"/>
          <w:szCs w:val="24"/>
          <w:lang w:val="en-US"/>
        </w:rPr>
        <w:t>synchronisation</w:t>
      </w:r>
      <w:proofErr w:type="spellEnd"/>
      <w:r w:rsidRPr="7A9610B6">
        <w:rPr>
          <w:rFonts w:asciiTheme="majorHAnsi" w:eastAsiaTheme="majorEastAsia" w:hAnsiTheme="majorHAnsi" w:cstheme="majorBidi"/>
          <w:szCs w:val="24"/>
          <w:lang w:val="en-US"/>
        </w:rPr>
        <w:t>, especially when integrating supply-chain events with blockchain records.</w:t>
      </w:r>
    </w:p>
    <w:p w14:paraId="27CEB158" w14:textId="1D63A62D" w:rsidR="4F6AFB9F" w:rsidRDefault="4F6AFB9F" w:rsidP="7A9610B6">
      <w:pPr>
        <w:spacing w:before="120" w:after="120" w:line="259" w:lineRule="auto"/>
        <w:rPr>
          <w:rFonts w:asciiTheme="majorHAnsi" w:eastAsiaTheme="majorEastAsia" w:hAnsiTheme="majorHAnsi" w:cstheme="majorBidi"/>
          <w:szCs w:val="24"/>
          <w:lang w:val="en-US"/>
        </w:rPr>
      </w:pPr>
    </w:p>
    <w:p w14:paraId="2477D66B" w14:textId="18FC835A" w:rsidR="4F6AFB9F" w:rsidRDefault="5778B298" w:rsidP="7A9610B6">
      <w:pPr>
        <w:spacing w:before="120" w:after="120" w:line="259" w:lineRule="auto"/>
      </w:pPr>
      <w:r w:rsidRPr="7A9610B6">
        <w:rPr>
          <w:rFonts w:ascii="Calibri" w:eastAsia="Calibri" w:hAnsi="Calibri" w:cs="Calibri"/>
          <w:szCs w:val="24"/>
          <w:lang w:val="en-US"/>
        </w:rPr>
        <w:t>Reliability: A scenario in which stakeholders in the supply chain, including farmers, distributors, and retailers, experience temporary network disruptions when sending a transfer or receipt event may happen frequently. This leads to a risk of data loss and data duplication, and the consequence is that the product's batch history may no longer be accurate, directly affecting the traceability of the system. To prevent this risk, the architecture should have mechanisms: retry processing and idempotent requests, which ensure event data will be recorded correctly without duplication. An alternative simple way for this issue is manually resubmission, very simple, however this depends on human behavior, if they forget to resend, the data is lost. And for a traceability system, data accuracy is a top priority; therefore, auto-retry and idempotent requests are better in this case.</w:t>
      </w:r>
    </w:p>
    <w:p w14:paraId="7E9ACDF5" w14:textId="2D49E6DF" w:rsidR="4F6AFB9F" w:rsidRDefault="4F6AFB9F" w:rsidP="7A9610B6">
      <w:pPr>
        <w:spacing w:line="259" w:lineRule="auto"/>
        <w:rPr>
          <w:rFonts w:asciiTheme="majorHAnsi" w:eastAsiaTheme="majorEastAsia" w:hAnsiTheme="majorHAnsi" w:cstheme="majorBidi"/>
          <w:lang w:val="en-US"/>
        </w:rPr>
      </w:pPr>
    </w:p>
    <w:p w14:paraId="14D86340" w14:textId="67F85B34" w:rsidR="563DE305" w:rsidRDefault="334E851A" w:rsidP="7A9610B6">
      <w:pPr>
        <w:spacing w:after="40" w:line="276" w:lineRule="auto"/>
        <w:rPr>
          <w:rFonts w:asciiTheme="majorHAnsi" w:eastAsiaTheme="majorEastAsia" w:hAnsiTheme="majorHAnsi" w:cstheme="majorBidi"/>
          <w:sz w:val="21"/>
          <w:szCs w:val="21"/>
          <w:lang w:val="en-US"/>
        </w:rPr>
      </w:pPr>
      <w:r w:rsidRPr="7A9610B6">
        <w:rPr>
          <w:rFonts w:asciiTheme="majorHAnsi" w:eastAsiaTheme="majorEastAsia" w:hAnsiTheme="majorHAnsi" w:cstheme="majorBidi"/>
          <w:sz w:val="21"/>
          <w:szCs w:val="21"/>
          <w:lang w:val="en-US"/>
        </w:rPr>
        <w:t xml:space="preserve"> </w:t>
      </w:r>
    </w:p>
    <w:p w14:paraId="38BF3C3F" w14:textId="51ACFA39" w:rsidR="563DE305" w:rsidRDefault="563DE305" w:rsidP="4A6D653C">
      <w:pPr>
        <w:pStyle w:val="2"/>
        <w:spacing w:before="180" w:after="100" w:line="276" w:lineRule="auto"/>
      </w:pPr>
      <w:r w:rsidRPr="60BE22CD">
        <w:rPr>
          <w:rFonts w:ascii="Calibri" w:eastAsia="Calibri" w:hAnsi="Calibri" w:cs="Calibri"/>
          <w:color w:val="000000" w:themeColor="text1"/>
          <w:sz w:val="27"/>
          <w:szCs w:val="27"/>
          <w:lang w:val="en-US"/>
        </w:rPr>
        <w:t>2.3 Data Management Requirements</w:t>
      </w:r>
    </w:p>
    <w:p w14:paraId="45C65BA0" w14:textId="330D3F26" w:rsidR="563DE305" w:rsidRDefault="563DE305" w:rsidP="4A6D653C">
      <w:pPr>
        <w:pStyle w:val="3"/>
        <w:spacing w:before="180" w:after="100" w:line="276" w:lineRule="auto"/>
      </w:pPr>
      <w:r w:rsidRPr="60BE22CD">
        <w:rPr>
          <w:rFonts w:ascii="Calibri" w:eastAsia="Calibri" w:hAnsi="Calibri" w:cs="Calibri"/>
          <w:b/>
          <w:bCs/>
          <w:color w:val="000000" w:themeColor="text1"/>
          <w:sz w:val="23"/>
          <w:szCs w:val="23"/>
          <w:lang w:val="en-US"/>
        </w:rPr>
        <w:t>2.3.1 Data Dictionary</w:t>
      </w:r>
    </w:p>
    <w:p w14:paraId="4E14CAE9" w14:textId="22F2BC66" w:rsidR="563DE305" w:rsidRDefault="563DE305" w:rsidP="53D38DA7">
      <w:pPr>
        <w:spacing w:after="100" w:line="276" w:lineRule="auto"/>
        <w:rPr>
          <w:rFonts w:ascii="Arial" w:eastAsia="Arial" w:hAnsi="Arial" w:cs="Arial"/>
          <w:i/>
          <w:color w:val="666666"/>
          <w:sz w:val="19"/>
          <w:szCs w:val="19"/>
          <w:lang w:val="en-US"/>
        </w:rPr>
      </w:pPr>
      <w:r w:rsidRPr="4EF4559E">
        <w:rPr>
          <w:rFonts w:ascii="Arial" w:eastAsia="Arial" w:hAnsi="Arial" w:cs="Arial"/>
          <w:sz w:val="21"/>
          <w:szCs w:val="21"/>
          <w:lang w:val="en-US"/>
        </w:rPr>
        <w:t xml:space="preserve"> </w:t>
      </w:r>
    </w:p>
    <w:tbl>
      <w:tblPr>
        <w:tblStyle w:val="a8"/>
        <w:tblW w:w="0" w:type="auto"/>
        <w:tblLayout w:type="fixed"/>
        <w:tblLook w:val="04A0" w:firstRow="1" w:lastRow="0" w:firstColumn="1" w:lastColumn="0" w:noHBand="0" w:noVBand="1"/>
      </w:tblPr>
      <w:tblGrid>
        <w:gridCol w:w="2235"/>
        <w:gridCol w:w="1275"/>
        <w:gridCol w:w="1134"/>
        <w:gridCol w:w="2552"/>
        <w:gridCol w:w="1559"/>
        <w:gridCol w:w="1659"/>
      </w:tblGrid>
      <w:tr w:rsidR="006B4653" w14:paraId="6A7FFC84" w14:textId="77777777" w:rsidTr="006B4653">
        <w:tc>
          <w:tcPr>
            <w:tcW w:w="2235" w:type="dxa"/>
            <w:vAlign w:val="center"/>
          </w:tcPr>
          <w:p w14:paraId="75D948A2" w14:textId="1199953C" w:rsidR="00B42909" w:rsidRPr="00664630" w:rsidRDefault="00B42909" w:rsidP="00B42909">
            <w:pPr>
              <w:spacing w:after="40" w:line="276" w:lineRule="auto"/>
              <w:rPr>
                <w:rFonts w:asciiTheme="majorHAnsi" w:eastAsia="Arial" w:hAnsiTheme="majorHAnsi" w:cstheme="majorHAnsi"/>
                <w:szCs w:val="24"/>
                <w:lang w:val="en-US"/>
              </w:rPr>
            </w:pPr>
            <w:r w:rsidRPr="00664630">
              <w:rPr>
                <w:rFonts w:asciiTheme="majorHAnsi" w:hAnsiTheme="majorHAnsi" w:cstheme="majorHAnsi"/>
                <w:szCs w:val="24"/>
              </w:rPr>
              <w:t>Data Element</w:t>
            </w:r>
          </w:p>
        </w:tc>
        <w:tc>
          <w:tcPr>
            <w:tcW w:w="1275" w:type="dxa"/>
            <w:vAlign w:val="center"/>
          </w:tcPr>
          <w:p w14:paraId="2BC45548" w14:textId="4BFECE14" w:rsidR="00B42909" w:rsidRPr="00664630" w:rsidRDefault="00B42909" w:rsidP="00B42909">
            <w:pPr>
              <w:spacing w:after="40" w:line="276" w:lineRule="auto"/>
              <w:rPr>
                <w:rFonts w:asciiTheme="majorHAnsi" w:eastAsia="Arial" w:hAnsiTheme="majorHAnsi" w:cstheme="majorHAnsi"/>
                <w:szCs w:val="24"/>
                <w:lang w:val="en-US"/>
              </w:rPr>
            </w:pPr>
            <w:r w:rsidRPr="00664630">
              <w:rPr>
                <w:rFonts w:asciiTheme="majorHAnsi" w:hAnsiTheme="majorHAnsi" w:cstheme="majorHAnsi"/>
                <w:szCs w:val="24"/>
              </w:rPr>
              <w:t>Format</w:t>
            </w:r>
          </w:p>
        </w:tc>
        <w:tc>
          <w:tcPr>
            <w:tcW w:w="1134" w:type="dxa"/>
            <w:vAlign w:val="center"/>
          </w:tcPr>
          <w:p w14:paraId="26086A53" w14:textId="0934A059" w:rsidR="00B42909" w:rsidRPr="00664630" w:rsidRDefault="00B42909" w:rsidP="00B42909">
            <w:pPr>
              <w:spacing w:after="40" w:line="276" w:lineRule="auto"/>
              <w:rPr>
                <w:rFonts w:asciiTheme="majorHAnsi" w:eastAsia="Arial" w:hAnsiTheme="majorHAnsi" w:cstheme="majorHAnsi"/>
                <w:szCs w:val="24"/>
                <w:lang w:val="en-US"/>
              </w:rPr>
            </w:pPr>
            <w:r w:rsidRPr="00664630">
              <w:rPr>
                <w:rFonts w:asciiTheme="majorHAnsi" w:hAnsiTheme="majorHAnsi" w:cstheme="majorHAnsi"/>
                <w:szCs w:val="24"/>
              </w:rPr>
              <w:t>Length</w:t>
            </w:r>
          </w:p>
        </w:tc>
        <w:tc>
          <w:tcPr>
            <w:tcW w:w="2552" w:type="dxa"/>
            <w:vAlign w:val="center"/>
          </w:tcPr>
          <w:p w14:paraId="2BE3AA5A" w14:textId="42F829F5" w:rsidR="00B42909" w:rsidRPr="00664630" w:rsidRDefault="00B42909" w:rsidP="00B42909">
            <w:pPr>
              <w:spacing w:after="40" w:line="276" w:lineRule="auto"/>
              <w:rPr>
                <w:rFonts w:asciiTheme="majorHAnsi" w:eastAsia="Arial" w:hAnsiTheme="majorHAnsi" w:cstheme="majorHAnsi"/>
                <w:szCs w:val="24"/>
                <w:lang w:val="en-US"/>
              </w:rPr>
            </w:pPr>
            <w:r w:rsidRPr="00664630">
              <w:rPr>
                <w:rFonts w:asciiTheme="majorHAnsi" w:hAnsiTheme="majorHAnsi" w:cstheme="majorHAnsi"/>
                <w:szCs w:val="24"/>
              </w:rPr>
              <w:t>Description</w:t>
            </w:r>
          </w:p>
        </w:tc>
        <w:tc>
          <w:tcPr>
            <w:tcW w:w="1559" w:type="dxa"/>
            <w:vAlign w:val="center"/>
          </w:tcPr>
          <w:p w14:paraId="580AFB03" w14:textId="456E7B9D" w:rsidR="00B42909" w:rsidRPr="00664630" w:rsidRDefault="00B42909" w:rsidP="00B42909">
            <w:pPr>
              <w:spacing w:after="40" w:line="276" w:lineRule="auto"/>
              <w:rPr>
                <w:rFonts w:asciiTheme="majorHAnsi" w:eastAsia="Arial" w:hAnsiTheme="majorHAnsi" w:cstheme="majorHAnsi"/>
                <w:szCs w:val="24"/>
                <w:lang w:val="en-US"/>
              </w:rPr>
            </w:pPr>
            <w:r w:rsidRPr="00664630">
              <w:rPr>
                <w:rFonts w:asciiTheme="majorHAnsi" w:hAnsiTheme="majorHAnsi" w:cstheme="majorHAnsi"/>
                <w:szCs w:val="24"/>
              </w:rPr>
              <w:t>Source</w:t>
            </w:r>
          </w:p>
        </w:tc>
        <w:tc>
          <w:tcPr>
            <w:tcW w:w="1659" w:type="dxa"/>
            <w:vAlign w:val="center"/>
          </w:tcPr>
          <w:p w14:paraId="384C8466" w14:textId="3A89072F" w:rsidR="00B42909" w:rsidRPr="00664630" w:rsidRDefault="00B42909" w:rsidP="00B42909">
            <w:pPr>
              <w:spacing w:after="40" w:line="276" w:lineRule="auto"/>
              <w:rPr>
                <w:rFonts w:asciiTheme="majorHAnsi" w:eastAsia="Arial" w:hAnsiTheme="majorHAnsi" w:cstheme="majorHAnsi"/>
                <w:szCs w:val="24"/>
                <w:lang w:val="en-US"/>
              </w:rPr>
            </w:pPr>
            <w:r w:rsidRPr="00664630">
              <w:rPr>
                <w:rFonts w:asciiTheme="majorHAnsi" w:hAnsiTheme="majorHAnsi" w:cstheme="majorHAnsi"/>
                <w:szCs w:val="24"/>
              </w:rPr>
              <w:t>Stakeholder Need</w:t>
            </w:r>
          </w:p>
        </w:tc>
      </w:tr>
      <w:tr w:rsidR="006B4653" w14:paraId="0774F443" w14:textId="77777777" w:rsidTr="006B4653">
        <w:tc>
          <w:tcPr>
            <w:tcW w:w="2235" w:type="dxa"/>
            <w:vAlign w:val="center"/>
          </w:tcPr>
          <w:p w14:paraId="4B074E63" w14:textId="7DE9D828"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Batch</w:t>
            </w:r>
            <w:r w:rsidR="00664630">
              <w:rPr>
                <w:rStyle w:val="ad"/>
                <w:rFonts w:asciiTheme="majorHAnsi" w:hAnsiTheme="majorHAnsi" w:cstheme="majorHAnsi"/>
                <w:b w:val="0"/>
                <w:bCs w:val="0"/>
                <w:szCs w:val="24"/>
              </w:rPr>
              <w:t>I</w:t>
            </w:r>
            <w:r w:rsidRPr="00664630">
              <w:rPr>
                <w:rStyle w:val="ad"/>
                <w:rFonts w:asciiTheme="majorHAnsi" w:hAnsiTheme="majorHAnsi" w:cstheme="majorHAnsi"/>
                <w:b w:val="0"/>
                <w:bCs w:val="0"/>
                <w:szCs w:val="24"/>
              </w:rPr>
              <w:t>D</w:t>
            </w:r>
            <w:proofErr w:type="spellEnd"/>
          </w:p>
        </w:tc>
        <w:tc>
          <w:tcPr>
            <w:tcW w:w="1275" w:type="dxa"/>
            <w:vAlign w:val="center"/>
          </w:tcPr>
          <w:p w14:paraId="7256FE29" w14:textId="5C22556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0E614EB4" w14:textId="264D3375"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461500C5" w14:textId="7ABBCDC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Unique identifier for an agricultural product batch</w:t>
            </w:r>
          </w:p>
        </w:tc>
        <w:tc>
          <w:tcPr>
            <w:tcW w:w="1559" w:type="dxa"/>
            <w:vAlign w:val="center"/>
          </w:tcPr>
          <w:p w14:paraId="2ECB53F1" w14:textId="11D1D63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49601E3D" w14:textId="3A14833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Enables all stakeholders to trace a specific batch</w:t>
            </w:r>
          </w:p>
        </w:tc>
      </w:tr>
      <w:tr w:rsidR="006B4653" w14:paraId="292C75B9" w14:textId="77777777" w:rsidTr="006B4653">
        <w:tc>
          <w:tcPr>
            <w:tcW w:w="2235" w:type="dxa"/>
            <w:vAlign w:val="center"/>
          </w:tcPr>
          <w:p w14:paraId="2CCB699C" w14:textId="0F1667C1" w:rsidR="00B42909" w:rsidRPr="00664630" w:rsidRDefault="00B42909" w:rsidP="00B82474">
            <w:pPr>
              <w:spacing w:after="40"/>
              <w:rPr>
                <w:rFonts w:asciiTheme="majorHAnsi" w:eastAsia="Arial" w:hAnsiTheme="majorHAnsi" w:cstheme="majorHAnsi"/>
                <w:szCs w:val="24"/>
                <w:lang w:val="en-US"/>
              </w:rPr>
            </w:pPr>
            <w:r w:rsidRPr="00664630">
              <w:rPr>
                <w:rStyle w:val="ad"/>
                <w:rFonts w:asciiTheme="majorHAnsi" w:hAnsiTheme="majorHAnsi" w:cstheme="majorHAnsi"/>
                <w:b w:val="0"/>
                <w:bCs w:val="0"/>
                <w:szCs w:val="24"/>
              </w:rPr>
              <w:t>ProductName</w:t>
            </w:r>
          </w:p>
        </w:tc>
        <w:tc>
          <w:tcPr>
            <w:tcW w:w="1275" w:type="dxa"/>
            <w:vAlign w:val="center"/>
          </w:tcPr>
          <w:p w14:paraId="129F5327" w14:textId="7E6A9FBF"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0545AB9B" w14:textId="5B7F6DE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100</w:t>
            </w:r>
          </w:p>
        </w:tc>
        <w:tc>
          <w:tcPr>
            <w:tcW w:w="2552" w:type="dxa"/>
            <w:vAlign w:val="center"/>
          </w:tcPr>
          <w:p w14:paraId="5CD501C5" w14:textId="42A81900"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Name of the agricultural product contained in the batch</w:t>
            </w:r>
          </w:p>
        </w:tc>
        <w:tc>
          <w:tcPr>
            <w:tcW w:w="1559" w:type="dxa"/>
            <w:vAlign w:val="center"/>
          </w:tcPr>
          <w:p w14:paraId="72B1BFB3" w14:textId="45D3E5E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Farmer</w:t>
            </w:r>
          </w:p>
        </w:tc>
        <w:tc>
          <w:tcPr>
            <w:tcW w:w="1659" w:type="dxa"/>
            <w:vAlign w:val="center"/>
          </w:tcPr>
          <w:p w14:paraId="28142DC4" w14:textId="6D286F2A"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Farmer registers product information; consumer identifies product</w:t>
            </w:r>
          </w:p>
        </w:tc>
      </w:tr>
      <w:tr w:rsidR="006B4653" w14:paraId="5D4AA244" w14:textId="77777777" w:rsidTr="006B4653">
        <w:tc>
          <w:tcPr>
            <w:tcW w:w="2235" w:type="dxa"/>
            <w:vAlign w:val="center"/>
          </w:tcPr>
          <w:p w14:paraId="29ACF28E" w14:textId="6997014C"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lastRenderedPageBreak/>
              <w:t>ProductCategory</w:t>
            </w:r>
            <w:proofErr w:type="spellEnd"/>
          </w:p>
        </w:tc>
        <w:tc>
          <w:tcPr>
            <w:tcW w:w="1275" w:type="dxa"/>
            <w:vAlign w:val="center"/>
          </w:tcPr>
          <w:p w14:paraId="6AE1FBD6" w14:textId="2CA495A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7A87412B" w14:textId="410EB051"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50</w:t>
            </w:r>
          </w:p>
        </w:tc>
        <w:tc>
          <w:tcPr>
            <w:tcW w:w="2552" w:type="dxa"/>
            <w:vAlign w:val="center"/>
          </w:tcPr>
          <w:p w14:paraId="31DBF533" w14:textId="2E1D5A9F"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Category of agricultural product</w:t>
            </w:r>
          </w:p>
        </w:tc>
        <w:tc>
          <w:tcPr>
            <w:tcW w:w="1559" w:type="dxa"/>
            <w:vAlign w:val="center"/>
          </w:tcPr>
          <w:p w14:paraId="5E5A72A1" w14:textId="62A1B8D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Farmer</w:t>
            </w:r>
          </w:p>
        </w:tc>
        <w:tc>
          <w:tcPr>
            <w:tcW w:w="1659" w:type="dxa"/>
            <w:vAlign w:val="center"/>
          </w:tcPr>
          <w:p w14:paraId="4EEC60CE" w14:textId="713DBC31"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product classification and future expansion across product lines</w:t>
            </w:r>
          </w:p>
        </w:tc>
      </w:tr>
      <w:tr w:rsidR="006B4653" w14:paraId="19828CC2" w14:textId="77777777" w:rsidTr="006B4653">
        <w:tc>
          <w:tcPr>
            <w:tcW w:w="2235" w:type="dxa"/>
            <w:vAlign w:val="center"/>
          </w:tcPr>
          <w:p w14:paraId="133FE5F8" w14:textId="2A5E6339" w:rsidR="00B42909" w:rsidRPr="00664630" w:rsidRDefault="00B42909" w:rsidP="00B82474">
            <w:pPr>
              <w:spacing w:after="40"/>
              <w:rPr>
                <w:rFonts w:asciiTheme="majorHAnsi" w:eastAsia="Arial" w:hAnsiTheme="majorHAnsi" w:cstheme="majorHAnsi"/>
                <w:szCs w:val="24"/>
                <w:lang w:val="en-US"/>
              </w:rPr>
            </w:pPr>
            <w:r w:rsidRPr="00664630">
              <w:rPr>
                <w:rStyle w:val="ad"/>
                <w:rFonts w:asciiTheme="majorHAnsi" w:hAnsiTheme="majorHAnsi" w:cstheme="majorHAnsi"/>
                <w:b w:val="0"/>
                <w:bCs w:val="0"/>
                <w:szCs w:val="24"/>
              </w:rPr>
              <w:t>OriginFarm</w:t>
            </w:r>
            <w:r w:rsidR="00664630">
              <w:rPr>
                <w:rStyle w:val="ad"/>
                <w:rFonts w:asciiTheme="majorHAnsi" w:hAnsiTheme="majorHAnsi" w:cstheme="majorHAnsi"/>
                <w:b w:val="0"/>
                <w:bCs w:val="0"/>
                <w:szCs w:val="24"/>
              </w:rPr>
              <w:t>I</w:t>
            </w:r>
            <w:r w:rsidRPr="00664630">
              <w:rPr>
                <w:rStyle w:val="ad"/>
                <w:rFonts w:asciiTheme="majorHAnsi" w:hAnsiTheme="majorHAnsi" w:cstheme="majorHAnsi"/>
                <w:b w:val="0"/>
                <w:bCs w:val="0"/>
                <w:szCs w:val="24"/>
              </w:rPr>
              <w:t>D</w:t>
            </w:r>
          </w:p>
        </w:tc>
        <w:tc>
          <w:tcPr>
            <w:tcW w:w="1275" w:type="dxa"/>
            <w:vAlign w:val="center"/>
          </w:tcPr>
          <w:p w14:paraId="156617B7" w14:textId="2C3413F6"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08A878F0" w14:textId="740FF64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42343E2B" w14:textId="236850A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Identifies the farm where the batch originated</w:t>
            </w:r>
          </w:p>
        </w:tc>
        <w:tc>
          <w:tcPr>
            <w:tcW w:w="1559" w:type="dxa"/>
            <w:vAlign w:val="center"/>
          </w:tcPr>
          <w:p w14:paraId="6941CD30" w14:textId="3FBE833B" w:rsidR="00B42909" w:rsidRPr="000E058D" w:rsidRDefault="00B42909" w:rsidP="00B82474">
            <w:pPr>
              <w:spacing w:after="40"/>
              <w:rPr>
                <w:rFonts w:asciiTheme="majorHAnsi" w:eastAsia="Arial" w:hAnsiTheme="majorHAnsi" w:cstheme="majorHAnsi"/>
                <w:szCs w:val="24"/>
                <w:lang w:val="vi-VN"/>
              </w:rPr>
            </w:pPr>
            <w:r w:rsidRPr="00664630">
              <w:rPr>
                <w:rFonts w:asciiTheme="majorHAnsi" w:hAnsiTheme="majorHAnsi" w:cstheme="majorHAnsi"/>
                <w:szCs w:val="24"/>
              </w:rPr>
              <w:t>Farmer</w:t>
            </w:r>
          </w:p>
        </w:tc>
        <w:tc>
          <w:tcPr>
            <w:tcW w:w="1659" w:type="dxa"/>
            <w:vAlign w:val="center"/>
          </w:tcPr>
          <w:p w14:paraId="1C6994EA" w14:textId="3109922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provenance and origin verification</w:t>
            </w:r>
          </w:p>
        </w:tc>
      </w:tr>
      <w:tr w:rsidR="006B4653" w14:paraId="0A412433" w14:textId="77777777" w:rsidTr="006B4653">
        <w:tc>
          <w:tcPr>
            <w:tcW w:w="2235" w:type="dxa"/>
            <w:vAlign w:val="center"/>
          </w:tcPr>
          <w:p w14:paraId="405EA759" w14:textId="59F41E3E"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ProductionDate</w:t>
            </w:r>
            <w:proofErr w:type="spellEnd"/>
          </w:p>
        </w:tc>
        <w:tc>
          <w:tcPr>
            <w:tcW w:w="1275" w:type="dxa"/>
            <w:vAlign w:val="center"/>
          </w:tcPr>
          <w:p w14:paraId="0A46D601" w14:textId="3B6B328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Date</w:t>
            </w:r>
          </w:p>
        </w:tc>
        <w:tc>
          <w:tcPr>
            <w:tcW w:w="1134" w:type="dxa"/>
            <w:vAlign w:val="center"/>
          </w:tcPr>
          <w:p w14:paraId="5A8CA194" w14:textId="1A7E553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10</w:t>
            </w:r>
          </w:p>
        </w:tc>
        <w:tc>
          <w:tcPr>
            <w:tcW w:w="2552" w:type="dxa"/>
            <w:vAlign w:val="center"/>
          </w:tcPr>
          <w:p w14:paraId="601F93F7" w14:textId="7B97CF3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Date on which the product was harvested or produced</w:t>
            </w:r>
          </w:p>
        </w:tc>
        <w:tc>
          <w:tcPr>
            <w:tcW w:w="1559" w:type="dxa"/>
            <w:vAlign w:val="center"/>
          </w:tcPr>
          <w:p w14:paraId="367C4578" w14:textId="09F609BE"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Farmer</w:t>
            </w:r>
          </w:p>
        </w:tc>
        <w:tc>
          <w:tcPr>
            <w:tcW w:w="1659" w:type="dxa"/>
            <w:vAlign w:val="center"/>
          </w:tcPr>
          <w:p w14:paraId="5881E528" w14:textId="3EE0628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provenance and food-safety verification</w:t>
            </w:r>
          </w:p>
        </w:tc>
      </w:tr>
      <w:tr w:rsidR="006B4653" w14:paraId="79D71A92" w14:textId="77777777" w:rsidTr="006B4653">
        <w:tc>
          <w:tcPr>
            <w:tcW w:w="2235" w:type="dxa"/>
            <w:vAlign w:val="center"/>
          </w:tcPr>
          <w:p w14:paraId="001664E4" w14:textId="39D649BA"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BatchStatus</w:t>
            </w:r>
            <w:proofErr w:type="spellEnd"/>
          </w:p>
        </w:tc>
        <w:tc>
          <w:tcPr>
            <w:tcW w:w="1275" w:type="dxa"/>
            <w:vAlign w:val="center"/>
          </w:tcPr>
          <w:p w14:paraId="76292051" w14:textId="64EE844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22C9CB0D" w14:textId="621CCA8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30</w:t>
            </w:r>
          </w:p>
        </w:tc>
        <w:tc>
          <w:tcPr>
            <w:tcW w:w="2552" w:type="dxa"/>
            <w:vAlign w:val="center"/>
          </w:tcPr>
          <w:p w14:paraId="327F69FF" w14:textId="0593366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Current state of the batch, e.g. Created, In Transit, Received</w:t>
            </w:r>
          </w:p>
        </w:tc>
        <w:tc>
          <w:tcPr>
            <w:tcW w:w="1559" w:type="dxa"/>
            <w:vAlign w:val="center"/>
          </w:tcPr>
          <w:p w14:paraId="5D121EEC" w14:textId="7B9AC33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1B3921EC" w14:textId="7B3FFEDA"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Allows participants to monitor batch progress</w:t>
            </w:r>
          </w:p>
        </w:tc>
      </w:tr>
      <w:tr w:rsidR="006B4653" w14:paraId="3FB1A735" w14:textId="77777777" w:rsidTr="006B4653">
        <w:tc>
          <w:tcPr>
            <w:tcW w:w="2235" w:type="dxa"/>
            <w:vAlign w:val="center"/>
          </w:tcPr>
          <w:p w14:paraId="4C2349F3" w14:textId="6CD74740"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ParticipantID</w:t>
            </w:r>
            <w:proofErr w:type="spellEnd"/>
          </w:p>
        </w:tc>
        <w:tc>
          <w:tcPr>
            <w:tcW w:w="1275" w:type="dxa"/>
            <w:vAlign w:val="center"/>
          </w:tcPr>
          <w:p w14:paraId="00D8D350" w14:textId="2D5595A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192F43FC" w14:textId="102B4AD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454FDC8F" w14:textId="67E38933"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Unique identifier for a registered supply-chain participant</w:t>
            </w:r>
          </w:p>
        </w:tc>
        <w:tc>
          <w:tcPr>
            <w:tcW w:w="1559" w:type="dxa"/>
            <w:vAlign w:val="center"/>
          </w:tcPr>
          <w:p w14:paraId="23CD4044" w14:textId="1F135AF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14273890" w14:textId="4495B615"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Identifies who performs supply-chain actions</w:t>
            </w:r>
          </w:p>
        </w:tc>
      </w:tr>
      <w:tr w:rsidR="006B4653" w14:paraId="29E45E3C" w14:textId="77777777" w:rsidTr="006B4653">
        <w:tc>
          <w:tcPr>
            <w:tcW w:w="2235" w:type="dxa"/>
            <w:vAlign w:val="center"/>
          </w:tcPr>
          <w:p w14:paraId="1D686D41" w14:textId="19D5448F"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ParticipantRole</w:t>
            </w:r>
            <w:proofErr w:type="spellEnd"/>
          </w:p>
        </w:tc>
        <w:tc>
          <w:tcPr>
            <w:tcW w:w="1275" w:type="dxa"/>
            <w:vAlign w:val="center"/>
          </w:tcPr>
          <w:p w14:paraId="4A3417A7" w14:textId="475BC751"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4B7C2E9E" w14:textId="51D221A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20</w:t>
            </w:r>
          </w:p>
        </w:tc>
        <w:tc>
          <w:tcPr>
            <w:tcW w:w="2552" w:type="dxa"/>
            <w:vAlign w:val="center"/>
          </w:tcPr>
          <w:p w14:paraId="76155224" w14:textId="0562AE90"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Role of participant, e.g. Farmer, Distributor, Retailer</w:t>
            </w:r>
          </w:p>
        </w:tc>
        <w:tc>
          <w:tcPr>
            <w:tcW w:w="1559" w:type="dxa"/>
            <w:vAlign w:val="center"/>
          </w:tcPr>
          <w:p w14:paraId="2AFD1AC0" w14:textId="35CF6D15"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4AF81257" w14:textId="71987CE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role-based actions and traceability</w:t>
            </w:r>
          </w:p>
        </w:tc>
      </w:tr>
      <w:tr w:rsidR="006B4653" w14:paraId="3D05365E" w14:textId="77777777" w:rsidTr="006B4653">
        <w:tc>
          <w:tcPr>
            <w:tcW w:w="2235" w:type="dxa"/>
            <w:vAlign w:val="center"/>
          </w:tcPr>
          <w:p w14:paraId="38FFFA57" w14:textId="00DB7395"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SupplyChainEvent</w:t>
            </w:r>
            <w:proofErr w:type="spellEnd"/>
            <w:r w:rsidRPr="00664630">
              <w:rPr>
                <w:rStyle w:val="ad"/>
                <w:rFonts w:asciiTheme="majorHAnsi" w:hAnsiTheme="majorHAnsi" w:cstheme="majorHAnsi"/>
                <w:b w:val="0"/>
                <w:bCs w:val="0"/>
                <w:szCs w:val="24"/>
              </w:rPr>
              <w:t xml:space="preserve"> ID</w:t>
            </w:r>
          </w:p>
        </w:tc>
        <w:tc>
          <w:tcPr>
            <w:tcW w:w="1275" w:type="dxa"/>
            <w:vAlign w:val="center"/>
          </w:tcPr>
          <w:p w14:paraId="4F33AD94" w14:textId="26FA547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0C96D5AB" w14:textId="527AAB5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118FBEDD" w14:textId="470B8FE1"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Unique identifier for each significant supply-chain event</w:t>
            </w:r>
          </w:p>
        </w:tc>
        <w:tc>
          <w:tcPr>
            <w:tcW w:w="1559" w:type="dxa"/>
            <w:vAlign w:val="center"/>
          </w:tcPr>
          <w:p w14:paraId="5299F189" w14:textId="219B86D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76D3F905" w14:textId="66902F8E"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reliable and auditable event tracking</w:t>
            </w:r>
          </w:p>
        </w:tc>
      </w:tr>
      <w:tr w:rsidR="006B4653" w14:paraId="0BB54ACB" w14:textId="77777777" w:rsidTr="006B4653">
        <w:tc>
          <w:tcPr>
            <w:tcW w:w="2235" w:type="dxa"/>
            <w:vAlign w:val="center"/>
          </w:tcPr>
          <w:p w14:paraId="0C03903D" w14:textId="7DEDC6F5"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EventType</w:t>
            </w:r>
            <w:proofErr w:type="spellEnd"/>
          </w:p>
        </w:tc>
        <w:tc>
          <w:tcPr>
            <w:tcW w:w="1275" w:type="dxa"/>
            <w:vAlign w:val="center"/>
          </w:tcPr>
          <w:p w14:paraId="7FC130B3" w14:textId="6C87B54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31763A3D" w14:textId="25FC549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30</w:t>
            </w:r>
          </w:p>
        </w:tc>
        <w:tc>
          <w:tcPr>
            <w:tcW w:w="2552" w:type="dxa"/>
            <w:vAlign w:val="center"/>
          </w:tcPr>
          <w:p w14:paraId="1FA50FB4" w14:textId="5C463936"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Type of event, such as Batch Created, Transfer, or Receipt</w:t>
            </w:r>
          </w:p>
        </w:tc>
        <w:tc>
          <w:tcPr>
            <w:tcW w:w="1559" w:type="dxa"/>
            <w:vAlign w:val="center"/>
          </w:tcPr>
          <w:p w14:paraId="1A582231" w14:textId="0D0DBF56"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Farmer / Distributor / Retailer</w:t>
            </w:r>
          </w:p>
        </w:tc>
        <w:tc>
          <w:tcPr>
            <w:tcW w:w="1659" w:type="dxa"/>
            <w:vAlign w:val="center"/>
          </w:tcPr>
          <w:p w14:paraId="42247550" w14:textId="6371FD3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Provides the chronological provenance history of a batch</w:t>
            </w:r>
          </w:p>
        </w:tc>
      </w:tr>
      <w:tr w:rsidR="006B4653" w14:paraId="68B976CF" w14:textId="77777777" w:rsidTr="006B4653">
        <w:tc>
          <w:tcPr>
            <w:tcW w:w="2235" w:type="dxa"/>
            <w:vAlign w:val="center"/>
          </w:tcPr>
          <w:p w14:paraId="45030139" w14:textId="25F6AF2D"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FromParticipant</w:t>
            </w:r>
            <w:proofErr w:type="spellEnd"/>
            <w:r w:rsidRPr="00664630">
              <w:rPr>
                <w:rStyle w:val="ad"/>
                <w:rFonts w:asciiTheme="majorHAnsi" w:hAnsiTheme="majorHAnsi" w:cstheme="majorHAnsi"/>
                <w:b w:val="0"/>
                <w:bCs w:val="0"/>
                <w:szCs w:val="24"/>
              </w:rPr>
              <w:t xml:space="preserve"> ID</w:t>
            </w:r>
          </w:p>
        </w:tc>
        <w:tc>
          <w:tcPr>
            <w:tcW w:w="1275" w:type="dxa"/>
            <w:vAlign w:val="center"/>
          </w:tcPr>
          <w:p w14:paraId="1F52B962" w14:textId="2D42EA72"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439E97A1" w14:textId="602995B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362BC9B7" w14:textId="3661C043"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Participant transferring custody of the batch</w:t>
            </w:r>
          </w:p>
        </w:tc>
        <w:tc>
          <w:tcPr>
            <w:tcW w:w="1559" w:type="dxa"/>
            <w:vAlign w:val="center"/>
          </w:tcPr>
          <w:p w14:paraId="48E63D3C" w14:textId="603E29D6" w:rsidR="00B42909" w:rsidRPr="003C7B33" w:rsidRDefault="00B42909" w:rsidP="00B82474">
            <w:pPr>
              <w:spacing w:after="40"/>
              <w:rPr>
                <w:rFonts w:asciiTheme="majorHAnsi" w:eastAsia="Arial" w:hAnsiTheme="majorHAnsi" w:cstheme="majorHAnsi"/>
                <w:szCs w:val="24"/>
                <w:lang w:val="vi-VN"/>
              </w:rPr>
            </w:pPr>
            <w:r w:rsidRPr="00664630">
              <w:rPr>
                <w:rFonts w:asciiTheme="majorHAnsi" w:hAnsiTheme="majorHAnsi" w:cstheme="majorHAnsi"/>
                <w:szCs w:val="24"/>
              </w:rPr>
              <w:t xml:space="preserve">System </w:t>
            </w:r>
          </w:p>
        </w:tc>
        <w:tc>
          <w:tcPr>
            <w:tcW w:w="1659" w:type="dxa"/>
            <w:vAlign w:val="center"/>
          </w:tcPr>
          <w:p w14:paraId="43C7F2C6" w14:textId="7241327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Identifies the source of a transfer</w:t>
            </w:r>
          </w:p>
        </w:tc>
      </w:tr>
      <w:tr w:rsidR="006B4653" w14:paraId="29E5A257" w14:textId="77777777" w:rsidTr="006B4653">
        <w:tc>
          <w:tcPr>
            <w:tcW w:w="2235" w:type="dxa"/>
            <w:vAlign w:val="center"/>
          </w:tcPr>
          <w:p w14:paraId="2E0FDE15" w14:textId="03AB0E45"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ToParticipant</w:t>
            </w:r>
            <w:proofErr w:type="spellEnd"/>
            <w:r w:rsidRPr="00664630">
              <w:rPr>
                <w:rStyle w:val="ad"/>
                <w:rFonts w:asciiTheme="majorHAnsi" w:hAnsiTheme="majorHAnsi" w:cstheme="majorHAnsi"/>
                <w:b w:val="0"/>
                <w:bCs w:val="0"/>
                <w:szCs w:val="24"/>
              </w:rPr>
              <w:t xml:space="preserve"> ID</w:t>
            </w:r>
          </w:p>
        </w:tc>
        <w:tc>
          <w:tcPr>
            <w:tcW w:w="1275" w:type="dxa"/>
            <w:vAlign w:val="center"/>
          </w:tcPr>
          <w:p w14:paraId="31C7A146" w14:textId="7B28D5FA"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5282C582" w14:textId="7B4FEDB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7DDFE636" w14:textId="4460207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Participant receiving custody of the batch</w:t>
            </w:r>
          </w:p>
        </w:tc>
        <w:tc>
          <w:tcPr>
            <w:tcW w:w="1559" w:type="dxa"/>
            <w:vAlign w:val="center"/>
          </w:tcPr>
          <w:p w14:paraId="118FAB98" w14:textId="51A678DA" w:rsidR="00B42909" w:rsidRPr="003C7B33" w:rsidRDefault="00B42909" w:rsidP="00B82474">
            <w:pPr>
              <w:spacing w:after="40"/>
              <w:rPr>
                <w:rFonts w:asciiTheme="majorHAnsi" w:eastAsia="Arial" w:hAnsiTheme="majorHAnsi" w:cstheme="majorHAnsi"/>
                <w:szCs w:val="24"/>
                <w:lang w:val="vi-VN"/>
              </w:rPr>
            </w:pPr>
            <w:r w:rsidRPr="00664630">
              <w:rPr>
                <w:rFonts w:asciiTheme="majorHAnsi" w:hAnsiTheme="majorHAnsi" w:cstheme="majorHAnsi"/>
                <w:szCs w:val="24"/>
              </w:rPr>
              <w:t xml:space="preserve">System </w:t>
            </w:r>
          </w:p>
        </w:tc>
        <w:tc>
          <w:tcPr>
            <w:tcW w:w="1659" w:type="dxa"/>
            <w:vAlign w:val="center"/>
          </w:tcPr>
          <w:p w14:paraId="4FB69101" w14:textId="275D2842"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Identifies the destination of a transfer</w:t>
            </w:r>
          </w:p>
        </w:tc>
      </w:tr>
      <w:tr w:rsidR="006B4653" w14:paraId="14597CD3" w14:textId="77777777" w:rsidTr="006B4653">
        <w:tc>
          <w:tcPr>
            <w:tcW w:w="2235" w:type="dxa"/>
            <w:vAlign w:val="center"/>
          </w:tcPr>
          <w:p w14:paraId="6991A850" w14:textId="544F1407"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EventTimestamp</w:t>
            </w:r>
            <w:proofErr w:type="spellEnd"/>
          </w:p>
        </w:tc>
        <w:tc>
          <w:tcPr>
            <w:tcW w:w="1275" w:type="dxa"/>
            <w:vAlign w:val="center"/>
          </w:tcPr>
          <w:p w14:paraId="13F2F48F" w14:textId="33569D8B" w:rsidR="00B42909" w:rsidRPr="00664630" w:rsidRDefault="00B42909" w:rsidP="00B82474">
            <w:pPr>
              <w:spacing w:after="40"/>
              <w:rPr>
                <w:rFonts w:asciiTheme="majorHAnsi" w:eastAsia="Arial" w:hAnsiTheme="majorHAnsi" w:cstheme="majorHAnsi"/>
                <w:szCs w:val="24"/>
                <w:lang w:val="en-US"/>
              </w:rPr>
            </w:pPr>
            <w:proofErr w:type="spellStart"/>
            <w:r w:rsidRPr="00664630">
              <w:rPr>
                <w:rFonts w:asciiTheme="majorHAnsi" w:hAnsiTheme="majorHAnsi" w:cstheme="majorHAnsi"/>
                <w:szCs w:val="24"/>
              </w:rPr>
              <w:t>DateTime</w:t>
            </w:r>
            <w:proofErr w:type="spellEnd"/>
          </w:p>
        </w:tc>
        <w:tc>
          <w:tcPr>
            <w:tcW w:w="1134" w:type="dxa"/>
            <w:vAlign w:val="center"/>
          </w:tcPr>
          <w:p w14:paraId="6A9CD036" w14:textId="6BD2081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25</w:t>
            </w:r>
          </w:p>
        </w:tc>
        <w:tc>
          <w:tcPr>
            <w:tcW w:w="2552" w:type="dxa"/>
            <w:vAlign w:val="center"/>
          </w:tcPr>
          <w:p w14:paraId="1CECA5A6" w14:textId="738D485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Date and time when a supply-chain event occurred</w:t>
            </w:r>
          </w:p>
        </w:tc>
        <w:tc>
          <w:tcPr>
            <w:tcW w:w="1559" w:type="dxa"/>
            <w:vAlign w:val="center"/>
          </w:tcPr>
          <w:p w14:paraId="3D9B98B6" w14:textId="0E1D710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153E5BEE" w14:textId="1A86B6CC"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chronological traceability and auditability</w:t>
            </w:r>
          </w:p>
        </w:tc>
      </w:tr>
      <w:tr w:rsidR="006B4653" w14:paraId="2EDF60CB" w14:textId="77777777" w:rsidTr="006B4653">
        <w:tc>
          <w:tcPr>
            <w:tcW w:w="2235" w:type="dxa"/>
            <w:vAlign w:val="center"/>
          </w:tcPr>
          <w:p w14:paraId="48166971" w14:textId="171B6474"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ReceiptDate</w:t>
            </w:r>
            <w:proofErr w:type="spellEnd"/>
          </w:p>
        </w:tc>
        <w:tc>
          <w:tcPr>
            <w:tcW w:w="1275" w:type="dxa"/>
            <w:vAlign w:val="center"/>
          </w:tcPr>
          <w:p w14:paraId="1ED7F622" w14:textId="2C758406" w:rsidR="00B42909" w:rsidRPr="00664630" w:rsidRDefault="00B42909" w:rsidP="00B82474">
            <w:pPr>
              <w:spacing w:after="40"/>
              <w:rPr>
                <w:rFonts w:asciiTheme="majorHAnsi" w:eastAsia="Arial" w:hAnsiTheme="majorHAnsi" w:cstheme="majorHAnsi"/>
                <w:szCs w:val="24"/>
                <w:lang w:val="en-US"/>
              </w:rPr>
            </w:pPr>
            <w:proofErr w:type="spellStart"/>
            <w:r w:rsidRPr="00664630">
              <w:rPr>
                <w:rFonts w:asciiTheme="majorHAnsi" w:hAnsiTheme="majorHAnsi" w:cstheme="majorHAnsi"/>
                <w:szCs w:val="24"/>
              </w:rPr>
              <w:t>DateTime</w:t>
            </w:r>
            <w:proofErr w:type="spellEnd"/>
          </w:p>
        </w:tc>
        <w:tc>
          <w:tcPr>
            <w:tcW w:w="1134" w:type="dxa"/>
            <w:vAlign w:val="center"/>
          </w:tcPr>
          <w:p w14:paraId="5E0A4746" w14:textId="4C269D5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25</w:t>
            </w:r>
          </w:p>
        </w:tc>
        <w:tc>
          <w:tcPr>
            <w:tcW w:w="2552" w:type="dxa"/>
            <w:vAlign w:val="center"/>
          </w:tcPr>
          <w:p w14:paraId="4B5D28DD" w14:textId="006E820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 xml:space="preserve">Date and time when the receiving participant confirms </w:t>
            </w:r>
            <w:r w:rsidRPr="00664630">
              <w:rPr>
                <w:rFonts w:asciiTheme="majorHAnsi" w:hAnsiTheme="majorHAnsi" w:cstheme="majorHAnsi"/>
                <w:szCs w:val="24"/>
              </w:rPr>
              <w:lastRenderedPageBreak/>
              <w:t>receipt</w:t>
            </w:r>
          </w:p>
        </w:tc>
        <w:tc>
          <w:tcPr>
            <w:tcW w:w="1559" w:type="dxa"/>
            <w:vAlign w:val="center"/>
          </w:tcPr>
          <w:p w14:paraId="4FF5775B" w14:textId="2A7FDAB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lastRenderedPageBreak/>
              <w:t>Distributor / Retailer</w:t>
            </w:r>
          </w:p>
        </w:tc>
        <w:tc>
          <w:tcPr>
            <w:tcW w:w="1659" w:type="dxa"/>
            <w:vAlign w:val="center"/>
          </w:tcPr>
          <w:p w14:paraId="16F0CC6E" w14:textId="05F6FFA5"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 xml:space="preserve">Provides evidence of product </w:t>
            </w:r>
            <w:r w:rsidRPr="00664630">
              <w:rPr>
                <w:rFonts w:asciiTheme="majorHAnsi" w:hAnsiTheme="majorHAnsi" w:cstheme="majorHAnsi"/>
                <w:szCs w:val="24"/>
              </w:rPr>
              <w:lastRenderedPageBreak/>
              <w:t>handover</w:t>
            </w:r>
          </w:p>
        </w:tc>
      </w:tr>
      <w:tr w:rsidR="006B4653" w14:paraId="52FC70AD" w14:textId="77777777" w:rsidTr="006B4653">
        <w:tc>
          <w:tcPr>
            <w:tcW w:w="2235" w:type="dxa"/>
            <w:vAlign w:val="center"/>
          </w:tcPr>
          <w:p w14:paraId="4A911480" w14:textId="10E98232"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lastRenderedPageBreak/>
              <w:t>ShipmentID</w:t>
            </w:r>
            <w:proofErr w:type="spellEnd"/>
          </w:p>
        </w:tc>
        <w:tc>
          <w:tcPr>
            <w:tcW w:w="1275" w:type="dxa"/>
            <w:vAlign w:val="center"/>
          </w:tcPr>
          <w:p w14:paraId="3ACC5AA7" w14:textId="74EFBEBE"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4CBE7E93" w14:textId="6929F193"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430AB94D" w14:textId="09258B3E"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Unique identifier linking a batch to a shipment</w:t>
            </w:r>
          </w:p>
        </w:tc>
        <w:tc>
          <w:tcPr>
            <w:tcW w:w="1559" w:type="dxa"/>
            <w:vAlign w:val="center"/>
          </w:tcPr>
          <w:p w14:paraId="0D738808" w14:textId="005B8026"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System</w:t>
            </w:r>
          </w:p>
        </w:tc>
        <w:tc>
          <w:tcPr>
            <w:tcW w:w="1659" w:type="dxa"/>
            <w:vAlign w:val="center"/>
          </w:tcPr>
          <w:p w14:paraId="24365235" w14:textId="514FF53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Connects batch events and IoT readings during transport</w:t>
            </w:r>
          </w:p>
        </w:tc>
      </w:tr>
      <w:tr w:rsidR="006B4653" w14:paraId="7EE887BE" w14:textId="77777777" w:rsidTr="006B4653">
        <w:tc>
          <w:tcPr>
            <w:tcW w:w="2235" w:type="dxa"/>
            <w:vAlign w:val="center"/>
          </w:tcPr>
          <w:p w14:paraId="397B8A3E" w14:textId="693479A6"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SensorID</w:t>
            </w:r>
            <w:proofErr w:type="spellEnd"/>
          </w:p>
        </w:tc>
        <w:tc>
          <w:tcPr>
            <w:tcW w:w="1275" w:type="dxa"/>
            <w:vAlign w:val="center"/>
          </w:tcPr>
          <w:p w14:paraId="53734DDB" w14:textId="11012B8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097EA287" w14:textId="72DB985D"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36</w:t>
            </w:r>
          </w:p>
        </w:tc>
        <w:tc>
          <w:tcPr>
            <w:tcW w:w="2552" w:type="dxa"/>
            <w:vAlign w:val="center"/>
          </w:tcPr>
          <w:p w14:paraId="5A2DD1F5" w14:textId="6D71131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Unique identifier of an IoT sensor/device</w:t>
            </w:r>
          </w:p>
        </w:tc>
        <w:tc>
          <w:tcPr>
            <w:tcW w:w="1559" w:type="dxa"/>
            <w:vAlign w:val="center"/>
          </w:tcPr>
          <w:p w14:paraId="2ADC97B2" w14:textId="7A64D89A" w:rsidR="00B42909" w:rsidRPr="003C7B33" w:rsidRDefault="00B42909" w:rsidP="00B82474">
            <w:pPr>
              <w:spacing w:after="40"/>
              <w:rPr>
                <w:rFonts w:asciiTheme="majorHAnsi" w:eastAsia="Arial" w:hAnsiTheme="majorHAnsi" w:cstheme="majorHAnsi"/>
                <w:szCs w:val="24"/>
                <w:lang w:val="vi-VN"/>
              </w:rPr>
            </w:pPr>
            <w:r w:rsidRPr="00664630">
              <w:rPr>
                <w:rFonts w:asciiTheme="majorHAnsi" w:hAnsiTheme="majorHAnsi" w:cstheme="majorHAnsi"/>
                <w:szCs w:val="24"/>
              </w:rPr>
              <w:t xml:space="preserve">IoT Device </w:t>
            </w:r>
          </w:p>
        </w:tc>
        <w:tc>
          <w:tcPr>
            <w:tcW w:w="1659" w:type="dxa"/>
            <w:vAlign w:val="center"/>
          </w:tcPr>
          <w:p w14:paraId="6BB44C85" w14:textId="6638541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Identifies the source of product-condition data</w:t>
            </w:r>
          </w:p>
        </w:tc>
      </w:tr>
      <w:tr w:rsidR="006B4653" w14:paraId="0464DA12" w14:textId="77777777" w:rsidTr="006B4653">
        <w:tc>
          <w:tcPr>
            <w:tcW w:w="2235" w:type="dxa"/>
            <w:vAlign w:val="center"/>
          </w:tcPr>
          <w:p w14:paraId="39AC86C6" w14:textId="1D2BCC12"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MeasurementType</w:t>
            </w:r>
            <w:proofErr w:type="spellEnd"/>
          </w:p>
        </w:tc>
        <w:tc>
          <w:tcPr>
            <w:tcW w:w="1275" w:type="dxa"/>
            <w:vAlign w:val="center"/>
          </w:tcPr>
          <w:p w14:paraId="2ABB326C" w14:textId="69170365"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6A8A2090" w14:textId="4F4B2B8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30</w:t>
            </w:r>
          </w:p>
        </w:tc>
        <w:tc>
          <w:tcPr>
            <w:tcW w:w="2552" w:type="dxa"/>
            <w:vAlign w:val="center"/>
          </w:tcPr>
          <w:p w14:paraId="50103184" w14:textId="11D1EC3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Type of condition measured, e.g. temperature or humidity</w:t>
            </w:r>
          </w:p>
        </w:tc>
        <w:tc>
          <w:tcPr>
            <w:tcW w:w="1559" w:type="dxa"/>
            <w:vAlign w:val="center"/>
          </w:tcPr>
          <w:p w14:paraId="184882CD" w14:textId="3D605585"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IoT Device</w:t>
            </w:r>
          </w:p>
        </w:tc>
        <w:tc>
          <w:tcPr>
            <w:tcW w:w="1659" w:type="dxa"/>
            <w:vAlign w:val="center"/>
          </w:tcPr>
          <w:p w14:paraId="30CEB0E4" w14:textId="33BDB11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real-time monitoring of product conditions</w:t>
            </w:r>
          </w:p>
        </w:tc>
      </w:tr>
      <w:tr w:rsidR="006B4653" w14:paraId="7F7C38BA" w14:textId="77777777" w:rsidTr="006B4653">
        <w:tc>
          <w:tcPr>
            <w:tcW w:w="2235" w:type="dxa"/>
            <w:vAlign w:val="center"/>
          </w:tcPr>
          <w:p w14:paraId="2C0EA3B5" w14:textId="29360BB9"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SensorReadingValue</w:t>
            </w:r>
            <w:proofErr w:type="spellEnd"/>
          </w:p>
        </w:tc>
        <w:tc>
          <w:tcPr>
            <w:tcW w:w="1275" w:type="dxa"/>
            <w:vAlign w:val="center"/>
          </w:tcPr>
          <w:p w14:paraId="48AB0EF3" w14:textId="21A0BDB1"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Decimal</w:t>
            </w:r>
          </w:p>
        </w:tc>
        <w:tc>
          <w:tcPr>
            <w:tcW w:w="1134" w:type="dxa"/>
            <w:vAlign w:val="center"/>
          </w:tcPr>
          <w:p w14:paraId="656962F5" w14:textId="2E99FEE0"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10,2</w:t>
            </w:r>
          </w:p>
        </w:tc>
        <w:tc>
          <w:tcPr>
            <w:tcW w:w="2552" w:type="dxa"/>
            <w:vAlign w:val="center"/>
          </w:tcPr>
          <w:p w14:paraId="17063350" w14:textId="64D3AD7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Value reported by an IoT sensor</w:t>
            </w:r>
          </w:p>
        </w:tc>
        <w:tc>
          <w:tcPr>
            <w:tcW w:w="1559" w:type="dxa"/>
            <w:vAlign w:val="center"/>
          </w:tcPr>
          <w:p w14:paraId="63EB4386" w14:textId="27B2A31F"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IoT Device</w:t>
            </w:r>
          </w:p>
        </w:tc>
        <w:tc>
          <w:tcPr>
            <w:tcW w:w="1659" w:type="dxa"/>
            <w:vAlign w:val="center"/>
          </w:tcPr>
          <w:p w14:paraId="538A661D" w14:textId="0B289D8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product-condition and food-safety monitoring</w:t>
            </w:r>
          </w:p>
        </w:tc>
      </w:tr>
      <w:tr w:rsidR="006B4653" w14:paraId="4EC02F33" w14:textId="77777777" w:rsidTr="006B4653">
        <w:tc>
          <w:tcPr>
            <w:tcW w:w="2235" w:type="dxa"/>
            <w:vAlign w:val="center"/>
          </w:tcPr>
          <w:p w14:paraId="5B9941BD" w14:textId="196C7D98"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MeasurementUnit</w:t>
            </w:r>
            <w:proofErr w:type="spellEnd"/>
          </w:p>
        </w:tc>
        <w:tc>
          <w:tcPr>
            <w:tcW w:w="1275" w:type="dxa"/>
            <w:vAlign w:val="center"/>
          </w:tcPr>
          <w:p w14:paraId="217BC767" w14:textId="3C6B0D2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249D88CC" w14:textId="71E4579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10</w:t>
            </w:r>
          </w:p>
        </w:tc>
        <w:tc>
          <w:tcPr>
            <w:tcW w:w="2552" w:type="dxa"/>
            <w:vAlign w:val="center"/>
          </w:tcPr>
          <w:p w14:paraId="4A95AD6F" w14:textId="60017EE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Unit associated with a sensor reading</w:t>
            </w:r>
          </w:p>
        </w:tc>
        <w:tc>
          <w:tcPr>
            <w:tcW w:w="1559" w:type="dxa"/>
            <w:vAlign w:val="center"/>
          </w:tcPr>
          <w:p w14:paraId="6B2B656C" w14:textId="346DE9D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IoT Device</w:t>
            </w:r>
          </w:p>
        </w:tc>
        <w:tc>
          <w:tcPr>
            <w:tcW w:w="1659" w:type="dxa"/>
            <w:vAlign w:val="center"/>
          </w:tcPr>
          <w:p w14:paraId="7ADEC1DD" w14:textId="77B09DFE"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Allows readings to be interpreted correctly</w:t>
            </w:r>
          </w:p>
        </w:tc>
      </w:tr>
      <w:tr w:rsidR="006B4653" w14:paraId="4A9D7A4C" w14:textId="77777777" w:rsidTr="006B4653">
        <w:tc>
          <w:tcPr>
            <w:tcW w:w="2235" w:type="dxa"/>
            <w:vAlign w:val="center"/>
          </w:tcPr>
          <w:p w14:paraId="3DDF915E" w14:textId="721AEB56"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ReadingTimestamp</w:t>
            </w:r>
            <w:proofErr w:type="spellEnd"/>
          </w:p>
        </w:tc>
        <w:tc>
          <w:tcPr>
            <w:tcW w:w="1275" w:type="dxa"/>
            <w:vAlign w:val="center"/>
          </w:tcPr>
          <w:p w14:paraId="44D894D2" w14:textId="4D5F2797" w:rsidR="00B42909" w:rsidRPr="00664630" w:rsidRDefault="00B42909" w:rsidP="00B82474">
            <w:pPr>
              <w:spacing w:after="40"/>
              <w:rPr>
                <w:rFonts w:asciiTheme="majorHAnsi" w:eastAsia="Arial" w:hAnsiTheme="majorHAnsi" w:cstheme="majorHAnsi"/>
                <w:szCs w:val="24"/>
                <w:lang w:val="en-US"/>
              </w:rPr>
            </w:pPr>
            <w:proofErr w:type="spellStart"/>
            <w:r w:rsidRPr="00664630">
              <w:rPr>
                <w:rFonts w:asciiTheme="majorHAnsi" w:hAnsiTheme="majorHAnsi" w:cstheme="majorHAnsi"/>
                <w:szCs w:val="24"/>
              </w:rPr>
              <w:t>DateTime</w:t>
            </w:r>
            <w:proofErr w:type="spellEnd"/>
          </w:p>
        </w:tc>
        <w:tc>
          <w:tcPr>
            <w:tcW w:w="1134" w:type="dxa"/>
            <w:vAlign w:val="center"/>
          </w:tcPr>
          <w:p w14:paraId="43D215AE" w14:textId="12C26AAE"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25</w:t>
            </w:r>
          </w:p>
        </w:tc>
        <w:tc>
          <w:tcPr>
            <w:tcW w:w="2552" w:type="dxa"/>
            <w:vAlign w:val="center"/>
          </w:tcPr>
          <w:p w14:paraId="6D96826F" w14:textId="47834C4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Time at which the IoT reading was recorded</w:t>
            </w:r>
          </w:p>
        </w:tc>
        <w:tc>
          <w:tcPr>
            <w:tcW w:w="1559" w:type="dxa"/>
            <w:vAlign w:val="center"/>
          </w:tcPr>
          <w:p w14:paraId="4216CE71" w14:textId="1312536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IoT Device</w:t>
            </w:r>
          </w:p>
        </w:tc>
        <w:tc>
          <w:tcPr>
            <w:tcW w:w="1659" w:type="dxa"/>
            <w:vAlign w:val="center"/>
          </w:tcPr>
          <w:p w14:paraId="7FFA9119" w14:textId="411669D0"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real-time monitoring and historical analysis</w:t>
            </w:r>
          </w:p>
        </w:tc>
      </w:tr>
      <w:tr w:rsidR="006B4653" w14:paraId="3737E704" w14:textId="77777777" w:rsidTr="006B4653">
        <w:tc>
          <w:tcPr>
            <w:tcW w:w="2235" w:type="dxa"/>
            <w:vAlign w:val="center"/>
          </w:tcPr>
          <w:p w14:paraId="16698603" w14:textId="12E7EE7B"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BlockchainTransactionID</w:t>
            </w:r>
            <w:proofErr w:type="spellEnd"/>
          </w:p>
        </w:tc>
        <w:tc>
          <w:tcPr>
            <w:tcW w:w="1275" w:type="dxa"/>
            <w:vAlign w:val="center"/>
          </w:tcPr>
          <w:p w14:paraId="6946D0BE" w14:textId="00E9D81A"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5CC2F6F1" w14:textId="26140B7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128</w:t>
            </w:r>
          </w:p>
        </w:tc>
        <w:tc>
          <w:tcPr>
            <w:tcW w:w="2552" w:type="dxa"/>
            <w:vAlign w:val="center"/>
          </w:tcPr>
          <w:p w14:paraId="3E88674C" w14:textId="6A0828D9"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Reference to the immutable blockchain transaction for a critical event</w:t>
            </w:r>
          </w:p>
        </w:tc>
        <w:tc>
          <w:tcPr>
            <w:tcW w:w="1559" w:type="dxa"/>
            <w:vAlign w:val="center"/>
          </w:tcPr>
          <w:p w14:paraId="11EFB018" w14:textId="5613EBA7"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Permissioned Blockchain</w:t>
            </w:r>
          </w:p>
        </w:tc>
        <w:tc>
          <w:tcPr>
            <w:tcW w:w="1659" w:type="dxa"/>
            <w:vAlign w:val="center"/>
          </w:tcPr>
          <w:p w14:paraId="33434842" w14:textId="55444D98"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Allows verification of critical traceability records</w:t>
            </w:r>
          </w:p>
        </w:tc>
      </w:tr>
      <w:tr w:rsidR="006B4653" w14:paraId="3DFFA4FD" w14:textId="77777777" w:rsidTr="006B4653">
        <w:tc>
          <w:tcPr>
            <w:tcW w:w="2235" w:type="dxa"/>
            <w:vAlign w:val="center"/>
          </w:tcPr>
          <w:p w14:paraId="76A65287" w14:textId="66B4B2C2" w:rsidR="00B42909" w:rsidRPr="00664630" w:rsidRDefault="00B42909" w:rsidP="00B82474">
            <w:pPr>
              <w:spacing w:after="40"/>
              <w:rPr>
                <w:rFonts w:asciiTheme="majorHAnsi" w:eastAsia="Arial" w:hAnsiTheme="majorHAnsi" w:cstheme="majorHAnsi"/>
                <w:szCs w:val="24"/>
                <w:lang w:val="en-US"/>
              </w:rPr>
            </w:pPr>
            <w:proofErr w:type="spellStart"/>
            <w:r w:rsidRPr="00664630">
              <w:rPr>
                <w:rStyle w:val="ad"/>
                <w:rFonts w:asciiTheme="majorHAnsi" w:hAnsiTheme="majorHAnsi" w:cstheme="majorHAnsi"/>
                <w:b w:val="0"/>
                <w:bCs w:val="0"/>
                <w:szCs w:val="24"/>
              </w:rPr>
              <w:t>RecordHash</w:t>
            </w:r>
            <w:proofErr w:type="spellEnd"/>
          </w:p>
        </w:tc>
        <w:tc>
          <w:tcPr>
            <w:tcW w:w="1275" w:type="dxa"/>
            <w:vAlign w:val="center"/>
          </w:tcPr>
          <w:p w14:paraId="65B8E938" w14:textId="13012764"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String</w:t>
            </w:r>
          </w:p>
        </w:tc>
        <w:tc>
          <w:tcPr>
            <w:tcW w:w="1134" w:type="dxa"/>
            <w:vAlign w:val="center"/>
          </w:tcPr>
          <w:p w14:paraId="01D80401" w14:textId="2E50EF43"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128</w:t>
            </w:r>
          </w:p>
        </w:tc>
        <w:tc>
          <w:tcPr>
            <w:tcW w:w="2552" w:type="dxa"/>
            <w:vAlign w:val="center"/>
          </w:tcPr>
          <w:p w14:paraId="571E5B1A" w14:textId="71F79F33"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Integrity reference linking off-chain data to a blockchain record</w:t>
            </w:r>
          </w:p>
        </w:tc>
        <w:tc>
          <w:tcPr>
            <w:tcW w:w="1559" w:type="dxa"/>
            <w:vAlign w:val="center"/>
          </w:tcPr>
          <w:p w14:paraId="4299CBE4" w14:textId="09D6930B"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 xml:space="preserve">System </w:t>
            </w:r>
          </w:p>
        </w:tc>
        <w:tc>
          <w:tcPr>
            <w:tcW w:w="1659" w:type="dxa"/>
            <w:vAlign w:val="center"/>
          </w:tcPr>
          <w:p w14:paraId="212FB356" w14:textId="6CDDF8FA" w:rsidR="00B42909" w:rsidRPr="00664630" w:rsidRDefault="00B42909" w:rsidP="00B82474">
            <w:pPr>
              <w:spacing w:after="40"/>
              <w:rPr>
                <w:rFonts w:asciiTheme="majorHAnsi" w:eastAsia="Arial" w:hAnsiTheme="majorHAnsi" w:cstheme="majorHAnsi"/>
                <w:szCs w:val="24"/>
                <w:lang w:val="en-US"/>
              </w:rPr>
            </w:pPr>
            <w:r w:rsidRPr="00664630">
              <w:rPr>
                <w:rFonts w:asciiTheme="majorHAnsi" w:hAnsiTheme="majorHAnsi" w:cstheme="majorHAnsi"/>
                <w:szCs w:val="24"/>
              </w:rPr>
              <w:t>Supports detection of unauthorised changes</w:t>
            </w:r>
          </w:p>
        </w:tc>
      </w:tr>
    </w:tbl>
    <w:p w14:paraId="30A06E94" w14:textId="22B52193" w:rsidR="53D38DA7" w:rsidRDefault="53D38DA7" w:rsidP="53D38DA7">
      <w:pPr>
        <w:spacing w:after="40" w:line="276" w:lineRule="auto"/>
        <w:rPr>
          <w:rFonts w:ascii="Arial" w:eastAsia="Arial" w:hAnsi="Arial" w:cs="Arial"/>
          <w:sz w:val="21"/>
          <w:szCs w:val="21"/>
          <w:lang w:val="en-US"/>
        </w:rPr>
      </w:pPr>
    </w:p>
    <w:p w14:paraId="5C9DFBD8" w14:textId="328750E4" w:rsidR="005D22A8" w:rsidRDefault="563DE305" w:rsidP="00B72997">
      <w:pPr>
        <w:pStyle w:val="3"/>
        <w:spacing w:before="180" w:after="100" w:line="276" w:lineRule="auto"/>
        <w:rPr>
          <w:rFonts w:ascii="Calibri" w:eastAsia="Calibri" w:hAnsi="Calibri" w:cs="Calibri"/>
          <w:b/>
          <w:bCs/>
          <w:color w:val="000000" w:themeColor="text1"/>
          <w:sz w:val="23"/>
          <w:szCs w:val="23"/>
          <w:lang w:val="vi-VN"/>
        </w:rPr>
      </w:pPr>
      <w:r w:rsidRPr="60BE22CD">
        <w:rPr>
          <w:rFonts w:ascii="Calibri" w:eastAsia="Calibri" w:hAnsi="Calibri" w:cs="Calibri"/>
          <w:b/>
          <w:bCs/>
          <w:color w:val="000000" w:themeColor="text1"/>
          <w:sz w:val="23"/>
          <w:szCs w:val="23"/>
          <w:lang w:val="en-US"/>
        </w:rPr>
        <w:t>2.3.2 Data Scenarios</w:t>
      </w:r>
    </w:p>
    <w:p w14:paraId="7BD7A958" w14:textId="3C315322" w:rsidR="008B089B" w:rsidRPr="00D000E7" w:rsidRDefault="005E229D" w:rsidP="00D000E7">
      <w:pPr>
        <w:rPr>
          <w:rFonts w:asciiTheme="majorHAnsi" w:hAnsiTheme="majorHAnsi" w:cstheme="majorHAnsi"/>
          <w:lang w:val="vi-VN"/>
        </w:rPr>
      </w:pPr>
      <w:r>
        <w:rPr>
          <w:rFonts w:asciiTheme="majorHAnsi" w:hAnsiTheme="majorHAnsi" w:cstheme="majorHAnsi"/>
          <w:lang w:val="vi-VN"/>
        </w:rPr>
        <w:t>1.</w:t>
      </w:r>
      <w:r w:rsidR="00571958">
        <w:rPr>
          <w:rFonts w:asciiTheme="majorHAnsi" w:hAnsiTheme="majorHAnsi" w:cstheme="majorHAnsi"/>
          <w:lang w:val="vi-VN"/>
        </w:rPr>
        <w:t xml:space="preserve"> </w:t>
      </w:r>
      <w:r w:rsidR="00D000E7" w:rsidRPr="00997E29">
        <w:rPr>
          <w:rFonts w:asciiTheme="majorHAnsi" w:hAnsiTheme="majorHAnsi" w:cstheme="majorHAnsi"/>
          <w:lang w:val="vi-VN"/>
        </w:rPr>
        <w:t xml:space="preserve">Farmer </w:t>
      </w:r>
      <w:r w:rsidR="00D000E7" w:rsidRPr="00997E29">
        <w:rPr>
          <w:rFonts w:asciiTheme="majorHAnsi" w:hAnsiTheme="majorHAnsi" w:cstheme="majorHAnsi"/>
        </w:rPr>
        <w:t>registers a new agricultural product batch and its origin information</w:t>
      </w:r>
      <w:r w:rsidR="00D000E7">
        <w:rPr>
          <w:rFonts w:asciiTheme="majorHAnsi" w:hAnsiTheme="majorHAnsi" w:cstheme="majorHAnsi"/>
          <w:lang w:val="vi-VN"/>
        </w:rPr>
        <w:t>:</w:t>
      </w:r>
    </w:p>
    <w:p w14:paraId="16401C9C" w14:textId="140E92C2" w:rsidR="00AE63C9" w:rsidRPr="00AE63C9" w:rsidRDefault="00B41F05" w:rsidP="00AE63C9">
      <w:pPr>
        <w:pStyle w:val="ac"/>
        <w:numPr>
          <w:ilvl w:val="0"/>
          <w:numId w:val="16"/>
        </w:numPr>
        <w:rPr>
          <w:rFonts w:asciiTheme="majorHAnsi" w:hAnsiTheme="majorHAnsi" w:cstheme="majorHAnsi"/>
          <w:lang w:val="vi-VN"/>
        </w:rPr>
      </w:pPr>
      <w:r w:rsidRPr="00517F65">
        <w:rPr>
          <w:rFonts w:asciiTheme="majorHAnsi" w:hAnsiTheme="majorHAnsi" w:cstheme="majorHAnsi"/>
          <w:b/>
          <w:bCs/>
        </w:rPr>
        <w:t>Validation</w:t>
      </w:r>
      <w:r>
        <w:rPr>
          <w:rFonts w:asciiTheme="majorHAnsi" w:hAnsiTheme="majorHAnsi" w:cstheme="majorHAnsi"/>
          <w:lang w:val="vi-VN"/>
        </w:rPr>
        <w:t xml:space="preserve">: </w:t>
      </w:r>
      <w:r w:rsidR="00393D54" w:rsidRPr="00393D54">
        <w:rPr>
          <w:rFonts w:asciiTheme="majorHAnsi" w:hAnsiTheme="majorHAnsi" w:cstheme="majorHAnsi"/>
        </w:rPr>
        <w:t xml:space="preserve">Required fields such as </w:t>
      </w:r>
      <w:proofErr w:type="spellStart"/>
      <w:r w:rsidR="00393D54" w:rsidRPr="00393D54">
        <w:rPr>
          <w:rFonts w:asciiTheme="majorHAnsi" w:hAnsiTheme="majorHAnsi" w:cstheme="majorHAnsi"/>
        </w:rPr>
        <w:t>BatchID</w:t>
      </w:r>
      <w:proofErr w:type="spellEnd"/>
      <w:r w:rsidR="00393D54" w:rsidRPr="00393D54">
        <w:rPr>
          <w:rFonts w:asciiTheme="majorHAnsi" w:hAnsiTheme="majorHAnsi" w:cstheme="majorHAnsi"/>
        </w:rPr>
        <w:t xml:space="preserve">, ProductName, OriginFarmID </w:t>
      </w:r>
      <w:r w:rsidR="00452B38" w:rsidRPr="00393D54">
        <w:rPr>
          <w:rFonts w:asciiTheme="majorHAnsi" w:hAnsiTheme="majorHAnsi" w:cstheme="majorHAnsi"/>
        </w:rPr>
        <w:t xml:space="preserve">and </w:t>
      </w:r>
      <w:proofErr w:type="spellStart"/>
      <w:r w:rsidR="00452B38" w:rsidRPr="00393D54">
        <w:rPr>
          <w:rFonts w:asciiTheme="majorHAnsi" w:hAnsiTheme="majorHAnsi" w:cstheme="majorHAnsi"/>
        </w:rPr>
        <w:t>ProductionDate</w:t>
      </w:r>
      <w:proofErr w:type="spellEnd"/>
      <w:r w:rsidR="00393D54" w:rsidRPr="00393D54">
        <w:rPr>
          <w:rFonts w:asciiTheme="majorHAnsi" w:hAnsiTheme="majorHAnsi" w:cstheme="majorHAnsi"/>
        </w:rPr>
        <w:t xml:space="preserve"> must be </w:t>
      </w:r>
      <w:r w:rsidR="00645D5E">
        <w:rPr>
          <w:rFonts w:asciiTheme="majorHAnsi" w:hAnsiTheme="majorHAnsi" w:cstheme="majorHAnsi"/>
          <w:lang w:val="vi-VN"/>
        </w:rPr>
        <w:t>provided</w:t>
      </w:r>
      <w:r w:rsidR="00393D54" w:rsidRPr="00393D54">
        <w:rPr>
          <w:rFonts w:asciiTheme="majorHAnsi" w:hAnsiTheme="majorHAnsi" w:cstheme="majorHAnsi"/>
        </w:rPr>
        <w:t>. Batch ID must be unique</w:t>
      </w:r>
      <w:r w:rsidR="00D000E7">
        <w:rPr>
          <w:rFonts w:asciiTheme="majorHAnsi" w:hAnsiTheme="majorHAnsi" w:cstheme="majorHAnsi"/>
          <w:lang w:val="vi-VN"/>
        </w:rPr>
        <w:t>,</w:t>
      </w:r>
      <w:r w:rsidR="00393D54" w:rsidRPr="00393D54">
        <w:rPr>
          <w:rFonts w:asciiTheme="majorHAnsi" w:hAnsiTheme="majorHAnsi" w:cstheme="majorHAnsi"/>
        </w:rPr>
        <w:t xml:space="preserve"> and the farmer must be an authorised participant</w:t>
      </w:r>
    </w:p>
    <w:p w14:paraId="20A7BBC0" w14:textId="4C23E8F1" w:rsidR="00AE63C9" w:rsidRDefault="00D000E7" w:rsidP="345EC3AA">
      <w:pPr>
        <w:pStyle w:val="ac"/>
        <w:numPr>
          <w:ilvl w:val="0"/>
          <w:numId w:val="16"/>
        </w:numPr>
        <w:rPr>
          <w:rFonts w:asciiTheme="majorHAnsi" w:hAnsiTheme="majorHAnsi" w:cstheme="majorBidi"/>
          <w:lang w:val="vi-VN"/>
        </w:rPr>
      </w:pPr>
      <w:r w:rsidRPr="345EC3AA">
        <w:rPr>
          <w:rFonts w:asciiTheme="majorHAnsi" w:hAnsiTheme="majorHAnsi" w:cstheme="majorBidi"/>
          <w:b/>
          <w:lang w:val="vi-VN"/>
        </w:rPr>
        <w:t>Storage</w:t>
      </w:r>
      <w:r w:rsidRPr="345EC3AA">
        <w:rPr>
          <w:rFonts w:asciiTheme="majorHAnsi" w:hAnsiTheme="majorHAnsi" w:cstheme="majorBidi"/>
          <w:lang w:val="vi-VN"/>
        </w:rPr>
        <w:t xml:space="preserve">: </w:t>
      </w:r>
      <w:r w:rsidR="00AC17EC" w:rsidRPr="345EC3AA">
        <w:rPr>
          <w:rFonts w:asciiTheme="majorHAnsi" w:hAnsiTheme="majorHAnsi" w:cstheme="majorBidi"/>
        </w:rPr>
        <w:t>Product and batch information is stored in the operational relational database</w:t>
      </w:r>
      <w:r w:rsidR="00190D4C" w:rsidRPr="345EC3AA">
        <w:rPr>
          <w:rFonts w:asciiTheme="majorHAnsi" w:hAnsiTheme="majorHAnsi" w:cstheme="majorBidi"/>
          <w:lang w:val="vi-VN"/>
        </w:rPr>
        <w:t>.</w:t>
      </w:r>
      <w:r w:rsidR="00190D4C" w:rsidRPr="00190D4C">
        <w:t xml:space="preserve"> </w:t>
      </w:r>
      <w:r w:rsidR="00190D4C">
        <w:rPr>
          <w:lang w:val="vi-VN"/>
        </w:rPr>
        <w:t xml:space="preserve"> </w:t>
      </w:r>
      <w:r w:rsidR="00190D4C" w:rsidRPr="345EC3AA">
        <w:rPr>
          <w:rFonts w:asciiTheme="majorHAnsi" w:hAnsiTheme="majorHAnsi" w:cstheme="majorBidi"/>
        </w:rPr>
        <w:t>A critical batch-creation event and integrity reference are recorded on the permissioned blockchain</w:t>
      </w:r>
    </w:p>
    <w:p w14:paraId="57A9BB93" w14:textId="00FA64BC" w:rsidR="00AE63C9" w:rsidRPr="00AE63C9" w:rsidRDefault="00D000E7" w:rsidP="00AE63C9">
      <w:pPr>
        <w:pStyle w:val="ac"/>
        <w:numPr>
          <w:ilvl w:val="0"/>
          <w:numId w:val="16"/>
        </w:numPr>
        <w:rPr>
          <w:rFonts w:asciiTheme="majorHAnsi" w:hAnsiTheme="majorHAnsi" w:cstheme="majorHAnsi"/>
          <w:lang w:val="vi-VN"/>
        </w:rPr>
      </w:pPr>
      <w:r w:rsidRPr="00517F65">
        <w:rPr>
          <w:rFonts w:asciiTheme="majorHAnsi" w:hAnsiTheme="majorHAnsi" w:cstheme="majorHAnsi"/>
          <w:b/>
          <w:bCs/>
          <w:lang w:val="vi-VN"/>
        </w:rPr>
        <w:t>Access Control</w:t>
      </w:r>
      <w:r>
        <w:rPr>
          <w:rFonts w:asciiTheme="majorHAnsi" w:hAnsiTheme="majorHAnsi" w:cstheme="majorHAnsi"/>
          <w:lang w:val="vi-VN"/>
        </w:rPr>
        <w:t xml:space="preserve">: </w:t>
      </w:r>
      <w:r w:rsidR="004314D2" w:rsidRPr="004314D2">
        <w:rPr>
          <w:rFonts w:asciiTheme="majorHAnsi" w:hAnsiTheme="majorHAnsi" w:cstheme="majorHAnsi"/>
        </w:rPr>
        <w:t xml:space="preserve">Farmers can create batches. Authorised supply-chain participants can view relevant batch information. Consumers can access only provenance information </w:t>
      </w:r>
      <w:r w:rsidR="005C54E1">
        <w:rPr>
          <w:rFonts w:asciiTheme="majorHAnsi" w:hAnsiTheme="majorHAnsi" w:cstheme="majorHAnsi"/>
          <w:lang w:val="vi-VN"/>
        </w:rPr>
        <w:t xml:space="preserve">that </w:t>
      </w:r>
      <w:r w:rsidR="007103AF">
        <w:rPr>
          <w:rFonts w:asciiTheme="majorHAnsi" w:hAnsiTheme="majorHAnsi" w:cstheme="majorHAnsi"/>
          <w:lang w:val="vi-VN"/>
        </w:rPr>
        <w:t>has been</w:t>
      </w:r>
      <w:r w:rsidR="004314D2" w:rsidRPr="004314D2">
        <w:rPr>
          <w:rFonts w:asciiTheme="majorHAnsi" w:hAnsiTheme="majorHAnsi" w:cstheme="majorHAnsi"/>
        </w:rPr>
        <w:t xml:space="preserve"> </w:t>
      </w:r>
      <w:r w:rsidR="007103AF">
        <w:rPr>
          <w:rFonts w:asciiTheme="majorHAnsi" w:hAnsiTheme="majorHAnsi" w:cstheme="majorHAnsi"/>
          <w:lang w:val="vi-VN"/>
        </w:rPr>
        <w:t xml:space="preserve">made </w:t>
      </w:r>
      <w:r w:rsidR="004314D2" w:rsidRPr="004314D2">
        <w:rPr>
          <w:rFonts w:asciiTheme="majorHAnsi" w:hAnsiTheme="majorHAnsi" w:cstheme="majorHAnsi"/>
        </w:rPr>
        <w:t>public</w:t>
      </w:r>
    </w:p>
    <w:p w14:paraId="4F82C947" w14:textId="24D59A44" w:rsidR="00AE63C9" w:rsidRPr="00AE63C9" w:rsidRDefault="002B555A" w:rsidP="00AE63C9">
      <w:pPr>
        <w:pStyle w:val="ac"/>
        <w:numPr>
          <w:ilvl w:val="0"/>
          <w:numId w:val="16"/>
        </w:numPr>
        <w:rPr>
          <w:rFonts w:asciiTheme="majorHAnsi" w:hAnsiTheme="majorHAnsi" w:cstheme="majorHAnsi"/>
          <w:lang w:val="vi-VN"/>
        </w:rPr>
      </w:pPr>
      <w:r w:rsidRPr="00517F65">
        <w:rPr>
          <w:rFonts w:asciiTheme="majorHAnsi" w:hAnsiTheme="majorHAnsi" w:cstheme="majorHAnsi"/>
          <w:b/>
          <w:bCs/>
          <w:lang w:val="vi-VN"/>
        </w:rPr>
        <w:t>Retention</w:t>
      </w:r>
      <w:r>
        <w:rPr>
          <w:rFonts w:asciiTheme="majorHAnsi" w:hAnsiTheme="majorHAnsi" w:cstheme="majorHAnsi"/>
          <w:lang w:val="vi-VN"/>
        </w:rPr>
        <w:t>:</w:t>
      </w:r>
    </w:p>
    <w:p w14:paraId="293ED15C" w14:textId="018C3750" w:rsidR="0098544F" w:rsidRDefault="003C109B" w:rsidP="00B72997">
      <w:pPr>
        <w:pStyle w:val="ac"/>
        <w:numPr>
          <w:ilvl w:val="0"/>
          <w:numId w:val="16"/>
        </w:numPr>
        <w:rPr>
          <w:rFonts w:ascii="Calibri" w:hAnsi="Calibri" w:cs="Calibri"/>
          <w:lang w:val="vi-VN"/>
        </w:rPr>
      </w:pPr>
      <w:r w:rsidRPr="00517F65">
        <w:rPr>
          <w:rFonts w:ascii="Calibri" w:hAnsi="Calibri" w:cs="Calibri"/>
          <w:b/>
          <w:bCs/>
        </w:rPr>
        <w:lastRenderedPageBreak/>
        <w:t>Data Ingestion</w:t>
      </w:r>
      <w:r>
        <w:rPr>
          <w:rFonts w:ascii="Calibri" w:hAnsi="Calibri" w:cs="Calibri"/>
          <w:lang w:val="vi-VN"/>
        </w:rPr>
        <w:t xml:space="preserve">: </w:t>
      </w:r>
      <w:r w:rsidR="00C00C35" w:rsidRPr="00C00C35">
        <w:rPr>
          <w:rFonts w:ascii="Calibri" w:hAnsi="Calibri" w:cs="Calibri"/>
          <w:lang w:val="vi-VN"/>
        </w:rPr>
        <w:t>F</w:t>
      </w:r>
      <w:r w:rsidR="00C00C35" w:rsidRPr="00C00C35">
        <w:rPr>
          <w:rFonts w:ascii="Calibri" w:hAnsi="Calibri" w:cs="Calibri"/>
        </w:rPr>
        <w:t>armer</w:t>
      </w:r>
      <w:r w:rsidR="002B555A">
        <w:rPr>
          <w:rFonts w:ascii="Calibri" w:hAnsi="Calibri" w:cs="Calibri"/>
          <w:lang w:val="vi-VN"/>
        </w:rPr>
        <w:t>s</w:t>
      </w:r>
      <w:r w:rsidR="00C00C35" w:rsidRPr="00C00C35">
        <w:rPr>
          <w:rFonts w:ascii="Calibri" w:hAnsi="Calibri" w:cs="Calibri"/>
        </w:rPr>
        <w:t xml:space="preserve"> submit the information through the web or mobile application, which sends the request to the Supply Chain AP</w:t>
      </w:r>
      <w:r w:rsidR="00C00C35">
        <w:rPr>
          <w:rFonts w:ascii="Calibri" w:hAnsi="Calibri" w:cs="Calibri"/>
          <w:lang w:val="vi-VN"/>
        </w:rPr>
        <w:t>I</w:t>
      </w:r>
    </w:p>
    <w:p w14:paraId="21999782" w14:textId="77777777" w:rsidR="00715A82" w:rsidRDefault="00715A82" w:rsidP="00715A82">
      <w:pPr>
        <w:pStyle w:val="ac"/>
        <w:rPr>
          <w:rFonts w:ascii="Calibri" w:hAnsi="Calibri" w:cs="Calibri"/>
          <w:lang w:val="vi-VN"/>
        </w:rPr>
      </w:pPr>
    </w:p>
    <w:p w14:paraId="64C585DF" w14:textId="7D58E88F" w:rsidR="00715A82" w:rsidRPr="00452B38" w:rsidRDefault="00715A82" w:rsidP="00715A82">
      <w:pPr>
        <w:rPr>
          <w:rFonts w:ascii="Calibri" w:hAnsi="Calibri" w:cs="Calibri"/>
          <w:lang w:val="vi-VN"/>
        </w:rPr>
      </w:pPr>
      <w:r>
        <w:rPr>
          <w:rFonts w:asciiTheme="majorHAnsi" w:hAnsiTheme="majorHAnsi" w:cstheme="majorHAnsi"/>
          <w:lang w:val="vi-VN"/>
        </w:rPr>
        <w:t xml:space="preserve">2. </w:t>
      </w:r>
      <w:r w:rsidR="005112F2" w:rsidRPr="00452B38">
        <w:rPr>
          <w:rFonts w:ascii="Calibri" w:hAnsi="Calibri" w:cs="Calibri"/>
        </w:rPr>
        <w:t>A distributor or retailer records the transfer or receipt of a product batch</w:t>
      </w:r>
      <w:r w:rsidRPr="00452B38">
        <w:rPr>
          <w:rFonts w:ascii="Calibri" w:hAnsi="Calibri" w:cs="Calibri"/>
          <w:lang w:val="vi-VN"/>
        </w:rPr>
        <w:t>:</w:t>
      </w:r>
    </w:p>
    <w:p w14:paraId="08AD9F25" w14:textId="37540D47" w:rsidR="00715A82" w:rsidRPr="00452B38" w:rsidRDefault="00715A82" w:rsidP="00715A82">
      <w:pPr>
        <w:pStyle w:val="ac"/>
        <w:numPr>
          <w:ilvl w:val="0"/>
          <w:numId w:val="16"/>
        </w:numPr>
        <w:rPr>
          <w:rFonts w:ascii="Calibri" w:hAnsi="Calibri" w:cs="Calibri"/>
          <w:lang w:val="vi-VN"/>
        </w:rPr>
      </w:pPr>
      <w:r w:rsidRPr="00517F65">
        <w:rPr>
          <w:rFonts w:ascii="Calibri" w:hAnsi="Calibri" w:cs="Calibri"/>
          <w:b/>
          <w:bCs/>
        </w:rPr>
        <w:t>Validation</w:t>
      </w:r>
      <w:r w:rsidRPr="00452B38">
        <w:rPr>
          <w:rFonts w:ascii="Calibri" w:hAnsi="Calibri" w:cs="Calibri"/>
          <w:lang w:val="vi-VN"/>
        </w:rPr>
        <w:t xml:space="preserve">: </w:t>
      </w:r>
      <w:r w:rsidR="00AE63C9" w:rsidRPr="00452B38">
        <w:rPr>
          <w:rFonts w:ascii="Calibri" w:hAnsi="Calibri" w:cs="Calibri"/>
        </w:rPr>
        <w:t>The system validates that the Batch ID exists, the sender and receiver are valid participants, required event information is present, and the same event has not already been processed</w:t>
      </w:r>
    </w:p>
    <w:p w14:paraId="448B1A3F" w14:textId="77777777" w:rsidR="002F2E18" w:rsidRPr="00452B38" w:rsidRDefault="00715A82">
      <w:pPr>
        <w:pStyle w:val="ac"/>
        <w:numPr>
          <w:ilvl w:val="0"/>
          <w:numId w:val="16"/>
        </w:numPr>
        <w:rPr>
          <w:rFonts w:ascii="Calibri" w:hAnsi="Calibri" w:cs="Calibri"/>
          <w:lang w:val="vi-VN"/>
        </w:rPr>
      </w:pPr>
      <w:r w:rsidRPr="00517F65">
        <w:rPr>
          <w:rFonts w:ascii="Calibri" w:hAnsi="Calibri" w:cs="Calibri"/>
          <w:b/>
          <w:bCs/>
          <w:lang w:val="vi-VN"/>
        </w:rPr>
        <w:t>Storage</w:t>
      </w:r>
      <w:r w:rsidRPr="00452B38">
        <w:rPr>
          <w:rFonts w:ascii="Calibri" w:hAnsi="Calibri" w:cs="Calibri"/>
          <w:lang w:val="vi-VN"/>
        </w:rPr>
        <w:t xml:space="preserve">: </w:t>
      </w:r>
      <w:r w:rsidR="002F2E18" w:rsidRPr="00452B38">
        <w:rPr>
          <w:rFonts w:ascii="Calibri" w:hAnsi="Calibri" w:cs="Calibri"/>
        </w:rPr>
        <w:t>Operational transfer details are stored in the relational database. Critical transfer and receipt events are recorded on the permissioned blockchain for immutable traceability</w:t>
      </w:r>
    </w:p>
    <w:p w14:paraId="068B06FD" w14:textId="77777777" w:rsidR="00423313" w:rsidRPr="00452B38" w:rsidRDefault="00715A82">
      <w:pPr>
        <w:pStyle w:val="ac"/>
        <w:numPr>
          <w:ilvl w:val="0"/>
          <w:numId w:val="16"/>
        </w:numPr>
        <w:rPr>
          <w:rFonts w:ascii="Calibri" w:hAnsi="Calibri" w:cs="Calibri"/>
          <w:lang w:val="vi-VN"/>
        </w:rPr>
      </w:pPr>
      <w:r w:rsidRPr="00517F65">
        <w:rPr>
          <w:rFonts w:ascii="Calibri" w:hAnsi="Calibri" w:cs="Calibri"/>
          <w:b/>
          <w:bCs/>
          <w:lang w:val="vi-VN"/>
        </w:rPr>
        <w:t>Access Control</w:t>
      </w:r>
      <w:r w:rsidRPr="00452B38">
        <w:rPr>
          <w:rFonts w:ascii="Calibri" w:hAnsi="Calibri" w:cs="Calibri"/>
          <w:lang w:val="vi-VN"/>
        </w:rPr>
        <w:t xml:space="preserve">: </w:t>
      </w:r>
      <w:r w:rsidR="00423313" w:rsidRPr="00452B38">
        <w:rPr>
          <w:rFonts w:ascii="Calibri" w:hAnsi="Calibri" w:cs="Calibri"/>
        </w:rPr>
        <w:t>Farmers, distributors and retailers can record events relevant to their role. Other authorised participants may view the history, while consumers receive only appropriate provenance information</w:t>
      </w:r>
    </w:p>
    <w:p w14:paraId="72485200" w14:textId="34C00329" w:rsidR="00715A82" w:rsidRPr="00452B38" w:rsidRDefault="00715A82">
      <w:pPr>
        <w:pStyle w:val="ac"/>
        <w:numPr>
          <w:ilvl w:val="0"/>
          <w:numId w:val="16"/>
        </w:numPr>
        <w:rPr>
          <w:rFonts w:ascii="Calibri" w:hAnsi="Calibri" w:cs="Calibri"/>
          <w:lang w:val="vi-VN"/>
        </w:rPr>
      </w:pPr>
      <w:r w:rsidRPr="00517F65">
        <w:rPr>
          <w:rFonts w:ascii="Calibri" w:hAnsi="Calibri" w:cs="Calibri"/>
          <w:b/>
          <w:bCs/>
          <w:lang w:val="vi-VN"/>
        </w:rPr>
        <w:t>Retention</w:t>
      </w:r>
      <w:r w:rsidRPr="00452B38">
        <w:rPr>
          <w:rFonts w:ascii="Calibri" w:hAnsi="Calibri" w:cs="Calibri"/>
          <w:lang w:val="vi-VN"/>
        </w:rPr>
        <w:t>:</w:t>
      </w:r>
      <w:r w:rsidR="007569CE" w:rsidRPr="00452B38">
        <w:rPr>
          <w:rFonts w:ascii="Calibri" w:hAnsi="Calibri" w:cs="Calibri"/>
          <w:lang w:val="vi-VN"/>
        </w:rPr>
        <w:t xml:space="preserve"> </w:t>
      </w:r>
      <w:r w:rsidR="007569CE" w:rsidRPr="00452B38">
        <w:rPr>
          <w:rFonts w:ascii="Calibri" w:hAnsi="Calibri" w:cs="Calibri"/>
        </w:rPr>
        <w:t>Transfer and receipt history must remain available as part of the batch's traceability and audit record</w:t>
      </w:r>
    </w:p>
    <w:p w14:paraId="3480751F" w14:textId="7CF79C4D" w:rsidR="00715A82" w:rsidRDefault="00715A82">
      <w:pPr>
        <w:pStyle w:val="ac"/>
        <w:numPr>
          <w:ilvl w:val="0"/>
          <w:numId w:val="16"/>
        </w:numPr>
        <w:rPr>
          <w:rFonts w:ascii="Calibri" w:hAnsi="Calibri" w:cs="Calibri"/>
          <w:lang w:val="vi-VN"/>
        </w:rPr>
      </w:pPr>
      <w:r w:rsidRPr="00517F65">
        <w:rPr>
          <w:rFonts w:ascii="Calibri" w:hAnsi="Calibri" w:cs="Calibri"/>
          <w:b/>
          <w:bCs/>
        </w:rPr>
        <w:t>Data Ingestion</w:t>
      </w:r>
      <w:r w:rsidRPr="00452B38">
        <w:rPr>
          <w:rFonts w:ascii="Calibri" w:hAnsi="Calibri" w:cs="Calibri"/>
          <w:lang w:val="vi-VN"/>
        </w:rPr>
        <w:t xml:space="preserve">: </w:t>
      </w:r>
      <w:r w:rsidR="00C95B47" w:rsidRPr="00452B38">
        <w:rPr>
          <w:rFonts w:ascii="Calibri" w:hAnsi="Calibri" w:cs="Calibri"/>
        </w:rPr>
        <w:t>Transfer or receipt requests are submitted through the application to the Supply Chain API. Retry and idempotency mechanisms are used when temporary failures occur</w:t>
      </w:r>
    </w:p>
    <w:p w14:paraId="09165850" w14:textId="77777777" w:rsidR="005E3F6B" w:rsidRDefault="005E3F6B" w:rsidP="005E3F6B">
      <w:pPr>
        <w:pStyle w:val="ac"/>
        <w:rPr>
          <w:rFonts w:ascii="Calibri" w:hAnsi="Calibri" w:cs="Calibri"/>
          <w:lang w:val="vi-VN"/>
        </w:rPr>
      </w:pPr>
    </w:p>
    <w:p w14:paraId="6D544873" w14:textId="193BB868" w:rsidR="00B8684A" w:rsidRPr="00793E53" w:rsidRDefault="005C577F" w:rsidP="00B8684A">
      <w:pPr>
        <w:rPr>
          <w:rFonts w:asciiTheme="majorHAnsi" w:hAnsiTheme="majorHAnsi" w:cstheme="majorHAnsi"/>
          <w:lang w:val="vi-VN"/>
        </w:rPr>
      </w:pPr>
      <w:r>
        <w:rPr>
          <w:rFonts w:asciiTheme="majorHAnsi" w:hAnsiTheme="majorHAnsi" w:cstheme="majorHAnsi"/>
          <w:lang w:val="vi-VN"/>
        </w:rPr>
        <w:t>3</w:t>
      </w:r>
      <w:r w:rsidR="00B8684A" w:rsidRPr="00793E53">
        <w:rPr>
          <w:rFonts w:asciiTheme="majorHAnsi" w:hAnsiTheme="majorHAnsi" w:cstheme="majorHAnsi"/>
          <w:lang w:val="vi-VN"/>
        </w:rPr>
        <w:t xml:space="preserve">. </w:t>
      </w:r>
      <w:r w:rsidR="005E3F6B" w:rsidRPr="00793E53">
        <w:rPr>
          <w:rFonts w:asciiTheme="majorHAnsi" w:hAnsiTheme="majorHAnsi" w:cstheme="majorHAnsi"/>
        </w:rPr>
        <w:t>IoT sensors continuously send product-condition while products are stored or transported</w:t>
      </w:r>
      <w:r w:rsidR="005E3F6B" w:rsidRPr="00793E53">
        <w:rPr>
          <w:rFonts w:asciiTheme="majorHAnsi" w:hAnsiTheme="majorHAnsi" w:cstheme="majorHAnsi"/>
          <w:lang w:val="vi-VN"/>
        </w:rPr>
        <w:t>:</w:t>
      </w:r>
    </w:p>
    <w:p w14:paraId="1A8F7AA8" w14:textId="77777777" w:rsidR="00DD1D32"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rPr>
        <w:t>Validation</w:t>
      </w:r>
      <w:r w:rsidRPr="00793E53">
        <w:rPr>
          <w:rFonts w:asciiTheme="majorHAnsi" w:hAnsiTheme="majorHAnsi" w:cstheme="majorHAnsi"/>
          <w:lang w:val="vi-VN"/>
        </w:rPr>
        <w:t xml:space="preserve">: </w:t>
      </w:r>
      <w:r w:rsidR="00DD1D32" w:rsidRPr="00793E53">
        <w:rPr>
          <w:rFonts w:asciiTheme="majorHAnsi" w:hAnsiTheme="majorHAnsi" w:cstheme="majorHAnsi"/>
        </w:rPr>
        <w:t>Sensor ID must be recognised, timestamps must be valid, values must use the expected measurement format and obviously invalid or duplicate readings should be rejected or flagged</w:t>
      </w:r>
    </w:p>
    <w:p w14:paraId="3608B69D" w14:textId="0590430A" w:rsidR="00B8684A"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lang w:val="vi-VN"/>
        </w:rPr>
        <w:t>Storage</w:t>
      </w:r>
      <w:r w:rsidRPr="00793E53">
        <w:rPr>
          <w:rFonts w:asciiTheme="majorHAnsi" w:hAnsiTheme="majorHAnsi" w:cstheme="majorHAnsi"/>
          <w:lang w:val="vi-VN"/>
        </w:rPr>
        <w:t xml:space="preserve">: </w:t>
      </w:r>
      <w:r w:rsidR="00955E80" w:rsidRPr="00793E53">
        <w:rPr>
          <w:rFonts w:asciiTheme="majorHAnsi" w:hAnsiTheme="majorHAnsi" w:cstheme="majorHAnsi"/>
        </w:rPr>
        <w:t>High-volume sensor readings are stored off-chain in a scalable IoT data store. Only significant traceability events or integrity references should be recorded on the blockchain where required</w:t>
      </w:r>
    </w:p>
    <w:p w14:paraId="07526B2C" w14:textId="37260BCE" w:rsidR="00B8684A" w:rsidRPr="00793E53" w:rsidRDefault="00B8684A" w:rsidP="00B8684A">
      <w:pPr>
        <w:pStyle w:val="ac"/>
        <w:numPr>
          <w:ilvl w:val="0"/>
          <w:numId w:val="16"/>
        </w:numPr>
        <w:rPr>
          <w:rFonts w:asciiTheme="majorHAnsi" w:hAnsiTheme="majorHAnsi" w:cstheme="majorHAnsi"/>
          <w:lang w:val="vi-VN"/>
        </w:rPr>
      </w:pPr>
      <w:r w:rsidRPr="00793E53">
        <w:rPr>
          <w:rFonts w:asciiTheme="majorHAnsi" w:hAnsiTheme="majorHAnsi" w:cstheme="majorHAnsi"/>
          <w:b/>
          <w:bCs/>
          <w:lang w:val="vi-VN"/>
        </w:rPr>
        <w:t>Access Control</w:t>
      </w:r>
      <w:r w:rsidRPr="00793E53">
        <w:rPr>
          <w:rFonts w:asciiTheme="majorHAnsi" w:hAnsiTheme="majorHAnsi" w:cstheme="majorHAnsi"/>
          <w:lang w:val="vi-VN"/>
        </w:rPr>
        <w:t xml:space="preserve">: </w:t>
      </w:r>
      <w:r w:rsidR="000370DA" w:rsidRPr="00793E53">
        <w:rPr>
          <w:rFonts w:asciiTheme="majorHAnsi" w:hAnsiTheme="majorHAnsi" w:cstheme="majorHAnsi"/>
        </w:rPr>
        <w:t>Authorised supply-chain participants and food-safety users may access relevant condition data. IoT devices are permitted only to submit sensor readings through the ingestion service</w:t>
      </w:r>
    </w:p>
    <w:p w14:paraId="1F6F5A85" w14:textId="77777777" w:rsidR="002C1010"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lang w:val="vi-VN"/>
        </w:rPr>
        <w:t>Retention</w:t>
      </w:r>
      <w:r w:rsidRPr="00793E53">
        <w:rPr>
          <w:rFonts w:asciiTheme="majorHAnsi" w:hAnsiTheme="majorHAnsi" w:cstheme="majorHAnsi"/>
          <w:lang w:val="vi-VN"/>
        </w:rPr>
        <w:t xml:space="preserve">: </w:t>
      </w:r>
      <w:r w:rsidR="002C1010" w:rsidRPr="00793E53">
        <w:rPr>
          <w:rFonts w:asciiTheme="majorHAnsi" w:hAnsiTheme="majorHAnsi" w:cstheme="majorHAnsi"/>
        </w:rPr>
        <w:t>Sensor data should be retained for the period required to support product-condition analysis and food-safety verification</w:t>
      </w:r>
    </w:p>
    <w:p w14:paraId="66CAE728" w14:textId="19ECEB80" w:rsidR="005E3F6B"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rPr>
        <w:t>Data Ingestion</w:t>
      </w:r>
      <w:r w:rsidRPr="00793E53">
        <w:rPr>
          <w:rFonts w:asciiTheme="majorHAnsi" w:hAnsiTheme="majorHAnsi" w:cstheme="majorHAnsi"/>
          <w:lang w:val="vi-VN"/>
        </w:rPr>
        <w:t xml:space="preserve">: </w:t>
      </w:r>
      <w:r w:rsidR="00777349" w:rsidRPr="00793E53">
        <w:rPr>
          <w:rFonts w:asciiTheme="majorHAnsi" w:hAnsiTheme="majorHAnsi" w:cstheme="majorHAnsi"/>
        </w:rPr>
        <w:t>IoT devices send readings to the IoT Ingestion Service, which validates and processes the data before storage</w:t>
      </w:r>
    </w:p>
    <w:p w14:paraId="13ED1F89" w14:textId="77777777" w:rsidR="009D78A6" w:rsidRPr="00777349" w:rsidRDefault="009D78A6" w:rsidP="009D78A6">
      <w:pPr>
        <w:pStyle w:val="ac"/>
        <w:rPr>
          <w:rFonts w:ascii="Calibri" w:hAnsi="Calibri" w:cs="Calibri"/>
          <w:lang w:val="vi-VN"/>
        </w:rPr>
      </w:pPr>
    </w:p>
    <w:p w14:paraId="689A574E" w14:textId="6846C97C" w:rsidR="00B8684A" w:rsidRPr="00793E53" w:rsidRDefault="005C577F" w:rsidP="00B8684A">
      <w:pPr>
        <w:rPr>
          <w:rFonts w:asciiTheme="majorHAnsi" w:hAnsiTheme="majorHAnsi" w:cstheme="majorHAnsi"/>
          <w:lang w:val="vi-VN"/>
        </w:rPr>
      </w:pPr>
      <w:r>
        <w:rPr>
          <w:rFonts w:asciiTheme="majorHAnsi" w:hAnsiTheme="majorHAnsi" w:cstheme="majorHAnsi"/>
          <w:lang w:val="vi-VN"/>
        </w:rPr>
        <w:t>4</w:t>
      </w:r>
      <w:r w:rsidR="00B8684A" w:rsidRPr="00793E53">
        <w:rPr>
          <w:rFonts w:asciiTheme="majorHAnsi" w:hAnsiTheme="majorHAnsi" w:cstheme="majorHAnsi"/>
          <w:lang w:val="vi-VN"/>
        </w:rPr>
        <w:t xml:space="preserve">. </w:t>
      </w:r>
      <w:r w:rsidR="00BE1DC7" w:rsidRPr="00793E53">
        <w:rPr>
          <w:rFonts w:asciiTheme="majorHAnsi" w:hAnsiTheme="majorHAnsi" w:cstheme="majorHAnsi"/>
        </w:rPr>
        <w:t>A consumer searches or scans a product Batch ID to view its origin and supply-chain history</w:t>
      </w:r>
      <w:r w:rsidR="00B8684A" w:rsidRPr="00793E53">
        <w:rPr>
          <w:rFonts w:asciiTheme="majorHAnsi" w:hAnsiTheme="majorHAnsi" w:cstheme="majorHAnsi"/>
          <w:lang w:val="vi-VN"/>
        </w:rPr>
        <w:t>:</w:t>
      </w:r>
    </w:p>
    <w:p w14:paraId="34907AA1" w14:textId="776DC1B9" w:rsidR="00F33E9B"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rPr>
        <w:t>Validation</w:t>
      </w:r>
      <w:r w:rsidRPr="00793E53">
        <w:rPr>
          <w:rFonts w:asciiTheme="majorHAnsi" w:hAnsiTheme="majorHAnsi" w:cstheme="majorHAnsi"/>
          <w:lang w:val="vi-VN"/>
        </w:rPr>
        <w:t xml:space="preserve">: </w:t>
      </w:r>
      <w:r w:rsidR="00F33E9B" w:rsidRPr="00793E53">
        <w:rPr>
          <w:rFonts w:asciiTheme="majorHAnsi" w:hAnsiTheme="majorHAnsi" w:cstheme="majorHAnsi"/>
        </w:rPr>
        <w:t xml:space="preserve">The Batch ID must </w:t>
      </w:r>
      <w:r w:rsidR="00793E53" w:rsidRPr="00793E53">
        <w:rPr>
          <w:rFonts w:asciiTheme="majorHAnsi" w:hAnsiTheme="majorHAnsi" w:cstheme="majorHAnsi"/>
        </w:rPr>
        <w:t>exist,</w:t>
      </w:r>
      <w:r w:rsidR="00F33E9B" w:rsidRPr="00793E53">
        <w:rPr>
          <w:rFonts w:asciiTheme="majorHAnsi" w:hAnsiTheme="majorHAnsi" w:cstheme="majorHAnsi"/>
        </w:rPr>
        <w:t xml:space="preserve"> and the request must contain a valid identifier. Only information approved for consumer access is returned</w:t>
      </w:r>
    </w:p>
    <w:p w14:paraId="15D72A85" w14:textId="407CD421" w:rsidR="00B8684A"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lang w:val="vi-VN"/>
        </w:rPr>
        <w:t>Storage</w:t>
      </w:r>
      <w:r w:rsidRPr="00793E53">
        <w:rPr>
          <w:rFonts w:asciiTheme="majorHAnsi" w:hAnsiTheme="majorHAnsi" w:cstheme="majorHAnsi"/>
          <w:lang w:val="vi-VN"/>
        </w:rPr>
        <w:t xml:space="preserve">: </w:t>
      </w:r>
      <w:r w:rsidR="00DF4FAE" w:rsidRPr="00793E53">
        <w:rPr>
          <w:rFonts w:asciiTheme="majorHAnsi" w:hAnsiTheme="majorHAnsi" w:cstheme="majorHAnsi"/>
        </w:rPr>
        <w:t>Provenance information is assembled from operational supply-chain records and verified against relevant blockchain records</w:t>
      </w:r>
    </w:p>
    <w:p w14:paraId="7A86EF2E" w14:textId="74CBE35A" w:rsidR="00B8684A" w:rsidRPr="00793E53" w:rsidRDefault="00B8684A" w:rsidP="00B8684A">
      <w:pPr>
        <w:pStyle w:val="ac"/>
        <w:numPr>
          <w:ilvl w:val="0"/>
          <w:numId w:val="16"/>
        </w:numPr>
        <w:rPr>
          <w:rFonts w:asciiTheme="majorHAnsi" w:hAnsiTheme="majorHAnsi" w:cstheme="majorHAnsi"/>
          <w:lang w:val="vi-VN"/>
        </w:rPr>
      </w:pPr>
      <w:r w:rsidRPr="00793E53">
        <w:rPr>
          <w:rFonts w:asciiTheme="majorHAnsi" w:hAnsiTheme="majorHAnsi" w:cstheme="majorHAnsi"/>
          <w:b/>
          <w:bCs/>
          <w:lang w:val="vi-VN"/>
        </w:rPr>
        <w:t>Access Control</w:t>
      </w:r>
      <w:r w:rsidRPr="00793E53">
        <w:rPr>
          <w:rFonts w:asciiTheme="majorHAnsi" w:hAnsiTheme="majorHAnsi" w:cstheme="majorHAnsi"/>
          <w:lang w:val="vi-VN"/>
        </w:rPr>
        <w:t xml:space="preserve">: </w:t>
      </w:r>
      <w:r w:rsidR="0078094F" w:rsidRPr="00793E53">
        <w:rPr>
          <w:rFonts w:asciiTheme="majorHAnsi" w:hAnsiTheme="majorHAnsi" w:cstheme="majorHAnsi"/>
        </w:rPr>
        <w:t>Consumers receive read-only access to public provenance information and cannot modify supply-chain records</w:t>
      </w:r>
    </w:p>
    <w:p w14:paraId="2E5797F4" w14:textId="77777777" w:rsidR="003B59A0" w:rsidRPr="00793E53" w:rsidRDefault="00B8684A">
      <w:pPr>
        <w:pStyle w:val="ac"/>
        <w:numPr>
          <w:ilvl w:val="0"/>
          <w:numId w:val="16"/>
        </w:numPr>
        <w:rPr>
          <w:rFonts w:asciiTheme="majorHAnsi" w:hAnsiTheme="majorHAnsi" w:cstheme="majorHAnsi"/>
          <w:lang w:val="vi-VN"/>
        </w:rPr>
      </w:pPr>
      <w:r w:rsidRPr="00793E53">
        <w:rPr>
          <w:rFonts w:asciiTheme="majorHAnsi" w:hAnsiTheme="majorHAnsi" w:cstheme="majorHAnsi"/>
          <w:b/>
          <w:bCs/>
          <w:lang w:val="vi-VN"/>
        </w:rPr>
        <w:t>Retention</w:t>
      </w:r>
      <w:r w:rsidRPr="00793E53">
        <w:rPr>
          <w:rFonts w:asciiTheme="majorHAnsi" w:hAnsiTheme="majorHAnsi" w:cstheme="majorHAnsi"/>
          <w:lang w:val="vi-VN"/>
        </w:rPr>
        <w:t xml:space="preserve">: </w:t>
      </w:r>
      <w:r w:rsidR="003B59A0" w:rsidRPr="00793E53">
        <w:rPr>
          <w:rFonts w:asciiTheme="majorHAnsi" w:hAnsiTheme="majorHAnsi" w:cstheme="majorHAnsi"/>
        </w:rPr>
        <w:t>Provenance history remains available while the underlying traceability records are retained</w:t>
      </w:r>
    </w:p>
    <w:p w14:paraId="17F607F3" w14:textId="1A5FB832" w:rsidR="563DE305" w:rsidRPr="00793E53" w:rsidRDefault="00B8684A" w:rsidP="00793E53">
      <w:pPr>
        <w:pStyle w:val="ac"/>
        <w:numPr>
          <w:ilvl w:val="0"/>
          <w:numId w:val="16"/>
        </w:numPr>
        <w:rPr>
          <w:rFonts w:asciiTheme="majorHAnsi" w:hAnsiTheme="majorHAnsi" w:cstheme="majorHAnsi"/>
        </w:rPr>
      </w:pPr>
      <w:r w:rsidRPr="00793E53">
        <w:rPr>
          <w:rFonts w:asciiTheme="majorHAnsi" w:hAnsiTheme="majorHAnsi" w:cstheme="majorHAnsi"/>
          <w:b/>
          <w:bCs/>
        </w:rPr>
        <w:t>Data Ingestion</w:t>
      </w:r>
      <w:r w:rsidRPr="00793E53">
        <w:rPr>
          <w:rFonts w:asciiTheme="majorHAnsi" w:hAnsiTheme="majorHAnsi" w:cstheme="majorHAnsi"/>
          <w:lang w:val="vi-VN"/>
        </w:rPr>
        <w:t xml:space="preserve">: </w:t>
      </w:r>
      <w:r w:rsidR="00793E53" w:rsidRPr="00793E53">
        <w:rPr>
          <w:rFonts w:asciiTheme="majorHAnsi" w:hAnsiTheme="majorHAnsi" w:cstheme="majorHAnsi"/>
        </w:rPr>
        <w:t>The consumer request enters through the web/mobile application and is processed by the Supply Chain AP</w:t>
      </w:r>
      <w:r w:rsidR="00DB63E8">
        <w:rPr>
          <w:rFonts w:asciiTheme="majorHAnsi" w:hAnsiTheme="majorHAnsi" w:cstheme="majorHAnsi"/>
        </w:rPr>
        <w:t>I</w:t>
      </w:r>
      <w:r w:rsidR="563DE305" w:rsidRPr="00793E53">
        <w:rPr>
          <w:rFonts w:asciiTheme="majorHAnsi" w:eastAsia="Arial" w:hAnsiTheme="majorHAnsi" w:cstheme="majorHAnsi"/>
          <w:sz w:val="21"/>
          <w:szCs w:val="21"/>
          <w:lang w:val="en-US"/>
        </w:rPr>
        <w:t xml:space="preserve"> </w:t>
      </w:r>
    </w:p>
    <w:p w14:paraId="1C13B88B" w14:textId="654596AB" w:rsidR="563DE305" w:rsidRDefault="563DE305" w:rsidP="4A6D653C">
      <w:pPr>
        <w:pStyle w:val="3"/>
        <w:spacing w:before="180" w:after="100" w:line="276" w:lineRule="auto"/>
        <w:rPr>
          <w:rFonts w:ascii="Calibri" w:eastAsia="Calibri" w:hAnsi="Calibri" w:cs="Calibri"/>
          <w:b/>
          <w:bCs/>
          <w:color w:val="000000" w:themeColor="text1"/>
          <w:sz w:val="23"/>
          <w:szCs w:val="23"/>
          <w:lang w:val="vi-VN"/>
        </w:rPr>
      </w:pPr>
      <w:r w:rsidRPr="60BE22CD">
        <w:rPr>
          <w:rFonts w:ascii="Calibri" w:eastAsia="Calibri" w:hAnsi="Calibri" w:cs="Calibri"/>
          <w:b/>
          <w:bCs/>
          <w:color w:val="000000" w:themeColor="text1"/>
          <w:sz w:val="23"/>
          <w:szCs w:val="23"/>
          <w:lang w:val="en-US"/>
        </w:rPr>
        <w:t>2.3.3 Data Technology Decisions</w:t>
      </w:r>
    </w:p>
    <w:p w14:paraId="725C52F0" w14:textId="7016E81F" w:rsidR="00465683" w:rsidRPr="000018A5" w:rsidRDefault="34291222" w:rsidP="30953F9E">
      <w:pPr>
        <w:spacing w:before="120" w:after="120"/>
        <w:rPr>
          <w:rFonts w:asciiTheme="majorHAnsi" w:eastAsiaTheme="majorEastAsia" w:hAnsiTheme="majorHAnsi" w:cstheme="majorBidi"/>
        </w:rPr>
      </w:pPr>
      <w:r w:rsidRPr="30953F9E">
        <w:rPr>
          <w:rFonts w:asciiTheme="majorHAnsi" w:eastAsiaTheme="majorEastAsia" w:hAnsiTheme="majorHAnsi" w:cstheme="majorBidi"/>
        </w:rPr>
        <w:t>After consid</w:t>
      </w:r>
      <w:r w:rsidR="792CD95C" w:rsidRPr="30953F9E">
        <w:rPr>
          <w:rFonts w:asciiTheme="majorHAnsi" w:eastAsiaTheme="majorEastAsia" w:hAnsiTheme="majorHAnsi" w:cstheme="majorBidi"/>
        </w:rPr>
        <w:t>ering different type</w:t>
      </w:r>
      <w:r w:rsidR="18045291" w:rsidRPr="30953F9E">
        <w:rPr>
          <w:rFonts w:asciiTheme="majorHAnsi" w:eastAsiaTheme="majorEastAsia" w:hAnsiTheme="majorHAnsi" w:cstheme="majorBidi"/>
        </w:rPr>
        <w:t>s</w:t>
      </w:r>
      <w:r w:rsidR="792CD95C" w:rsidRPr="30953F9E">
        <w:rPr>
          <w:rFonts w:asciiTheme="majorHAnsi" w:eastAsiaTheme="majorEastAsia" w:hAnsiTheme="majorHAnsi" w:cstheme="majorBidi"/>
        </w:rPr>
        <w:t xml:space="preserve"> of </w:t>
      </w:r>
      <w:r w:rsidR="18045291" w:rsidRPr="30953F9E">
        <w:rPr>
          <w:rFonts w:asciiTheme="majorHAnsi" w:eastAsiaTheme="majorEastAsia" w:hAnsiTheme="majorHAnsi" w:cstheme="majorBidi"/>
        </w:rPr>
        <w:t>storage that</w:t>
      </w:r>
      <w:r w:rsidR="56F666E1" w:rsidRPr="30953F9E">
        <w:rPr>
          <w:rFonts w:asciiTheme="majorHAnsi" w:eastAsiaTheme="majorEastAsia" w:hAnsiTheme="majorHAnsi" w:cstheme="majorBidi"/>
        </w:rPr>
        <w:t xml:space="preserve"> can adapt </w:t>
      </w:r>
      <w:r w:rsidR="3C08649F" w:rsidRPr="30953F9E">
        <w:rPr>
          <w:rFonts w:asciiTheme="majorHAnsi" w:eastAsiaTheme="majorEastAsia" w:hAnsiTheme="majorHAnsi" w:cstheme="majorBidi"/>
        </w:rPr>
        <w:t xml:space="preserve">to </w:t>
      </w:r>
      <w:r w:rsidR="56F666E1" w:rsidRPr="30953F9E">
        <w:rPr>
          <w:rFonts w:asciiTheme="majorHAnsi" w:eastAsiaTheme="majorEastAsia" w:hAnsiTheme="majorHAnsi" w:cstheme="majorBidi"/>
        </w:rPr>
        <w:t xml:space="preserve">the </w:t>
      </w:r>
      <w:r w:rsidR="10A688EC" w:rsidRPr="30953F9E">
        <w:rPr>
          <w:rFonts w:asciiTheme="majorHAnsi" w:eastAsiaTheme="majorEastAsia" w:hAnsiTheme="majorHAnsi" w:cstheme="majorBidi"/>
        </w:rPr>
        <w:t xml:space="preserve">system requirements, </w:t>
      </w:r>
      <w:r w:rsidR="3C08649F" w:rsidRPr="30953F9E">
        <w:rPr>
          <w:rFonts w:asciiTheme="majorHAnsi" w:eastAsiaTheme="majorEastAsia" w:hAnsiTheme="majorHAnsi" w:cstheme="majorBidi"/>
        </w:rPr>
        <w:t xml:space="preserve">we decided </w:t>
      </w:r>
      <w:r w:rsidR="30924681" w:rsidRPr="30953F9E">
        <w:rPr>
          <w:rFonts w:asciiTheme="majorHAnsi" w:eastAsiaTheme="majorEastAsia" w:hAnsiTheme="majorHAnsi" w:cstheme="majorBidi"/>
        </w:rPr>
        <w:t xml:space="preserve">to combine </w:t>
      </w:r>
      <w:r w:rsidR="29540F9D" w:rsidRPr="30953F9E">
        <w:rPr>
          <w:rFonts w:asciiTheme="majorHAnsi" w:eastAsiaTheme="majorEastAsia" w:hAnsiTheme="majorHAnsi" w:cstheme="majorBidi"/>
        </w:rPr>
        <w:t>a relational</w:t>
      </w:r>
      <w:r w:rsidR="716E6F77" w:rsidRPr="30953F9E">
        <w:rPr>
          <w:rFonts w:asciiTheme="majorHAnsi" w:eastAsiaTheme="majorEastAsia" w:hAnsiTheme="majorHAnsi" w:cstheme="majorBidi"/>
        </w:rPr>
        <w:t xml:space="preserve"> database, </w:t>
      </w:r>
      <w:r w:rsidR="3E281591" w:rsidRPr="30953F9E">
        <w:rPr>
          <w:rFonts w:asciiTheme="majorHAnsi" w:eastAsiaTheme="majorEastAsia" w:hAnsiTheme="majorHAnsi" w:cstheme="majorBidi"/>
        </w:rPr>
        <w:t>a non-relational</w:t>
      </w:r>
      <w:r w:rsidR="4A65491E" w:rsidRPr="30953F9E">
        <w:rPr>
          <w:rFonts w:asciiTheme="majorHAnsi" w:eastAsiaTheme="majorEastAsia" w:hAnsiTheme="majorHAnsi" w:cstheme="majorBidi"/>
        </w:rPr>
        <w:t xml:space="preserve"> database (NoSQL</w:t>
      </w:r>
      <w:r w:rsidR="0A7EC9AA" w:rsidRPr="30953F9E">
        <w:rPr>
          <w:rFonts w:asciiTheme="majorHAnsi" w:eastAsiaTheme="majorEastAsia" w:hAnsiTheme="majorHAnsi" w:cstheme="majorBidi"/>
        </w:rPr>
        <w:t>),s</w:t>
      </w:r>
      <w:r w:rsidR="4A65491E" w:rsidRPr="30953F9E">
        <w:rPr>
          <w:rFonts w:asciiTheme="majorHAnsi" w:eastAsiaTheme="majorEastAsia" w:hAnsiTheme="majorHAnsi" w:cstheme="majorBidi"/>
        </w:rPr>
        <w:t xml:space="preserve"> and </w:t>
      </w:r>
      <w:r w:rsidR="7BC2AC44" w:rsidRPr="30953F9E">
        <w:rPr>
          <w:rFonts w:asciiTheme="majorHAnsi" w:eastAsiaTheme="majorEastAsia" w:hAnsiTheme="majorHAnsi" w:cstheme="majorBidi"/>
        </w:rPr>
        <w:t>a</w:t>
      </w:r>
      <w:r w:rsidR="4A65491E" w:rsidRPr="30953F9E">
        <w:rPr>
          <w:rFonts w:asciiTheme="majorHAnsi" w:eastAsiaTheme="majorEastAsia" w:hAnsiTheme="majorHAnsi" w:cstheme="majorBidi"/>
        </w:rPr>
        <w:t xml:space="preserve"> </w:t>
      </w:r>
      <w:r w:rsidR="7BC2AC44" w:rsidRPr="30953F9E">
        <w:rPr>
          <w:rFonts w:asciiTheme="majorHAnsi" w:eastAsiaTheme="majorEastAsia" w:hAnsiTheme="majorHAnsi" w:cstheme="majorBidi"/>
        </w:rPr>
        <w:t>permissioned b</w:t>
      </w:r>
      <w:r w:rsidR="4A65491E" w:rsidRPr="30953F9E">
        <w:rPr>
          <w:rFonts w:asciiTheme="majorHAnsi" w:eastAsiaTheme="majorEastAsia" w:hAnsiTheme="majorHAnsi" w:cstheme="majorBidi"/>
        </w:rPr>
        <w:t xml:space="preserve">lockchain </w:t>
      </w:r>
      <w:r w:rsidR="6B66A898" w:rsidRPr="30953F9E">
        <w:rPr>
          <w:rFonts w:asciiTheme="majorHAnsi" w:eastAsiaTheme="majorEastAsia" w:hAnsiTheme="majorHAnsi" w:cstheme="majorBidi"/>
        </w:rPr>
        <w:t>for the system.</w:t>
      </w:r>
      <w:r w:rsidR="7BC2AC44" w:rsidRPr="30953F9E">
        <w:rPr>
          <w:rFonts w:asciiTheme="majorHAnsi" w:eastAsiaTheme="majorEastAsia" w:hAnsiTheme="majorHAnsi" w:cstheme="majorBidi"/>
        </w:rPr>
        <w:t xml:space="preserve"> </w:t>
      </w:r>
      <w:r w:rsidR="6A7025FB" w:rsidRPr="30953F9E">
        <w:rPr>
          <w:rFonts w:asciiTheme="majorHAnsi" w:eastAsiaTheme="majorEastAsia" w:hAnsiTheme="majorHAnsi" w:cstheme="majorBidi"/>
        </w:rPr>
        <w:t>This is because the system will store different</w:t>
      </w:r>
      <w:r w:rsidR="00DBDCD2" w:rsidRPr="30953F9E">
        <w:rPr>
          <w:rFonts w:asciiTheme="majorHAnsi" w:eastAsiaTheme="majorEastAsia" w:hAnsiTheme="majorHAnsi" w:cstheme="majorBidi"/>
        </w:rPr>
        <w:t xml:space="preserve"> type</w:t>
      </w:r>
      <w:r w:rsidR="19434DDD" w:rsidRPr="30953F9E">
        <w:rPr>
          <w:rFonts w:asciiTheme="majorHAnsi" w:eastAsiaTheme="majorEastAsia" w:hAnsiTheme="majorHAnsi" w:cstheme="majorBidi"/>
        </w:rPr>
        <w:t>s</w:t>
      </w:r>
      <w:r w:rsidR="00DBDCD2" w:rsidRPr="30953F9E">
        <w:rPr>
          <w:rFonts w:asciiTheme="majorHAnsi" w:eastAsiaTheme="majorEastAsia" w:hAnsiTheme="majorHAnsi" w:cstheme="majorBidi"/>
        </w:rPr>
        <w:t xml:space="preserve"> of data</w:t>
      </w:r>
      <w:r w:rsidR="19434DDD" w:rsidRPr="30953F9E">
        <w:rPr>
          <w:rFonts w:asciiTheme="majorHAnsi" w:eastAsiaTheme="majorEastAsia" w:hAnsiTheme="majorHAnsi" w:cstheme="majorBidi"/>
        </w:rPr>
        <w:t>,</w:t>
      </w:r>
      <w:r w:rsidR="00DBDCD2" w:rsidRPr="30953F9E">
        <w:rPr>
          <w:rFonts w:asciiTheme="majorHAnsi" w:eastAsiaTheme="majorEastAsia" w:hAnsiTheme="majorHAnsi" w:cstheme="majorBidi"/>
        </w:rPr>
        <w:t xml:space="preserve"> and each</w:t>
      </w:r>
      <w:r w:rsidR="798C43B7" w:rsidRPr="30953F9E">
        <w:rPr>
          <w:rFonts w:asciiTheme="majorHAnsi" w:eastAsiaTheme="majorEastAsia" w:hAnsiTheme="majorHAnsi" w:cstheme="majorBidi"/>
        </w:rPr>
        <w:t xml:space="preserve"> is different in </w:t>
      </w:r>
      <w:r w:rsidR="19434DDD" w:rsidRPr="30953F9E">
        <w:rPr>
          <w:rFonts w:asciiTheme="majorHAnsi" w:eastAsiaTheme="majorEastAsia" w:hAnsiTheme="majorHAnsi" w:cstheme="majorBidi"/>
        </w:rPr>
        <w:t>characteristic</w:t>
      </w:r>
      <w:r w:rsidR="798C43B7" w:rsidRPr="30953F9E">
        <w:rPr>
          <w:rFonts w:asciiTheme="majorHAnsi" w:eastAsiaTheme="majorEastAsia" w:hAnsiTheme="majorHAnsi" w:cstheme="majorBidi"/>
        </w:rPr>
        <w:t>s, structure, volume, consistency</w:t>
      </w:r>
      <w:r w:rsidR="0A7EC9AA" w:rsidRPr="30953F9E">
        <w:rPr>
          <w:rFonts w:asciiTheme="majorHAnsi" w:eastAsiaTheme="majorEastAsia" w:hAnsiTheme="majorHAnsi" w:cstheme="majorBidi"/>
        </w:rPr>
        <w:t>,</w:t>
      </w:r>
      <w:r w:rsidR="798C43B7" w:rsidRPr="30953F9E">
        <w:rPr>
          <w:rFonts w:asciiTheme="majorHAnsi" w:eastAsiaTheme="majorEastAsia" w:hAnsiTheme="majorHAnsi" w:cstheme="majorBidi"/>
        </w:rPr>
        <w:t xml:space="preserve"> and traceability. </w:t>
      </w:r>
      <w:r w:rsidR="0A7EC9AA" w:rsidRPr="30953F9E">
        <w:rPr>
          <w:rFonts w:asciiTheme="majorHAnsi" w:eastAsiaTheme="majorEastAsia" w:hAnsiTheme="majorHAnsi" w:cstheme="majorBidi"/>
        </w:rPr>
        <w:t xml:space="preserve">A relational database </w:t>
      </w:r>
      <w:r w:rsidR="455C6E7B" w:rsidRPr="30953F9E">
        <w:rPr>
          <w:rFonts w:asciiTheme="majorHAnsi" w:eastAsiaTheme="majorEastAsia" w:hAnsiTheme="majorHAnsi" w:cstheme="majorBidi"/>
        </w:rPr>
        <w:t xml:space="preserve">will be suitable for storing operational data, while NoSQL storage </w:t>
      </w:r>
      <w:r w:rsidR="0A7EC9AA" w:rsidRPr="30953F9E">
        <w:rPr>
          <w:rFonts w:asciiTheme="majorHAnsi" w:eastAsiaTheme="majorEastAsia" w:hAnsiTheme="majorHAnsi" w:cstheme="majorBidi"/>
        </w:rPr>
        <w:t xml:space="preserve">will shandle </w:t>
      </w:r>
      <w:r w:rsidR="455C6E7B" w:rsidRPr="30953F9E">
        <w:rPr>
          <w:rFonts w:asciiTheme="majorHAnsi" w:eastAsiaTheme="majorEastAsia" w:hAnsiTheme="majorHAnsi" w:cstheme="majorBidi"/>
        </w:rPr>
        <w:t>IoT data</w:t>
      </w:r>
      <w:r w:rsidR="0A7EC9AA" w:rsidRPr="30953F9E">
        <w:rPr>
          <w:rFonts w:asciiTheme="majorHAnsi" w:eastAsiaTheme="majorEastAsia" w:hAnsiTheme="majorHAnsi" w:cstheme="majorBidi"/>
        </w:rPr>
        <w:t>,s</w:t>
      </w:r>
      <w:r w:rsidR="455C6E7B" w:rsidRPr="30953F9E">
        <w:rPr>
          <w:rFonts w:asciiTheme="majorHAnsi" w:eastAsiaTheme="majorEastAsia" w:hAnsiTheme="majorHAnsi" w:cstheme="majorBidi"/>
        </w:rPr>
        <w:t xml:space="preserve"> and </w:t>
      </w:r>
      <w:r w:rsidR="0A7EC9AA" w:rsidRPr="30953F9E">
        <w:rPr>
          <w:rFonts w:asciiTheme="majorHAnsi" w:eastAsiaTheme="majorEastAsia" w:hAnsiTheme="majorHAnsi" w:cstheme="majorBidi"/>
        </w:rPr>
        <w:t xml:space="preserve">blockchain will handle critical immutable events. </w:t>
      </w:r>
      <w:r w:rsidR="455C6E7B" w:rsidRPr="30953F9E">
        <w:rPr>
          <w:rFonts w:asciiTheme="majorHAnsi" w:eastAsiaTheme="majorEastAsia" w:hAnsiTheme="majorHAnsi" w:cstheme="majorBidi"/>
        </w:rPr>
        <w:t xml:space="preserve"> </w:t>
      </w:r>
    </w:p>
    <w:p w14:paraId="1BAACC5D" w14:textId="041C5C99" w:rsidR="00BF7AEC" w:rsidRPr="000018A5" w:rsidRDefault="79B0958A" w:rsidP="30953F9E">
      <w:pPr>
        <w:spacing w:before="120" w:after="120"/>
        <w:rPr>
          <w:rFonts w:asciiTheme="majorHAnsi" w:eastAsiaTheme="majorEastAsia" w:hAnsiTheme="majorHAnsi" w:cstheme="majorBidi"/>
        </w:rPr>
      </w:pPr>
      <w:r w:rsidRPr="30953F9E">
        <w:rPr>
          <w:rFonts w:asciiTheme="majorHAnsi" w:eastAsiaTheme="majorEastAsia" w:hAnsiTheme="majorHAnsi" w:cstheme="majorBidi"/>
        </w:rPr>
        <w:t>Relational Database will store core operational data including product batch</w:t>
      </w:r>
      <w:r w:rsidR="132D7102" w:rsidRPr="30953F9E">
        <w:rPr>
          <w:rFonts w:asciiTheme="majorHAnsi" w:eastAsiaTheme="majorEastAsia" w:hAnsiTheme="majorHAnsi" w:cstheme="majorBidi"/>
        </w:rPr>
        <w:t>es</w:t>
      </w:r>
      <w:r w:rsidRPr="30953F9E">
        <w:rPr>
          <w:rFonts w:asciiTheme="majorHAnsi" w:eastAsiaTheme="majorEastAsia" w:hAnsiTheme="majorHAnsi" w:cstheme="majorBidi"/>
        </w:rPr>
        <w:t xml:space="preserve">, </w:t>
      </w:r>
      <w:r w:rsidR="66E0682F" w:rsidRPr="30953F9E">
        <w:rPr>
          <w:rFonts w:asciiTheme="majorHAnsi" w:eastAsiaTheme="majorEastAsia" w:hAnsiTheme="majorHAnsi" w:cstheme="majorBidi"/>
        </w:rPr>
        <w:t>participant</w:t>
      </w:r>
      <w:r w:rsidR="132D7102" w:rsidRPr="30953F9E">
        <w:rPr>
          <w:rFonts w:asciiTheme="majorHAnsi" w:eastAsiaTheme="majorEastAsia" w:hAnsiTheme="majorHAnsi" w:cstheme="majorBidi"/>
        </w:rPr>
        <w:t>s</w:t>
      </w:r>
      <w:r w:rsidR="66E0682F" w:rsidRPr="30953F9E">
        <w:rPr>
          <w:rFonts w:asciiTheme="majorHAnsi" w:eastAsiaTheme="majorEastAsia" w:hAnsiTheme="majorHAnsi" w:cstheme="majorBidi"/>
        </w:rPr>
        <w:t>, shipment</w:t>
      </w:r>
      <w:r w:rsidR="132D7102" w:rsidRPr="30953F9E">
        <w:rPr>
          <w:rFonts w:asciiTheme="majorHAnsi" w:eastAsiaTheme="majorEastAsia" w:hAnsiTheme="majorHAnsi" w:cstheme="majorBidi"/>
        </w:rPr>
        <w:t>s</w:t>
      </w:r>
      <w:r w:rsidR="26C944AE" w:rsidRPr="30953F9E">
        <w:rPr>
          <w:rFonts w:asciiTheme="majorHAnsi" w:eastAsiaTheme="majorEastAsia" w:hAnsiTheme="majorHAnsi" w:cstheme="majorBidi"/>
        </w:rPr>
        <w:t>, transfer and receipt event</w:t>
      </w:r>
      <w:r w:rsidR="559B5AB9" w:rsidRPr="30953F9E">
        <w:rPr>
          <w:rFonts w:asciiTheme="majorHAnsi" w:eastAsiaTheme="majorEastAsia" w:hAnsiTheme="majorHAnsi" w:cstheme="majorBidi"/>
        </w:rPr>
        <w:t>s</w:t>
      </w:r>
      <w:r w:rsidR="6694BADA" w:rsidRPr="30953F9E">
        <w:rPr>
          <w:rFonts w:asciiTheme="majorHAnsi" w:eastAsiaTheme="majorEastAsia" w:hAnsiTheme="majorHAnsi" w:cstheme="majorBidi"/>
        </w:rPr>
        <w:t>, compliance information, and references to blockchain records</w:t>
      </w:r>
      <w:r w:rsidR="66E0682F" w:rsidRPr="30953F9E">
        <w:rPr>
          <w:rFonts w:asciiTheme="majorHAnsi" w:eastAsiaTheme="majorEastAsia" w:hAnsiTheme="majorHAnsi" w:cstheme="majorBidi"/>
        </w:rPr>
        <w:t>. These type</w:t>
      </w:r>
      <w:r w:rsidR="7177F640" w:rsidRPr="30953F9E">
        <w:rPr>
          <w:rFonts w:asciiTheme="majorHAnsi" w:eastAsiaTheme="majorEastAsia" w:hAnsiTheme="majorHAnsi" w:cstheme="majorBidi"/>
        </w:rPr>
        <w:t>s</w:t>
      </w:r>
      <w:r w:rsidR="66E0682F" w:rsidRPr="30953F9E">
        <w:rPr>
          <w:rFonts w:asciiTheme="majorHAnsi" w:eastAsiaTheme="majorEastAsia" w:hAnsiTheme="majorHAnsi" w:cstheme="majorBidi"/>
        </w:rPr>
        <w:t xml:space="preserve"> </w:t>
      </w:r>
      <w:r w:rsidR="66E0682F" w:rsidRPr="30953F9E">
        <w:rPr>
          <w:rFonts w:asciiTheme="majorHAnsi" w:eastAsiaTheme="majorEastAsia" w:hAnsiTheme="majorHAnsi" w:cstheme="majorBidi"/>
        </w:rPr>
        <w:lastRenderedPageBreak/>
        <w:t>of data</w:t>
      </w:r>
      <w:r w:rsidR="134698E8" w:rsidRPr="30953F9E">
        <w:rPr>
          <w:rFonts w:asciiTheme="majorHAnsi" w:eastAsiaTheme="majorEastAsia" w:hAnsiTheme="majorHAnsi" w:cstheme="majorBidi"/>
        </w:rPr>
        <w:t xml:space="preserve"> </w:t>
      </w:r>
      <w:r w:rsidR="5C0B4323" w:rsidRPr="30953F9E">
        <w:rPr>
          <w:rFonts w:asciiTheme="majorHAnsi" w:eastAsiaTheme="majorEastAsia" w:hAnsiTheme="majorHAnsi" w:cstheme="majorBidi"/>
        </w:rPr>
        <w:t>ha</w:t>
      </w:r>
      <w:r w:rsidR="0E2BEC0F" w:rsidRPr="30953F9E">
        <w:rPr>
          <w:rFonts w:asciiTheme="majorHAnsi" w:eastAsiaTheme="majorEastAsia" w:hAnsiTheme="majorHAnsi" w:cstheme="majorBidi"/>
        </w:rPr>
        <w:t>ve</w:t>
      </w:r>
      <w:r w:rsidR="5C0B4323" w:rsidRPr="30953F9E">
        <w:rPr>
          <w:rFonts w:asciiTheme="majorHAnsi" w:eastAsiaTheme="majorEastAsia" w:hAnsiTheme="majorHAnsi" w:cstheme="majorBidi"/>
        </w:rPr>
        <w:t xml:space="preserve"> a clear structure</w:t>
      </w:r>
      <w:r w:rsidR="2618A572" w:rsidRPr="30953F9E">
        <w:rPr>
          <w:rFonts w:asciiTheme="majorHAnsi" w:eastAsiaTheme="majorEastAsia" w:hAnsiTheme="majorHAnsi" w:cstheme="majorBidi"/>
        </w:rPr>
        <w:t>,</w:t>
      </w:r>
      <w:r w:rsidR="5C0B4323" w:rsidRPr="30953F9E">
        <w:rPr>
          <w:rFonts w:asciiTheme="majorHAnsi" w:eastAsiaTheme="majorEastAsia" w:hAnsiTheme="majorHAnsi" w:cstheme="majorBidi"/>
        </w:rPr>
        <w:t xml:space="preserve"> </w:t>
      </w:r>
      <w:r w:rsidR="0E2BEC0F" w:rsidRPr="30953F9E">
        <w:rPr>
          <w:rFonts w:asciiTheme="majorHAnsi" w:eastAsiaTheme="majorEastAsia" w:hAnsiTheme="majorHAnsi" w:cstheme="majorBidi"/>
        </w:rPr>
        <w:t>and</w:t>
      </w:r>
      <w:r w:rsidR="17452287" w:rsidRPr="30953F9E">
        <w:rPr>
          <w:rFonts w:asciiTheme="majorHAnsi" w:eastAsiaTheme="majorEastAsia" w:hAnsiTheme="majorHAnsi" w:cstheme="majorBidi"/>
        </w:rPr>
        <w:t xml:space="preserve"> </w:t>
      </w:r>
      <w:r w:rsidR="29905052" w:rsidRPr="30953F9E">
        <w:rPr>
          <w:rFonts w:asciiTheme="majorHAnsi" w:eastAsiaTheme="majorEastAsia" w:hAnsiTheme="majorHAnsi" w:cstheme="majorBidi"/>
        </w:rPr>
        <w:t>the entities also ha</w:t>
      </w:r>
      <w:r w:rsidR="2618A572" w:rsidRPr="30953F9E">
        <w:rPr>
          <w:rFonts w:asciiTheme="majorHAnsi" w:eastAsiaTheme="majorEastAsia" w:hAnsiTheme="majorHAnsi" w:cstheme="majorBidi"/>
        </w:rPr>
        <w:t>ve</w:t>
      </w:r>
      <w:r w:rsidR="29905052" w:rsidRPr="30953F9E">
        <w:rPr>
          <w:rFonts w:asciiTheme="majorHAnsi" w:eastAsiaTheme="majorEastAsia" w:hAnsiTheme="majorHAnsi" w:cstheme="majorBidi"/>
        </w:rPr>
        <w:t xml:space="preserve"> a close relationship with </w:t>
      </w:r>
      <w:r w:rsidR="2618A572" w:rsidRPr="30953F9E">
        <w:rPr>
          <w:rFonts w:asciiTheme="majorHAnsi" w:eastAsiaTheme="majorEastAsia" w:hAnsiTheme="majorHAnsi" w:cstheme="majorBidi"/>
        </w:rPr>
        <w:t>each other’s</w:t>
      </w:r>
      <w:r w:rsidR="6D941A84" w:rsidRPr="30953F9E">
        <w:rPr>
          <w:rFonts w:asciiTheme="majorHAnsi" w:eastAsiaTheme="majorEastAsia" w:hAnsiTheme="majorHAnsi" w:cstheme="majorBidi"/>
        </w:rPr>
        <w:t>;</w:t>
      </w:r>
      <w:r w:rsidR="2618A572" w:rsidRPr="30953F9E">
        <w:rPr>
          <w:rFonts w:asciiTheme="majorHAnsi" w:eastAsiaTheme="majorEastAsia" w:hAnsiTheme="majorHAnsi" w:cstheme="majorBidi"/>
        </w:rPr>
        <w:t xml:space="preserve"> for example</w:t>
      </w:r>
      <w:r w:rsidR="2D775927" w:rsidRPr="30953F9E">
        <w:rPr>
          <w:rFonts w:asciiTheme="majorHAnsi" w:eastAsiaTheme="majorEastAsia" w:hAnsiTheme="majorHAnsi" w:cstheme="majorBidi"/>
        </w:rPr>
        <w:t>,</w:t>
      </w:r>
      <w:r w:rsidR="5815BC98" w:rsidRPr="30953F9E">
        <w:rPr>
          <w:rFonts w:asciiTheme="majorHAnsi" w:eastAsiaTheme="majorEastAsia" w:hAnsiTheme="majorHAnsi" w:cstheme="majorBidi"/>
        </w:rPr>
        <w:t xml:space="preserve"> </w:t>
      </w:r>
      <w:r w:rsidR="2D775927" w:rsidRPr="30953F9E">
        <w:rPr>
          <w:rFonts w:asciiTheme="majorHAnsi" w:eastAsiaTheme="majorEastAsia" w:hAnsiTheme="majorHAnsi" w:cstheme="majorBidi"/>
        </w:rPr>
        <w:t>P</w:t>
      </w:r>
      <w:r w:rsidR="5815BC98" w:rsidRPr="30953F9E">
        <w:rPr>
          <w:rFonts w:asciiTheme="majorHAnsi" w:eastAsiaTheme="majorEastAsia" w:hAnsiTheme="majorHAnsi" w:cstheme="majorBidi"/>
        </w:rPr>
        <w:t xml:space="preserve">roduct </w:t>
      </w:r>
      <w:r w:rsidR="2D775927" w:rsidRPr="30953F9E">
        <w:rPr>
          <w:rFonts w:asciiTheme="majorHAnsi" w:eastAsiaTheme="majorEastAsia" w:hAnsiTheme="majorHAnsi" w:cstheme="majorBidi"/>
        </w:rPr>
        <w:t>B</w:t>
      </w:r>
      <w:r w:rsidR="5815BC98" w:rsidRPr="30953F9E">
        <w:rPr>
          <w:rFonts w:asciiTheme="majorHAnsi" w:eastAsiaTheme="majorEastAsia" w:hAnsiTheme="majorHAnsi" w:cstheme="majorBidi"/>
        </w:rPr>
        <w:t xml:space="preserve">atch </w:t>
      </w:r>
      <w:r w:rsidR="2D775927" w:rsidRPr="30953F9E">
        <w:rPr>
          <w:rFonts w:asciiTheme="majorHAnsi" w:eastAsiaTheme="majorEastAsia" w:hAnsiTheme="majorHAnsi" w:cstheme="majorBidi"/>
        </w:rPr>
        <w:t xml:space="preserve">has a one-to-many </w:t>
      </w:r>
      <w:r w:rsidR="29032D97" w:rsidRPr="30953F9E">
        <w:rPr>
          <w:rFonts w:asciiTheme="majorHAnsi" w:eastAsiaTheme="majorEastAsia" w:hAnsiTheme="majorHAnsi" w:cstheme="majorBidi"/>
        </w:rPr>
        <w:t>relationship</w:t>
      </w:r>
      <w:r w:rsidR="2D775927" w:rsidRPr="30953F9E">
        <w:rPr>
          <w:rFonts w:asciiTheme="majorHAnsi" w:eastAsiaTheme="majorEastAsia" w:hAnsiTheme="majorHAnsi" w:cstheme="majorBidi"/>
        </w:rPr>
        <w:t xml:space="preserve"> with Farm</w:t>
      </w:r>
      <w:r w:rsidR="44CBCC86" w:rsidRPr="30953F9E">
        <w:rPr>
          <w:rFonts w:asciiTheme="majorHAnsi" w:eastAsiaTheme="majorEastAsia" w:hAnsiTheme="majorHAnsi" w:cstheme="majorBidi"/>
        </w:rPr>
        <w:t xml:space="preserve">. </w:t>
      </w:r>
      <w:r w:rsidR="313A0052" w:rsidRPr="30953F9E">
        <w:rPr>
          <w:rFonts w:asciiTheme="majorHAnsi" w:eastAsiaTheme="majorEastAsia" w:hAnsiTheme="majorHAnsi" w:cstheme="majorBidi"/>
        </w:rPr>
        <w:t>Participant</w:t>
      </w:r>
      <w:r w:rsidR="3C1DEB5C" w:rsidRPr="30953F9E">
        <w:rPr>
          <w:rFonts w:asciiTheme="majorHAnsi" w:eastAsiaTheme="majorEastAsia" w:hAnsiTheme="majorHAnsi" w:cstheme="majorBidi"/>
        </w:rPr>
        <w:t>s</w:t>
      </w:r>
      <w:r w:rsidR="313A0052" w:rsidRPr="30953F9E">
        <w:rPr>
          <w:rFonts w:asciiTheme="majorHAnsi" w:eastAsiaTheme="majorEastAsia" w:hAnsiTheme="majorHAnsi" w:cstheme="majorBidi"/>
        </w:rPr>
        <w:t xml:space="preserve"> </w:t>
      </w:r>
      <w:r w:rsidR="44CBCC86" w:rsidRPr="30953F9E">
        <w:rPr>
          <w:rFonts w:asciiTheme="majorHAnsi" w:eastAsiaTheme="majorEastAsia" w:hAnsiTheme="majorHAnsi" w:cstheme="majorBidi"/>
        </w:rPr>
        <w:t xml:space="preserve">like </w:t>
      </w:r>
      <w:r w:rsidR="5001DB3D" w:rsidRPr="30953F9E">
        <w:rPr>
          <w:rFonts w:asciiTheme="majorHAnsi" w:eastAsiaTheme="majorEastAsia" w:hAnsiTheme="majorHAnsi" w:cstheme="majorBidi"/>
        </w:rPr>
        <w:t>R</w:t>
      </w:r>
      <w:r w:rsidR="44CBCC86" w:rsidRPr="30953F9E">
        <w:rPr>
          <w:rFonts w:asciiTheme="majorHAnsi" w:eastAsiaTheme="majorEastAsia" w:hAnsiTheme="majorHAnsi" w:cstheme="majorBidi"/>
        </w:rPr>
        <w:t xml:space="preserve">etailer and </w:t>
      </w:r>
      <w:r w:rsidR="5001DB3D" w:rsidRPr="30953F9E">
        <w:rPr>
          <w:rFonts w:asciiTheme="majorHAnsi" w:eastAsiaTheme="majorEastAsia" w:hAnsiTheme="majorHAnsi" w:cstheme="majorBidi"/>
        </w:rPr>
        <w:t>D</w:t>
      </w:r>
      <w:r w:rsidR="44CBCC86" w:rsidRPr="30953F9E">
        <w:rPr>
          <w:rFonts w:asciiTheme="majorHAnsi" w:eastAsiaTheme="majorEastAsia" w:hAnsiTheme="majorHAnsi" w:cstheme="majorBidi"/>
        </w:rPr>
        <w:t xml:space="preserve">istributor </w:t>
      </w:r>
      <w:r w:rsidR="0F923887" w:rsidRPr="30953F9E">
        <w:rPr>
          <w:rFonts w:asciiTheme="majorHAnsi" w:eastAsiaTheme="majorEastAsia" w:hAnsiTheme="majorHAnsi" w:cstheme="majorBidi"/>
        </w:rPr>
        <w:t xml:space="preserve">are </w:t>
      </w:r>
      <w:r w:rsidR="44CBCC86" w:rsidRPr="30953F9E">
        <w:rPr>
          <w:rFonts w:asciiTheme="majorHAnsi" w:eastAsiaTheme="majorEastAsia" w:hAnsiTheme="majorHAnsi" w:cstheme="majorBidi"/>
        </w:rPr>
        <w:t xml:space="preserve">also linked </w:t>
      </w:r>
      <w:r w:rsidR="6361C9BD" w:rsidRPr="30953F9E">
        <w:rPr>
          <w:rFonts w:asciiTheme="majorHAnsi" w:eastAsiaTheme="majorEastAsia" w:hAnsiTheme="majorHAnsi" w:cstheme="majorBidi"/>
        </w:rPr>
        <w:t>through supply chain event data.</w:t>
      </w:r>
      <w:r w:rsidR="5192BEE9" w:rsidRPr="30953F9E">
        <w:rPr>
          <w:rFonts w:asciiTheme="majorHAnsi" w:eastAsiaTheme="majorEastAsia" w:hAnsiTheme="majorHAnsi" w:cstheme="majorBidi"/>
        </w:rPr>
        <w:t xml:space="preserve"> A relational database also supports referential integrity</w:t>
      </w:r>
      <w:r w:rsidR="5B02DC2C" w:rsidRPr="30953F9E">
        <w:rPr>
          <w:rFonts w:asciiTheme="majorHAnsi" w:eastAsiaTheme="majorEastAsia" w:hAnsiTheme="majorHAnsi" w:cstheme="majorBidi"/>
        </w:rPr>
        <w:t xml:space="preserve">, </w:t>
      </w:r>
      <w:r w:rsidR="10093B95" w:rsidRPr="30953F9E">
        <w:rPr>
          <w:rFonts w:asciiTheme="majorHAnsi" w:eastAsiaTheme="majorEastAsia" w:hAnsiTheme="majorHAnsi" w:cstheme="majorBidi"/>
        </w:rPr>
        <w:t xml:space="preserve">ensuring </w:t>
      </w:r>
      <w:r w:rsidR="05397070" w:rsidRPr="30953F9E">
        <w:rPr>
          <w:rFonts w:asciiTheme="majorHAnsi" w:eastAsiaTheme="majorEastAsia" w:hAnsiTheme="majorHAnsi" w:cstheme="majorBidi"/>
        </w:rPr>
        <w:t>relationships between records remain valid and consistent</w:t>
      </w:r>
      <w:r w:rsidR="47AA877F" w:rsidRPr="30953F9E">
        <w:rPr>
          <w:rFonts w:asciiTheme="majorHAnsi" w:eastAsiaTheme="majorEastAsia" w:hAnsiTheme="majorHAnsi" w:cstheme="majorBidi"/>
        </w:rPr>
        <w:t>, which is especially important for transaction records</w:t>
      </w:r>
      <w:r w:rsidR="05397070" w:rsidRPr="30953F9E">
        <w:rPr>
          <w:rFonts w:asciiTheme="majorHAnsi" w:eastAsiaTheme="majorEastAsia" w:hAnsiTheme="majorHAnsi" w:cstheme="majorBidi"/>
        </w:rPr>
        <w:t xml:space="preserve">. </w:t>
      </w:r>
      <w:r w:rsidR="7F2CAF9D" w:rsidRPr="30953F9E">
        <w:rPr>
          <w:rFonts w:asciiTheme="majorHAnsi" w:eastAsiaTheme="majorEastAsia" w:hAnsiTheme="majorHAnsi" w:cstheme="majorBidi"/>
        </w:rPr>
        <w:t xml:space="preserve"> </w:t>
      </w:r>
      <w:r w:rsidR="11ED7A78" w:rsidRPr="30953F9E">
        <w:rPr>
          <w:rFonts w:asciiTheme="majorHAnsi" w:eastAsiaTheme="majorEastAsia" w:hAnsiTheme="majorHAnsi" w:cstheme="majorBidi"/>
        </w:rPr>
        <w:t xml:space="preserve">Another advantage of </w:t>
      </w:r>
      <w:r w:rsidR="338E94C4" w:rsidRPr="30953F9E">
        <w:rPr>
          <w:rFonts w:asciiTheme="majorHAnsi" w:eastAsiaTheme="majorEastAsia" w:hAnsiTheme="majorHAnsi" w:cstheme="majorBidi"/>
        </w:rPr>
        <w:t xml:space="preserve">a </w:t>
      </w:r>
      <w:r w:rsidR="218FD22A" w:rsidRPr="30953F9E">
        <w:rPr>
          <w:rFonts w:asciiTheme="majorHAnsi" w:eastAsiaTheme="majorEastAsia" w:hAnsiTheme="majorHAnsi" w:cstheme="majorBidi"/>
        </w:rPr>
        <w:t xml:space="preserve">relational database is </w:t>
      </w:r>
      <w:r w:rsidR="338E94C4" w:rsidRPr="30953F9E">
        <w:rPr>
          <w:rFonts w:asciiTheme="majorHAnsi" w:eastAsiaTheme="majorEastAsia" w:hAnsiTheme="majorHAnsi" w:cstheme="majorBidi"/>
        </w:rPr>
        <w:t xml:space="preserve">querying </w:t>
      </w:r>
      <w:r w:rsidR="740DA7AD" w:rsidRPr="30953F9E">
        <w:rPr>
          <w:rFonts w:asciiTheme="majorHAnsi" w:eastAsiaTheme="majorEastAsia" w:hAnsiTheme="majorHAnsi" w:cstheme="majorBidi"/>
        </w:rPr>
        <w:t xml:space="preserve">connected </w:t>
      </w:r>
      <w:r w:rsidR="36471CE5" w:rsidRPr="30953F9E">
        <w:rPr>
          <w:rFonts w:asciiTheme="majorHAnsi" w:eastAsiaTheme="majorEastAsia" w:hAnsiTheme="majorHAnsi" w:cstheme="majorBidi"/>
        </w:rPr>
        <w:t xml:space="preserve">and structured </w:t>
      </w:r>
      <w:r w:rsidR="740DA7AD" w:rsidRPr="30953F9E">
        <w:rPr>
          <w:rFonts w:asciiTheme="majorHAnsi" w:eastAsiaTheme="majorEastAsia" w:hAnsiTheme="majorHAnsi" w:cstheme="majorBidi"/>
        </w:rPr>
        <w:t xml:space="preserve">data </w:t>
      </w:r>
      <w:r w:rsidR="3FBB6FD0" w:rsidRPr="30953F9E">
        <w:rPr>
          <w:rFonts w:asciiTheme="majorHAnsi" w:eastAsiaTheme="majorEastAsia" w:hAnsiTheme="majorHAnsi" w:cstheme="majorBidi"/>
        </w:rPr>
        <w:t>more easily</w:t>
      </w:r>
      <w:r w:rsidR="0C6F46D2" w:rsidRPr="30953F9E">
        <w:rPr>
          <w:rFonts w:asciiTheme="majorHAnsi" w:eastAsiaTheme="majorEastAsia" w:hAnsiTheme="majorHAnsi" w:cstheme="majorBidi"/>
        </w:rPr>
        <w:t>, compare</w:t>
      </w:r>
      <w:r w:rsidR="36471CE5" w:rsidRPr="30953F9E">
        <w:rPr>
          <w:rFonts w:asciiTheme="majorHAnsi" w:eastAsiaTheme="majorEastAsia" w:hAnsiTheme="majorHAnsi" w:cstheme="majorBidi"/>
        </w:rPr>
        <w:t>d to NoSQL</w:t>
      </w:r>
      <w:r w:rsidR="25D9F227" w:rsidRPr="30953F9E">
        <w:rPr>
          <w:rFonts w:asciiTheme="majorHAnsi" w:eastAsiaTheme="majorEastAsia" w:hAnsiTheme="majorHAnsi" w:cstheme="majorBidi"/>
        </w:rPr>
        <w:t xml:space="preserve">. </w:t>
      </w:r>
      <w:r w:rsidR="34F68C7E" w:rsidRPr="30953F9E">
        <w:rPr>
          <w:rFonts w:asciiTheme="majorHAnsi" w:eastAsiaTheme="majorEastAsia" w:hAnsiTheme="majorHAnsi" w:cstheme="majorBidi"/>
        </w:rPr>
        <w:t>Querying batch history</w:t>
      </w:r>
      <w:r w:rsidR="039CAC9A" w:rsidRPr="30953F9E">
        <w:rPr>
          <w:rFonts w:asciiTheme="majorHAnsi" w:eastAsiaTheme="majorEastAsia" w:hAnsiTheme="majorHAnsi" w:cstheme="majorBidi"/>
        </w:rPr>
        <w:t xml:space="preserve"> across different stages of the supply chain w</w:t>
      </w:r>
      <w:r w:rsidR="44172DAC" w:rsidRPr="30953F9E">
        <w:rPr>
          <w:rFonts w:asciiTheme="majorHAnsi" w:eastAsiaTheme="majorEastAsia" w:hAnsiTheme="majorHAnsi" w:cstheme="majorBidi"/>
        </w:rPr>
        <w:t xml:space="preserve">ill be simpler. </w:t>
      </w:r>
      <w:r w:rsidR="0FEDF8A5" w:rsidRPr="30953F9E">
        <w:rPr>
          <w:rFonts w:asciiTheme="majorHAnsi" w:eastAsiaTheme="majorEastAsia" w:hAnsiTheme="majorHAnsi" w:cstheme="majorBidi"/>
        </w:rPr>
        <w:t>That’s why a relational database is the most appropriate storage solution for the system's transactional and core business data</w:t>
      </w:r>
      <w:r w:rsidR="6347DE5C" w:rsidRPr="30953F9E">
        <w:rPr>
          <w:rFonts w:asciiTheme="majorHAnsi" w:eastAsiaTheme="majorEastAsia" w:hAnsiTheme="majorHAnsi" w:cstheme="majorBidi"/>
        </w:rPr>
        <w:t>.</w:t>
      </w:r>
      <w:r w:rsidR="0A7EC9AA" w:rsidRPr="30953F9E">
        <w:rPr>
          <w:rFonts w:asciiTheme="majorHAnsi" w:eastAsiaTheme="majorEastAsia" w:hAnsiTheme="majorHAnsi" w:cstheme="majorBidi"/>
        </w:rPr>
        <w:t xml:space="preserve"> </w:t>
      </w:r>
    </w:p>
    <w:p w14:paraId="65DC8254" w14:textId="0D0F4103" w:rsidR="00D80A21" w:rsidRPr="000018A5" w:rsidRDefault="0A7EC9AA" w:rsidP="30953F9E">
      <w:pPr>
        <w:spacing w:before="120" w:after="120"/>
        <w:rPr>
          <w:rFonts w:asciiTheme="majorHAnsi" w:eastAsiaTheme="majorEastAsia" w:hAnsiTheme="majorHAnsi" w:cstheme="majorBidi"/>
        </w:rPr>
      </w:pPr>
      <w:r w:rsidRPr="30953F9E">
        <w:rPr>
          <w:rFonts w:asciiTheme="majorHAnsi" w:eastAsiaTheme="majorEastAsia" w:hAnsiTheme="majorHAnsi" w:cstheme="majorBidi"/>
        </w:rPr>
        <w:t xml:space="preserve">NoSQL will store IoT- generated data, including temperature, humidity, sensor identifiers, timestamps, and other condition readings collected throughout the agricultural supply chain. IoT data is generated continuously, creating large volumes over time. Storing this data in a relational database would be inefficient and increase processing load on the core operational database. Therefore, using NoSQL for storing IoT data will help offload the operational database and provide better scalability as the number of sensors and readings increases. These are the reasons why a separate NoSQL database is considered an appropriate option for managing IoT sensor data, while the relational database remains focused on core operational and transactional information. </w:t>
      </w:r>
    </w:p>
    <w:p w14:paraId="2524571B" w14:textId="4E90A2D6" w:rsidR="00D80A21" w:rsidRPr="000018A5" w:rsidRDefault="0A7EC9AA" w:rsidP="30953F9E">
      <w:pPr>
        <w:spacing w:before="120" w:after="120"/>
        <w:rPr>
          <w:rFonts w:asciiTheme="majorHAnsi" w:eastAsiaTheme="majorEastAsia" w:hAnsiTheme="majorHAnsi" w:cstheme="majorBidi"/>
        </w:rPr>
      </w:pPr>
      <w:r w:rsidRPr="30953F9E">
        <w:rPr>
          <w:rFonts w:asciiTheme="majorHAnsi" w:eastAsiaTheme="majorEastAsia" w:hAnsiTheme="majorHAnsi" w:cstheme="majorBidi"/>
        </w:rPr>
        <w:t xml:space="preserve">A permissioned blockchain will record critical traceability events in the chain, including batch creation, confirmed transfers, and confirmed receipts. Blockchain is suitable for these records because it supports data integrity, immutability, auditability,s and traceability. It will only be used to record events that are important for verifying the integrity of a product batch's history.  </w:t>
      </w:r>
    </w:p>
    <w:p w14:paraId="221CDF09" w14:textId="6AF2AE11" w:rsidR="00D80A21" w:rsidRDefault="5FC3283E" w:rsidP="30953F9E">
      <w:pPr>
        <w:spacing w:before="120" w:after="120"/>
        <w:rPr>
          <w:rFonts w:asciiTheme="majorHAnsi" w:eastAsiaTheme="majorEastAsia" w:hAnsiTheme="majorHAnsi" w:cstheme="majorBidi"/>
        </w:rPr>
      </w:pPr>
      <w:r w:rsidRPr="30953F9E">
        <w:rPr>
          <w:rFonts w:asciiTheme="majorHAnsi" w:eastAsiaTheme="majorEastAsia" w:hAnsiTheme="majorHAnsi" w:cstheme="majorBidi"/>
        </w:rPr>
        <w:t xml:space="preserve">Alternatives have also been considered, with pros and cons. The first one is storing everything on the blockchain. The advantage is that all the records will be immutable, ensuring data integrity. However, storing and querying on the blockchain is much more complicated and expensive. Large-volume data, like continuous IoT temperature or humidity readings, will affect the system's scalability and performance. The same applies to operational data. If the system keeps expanding in multiple product lines and regions, a large amount of data will be created and will be unsuitable to be recorded on the blockchain. </w:t>
      </w:r>
      <w:r w:rsidR="3C4A33AE" w:rsidRPr="30953F9E">
        <w:rPr>
          <w:rFonts w:asciiTheme="majorHAnsi" w:eastAsiaTheme="majorEastAsia" w:hAnsiTheme="majorHAnsi" w:cstheme="majorBidi"/>
        </w:rPr>
        <w:t>For this reason, this approach is rejected</w:t>
      </w:r>
      <w:r w:rsidR="44BA1573" w:rsidRPr="30953F9E">
        <w:rPr>
          <w:rFonts w:asciiTheme="majorHAnsi" w:eastAsiaTheme="majorEastAsia" w:hAnsiTheme="majorHAnsi" w:cstheme="majorBidi"/>
        </w:rPr>
        <w:t>; the</w:t>
      </w:r>
      <w:r w:rsidR="3C4A33AE" w:rsidRPr="30953F9E">
        <w:rPr>
          <w:rFonts w:asciiTheme="majorHAnsi" w:eastAsiaTheme="majorEastAsia" w:hAnsiTheme="majorHAnsi" w:cstheme="majorBidi"/>
        </w:rPr>
        <w:t xml:space="preserve"> </w:t>
      </w:r>
      <w:r w:rsidR="4E431C3E" w:rsidRPr="30953F9E">
        <w:rPr>
          <w:rFonts w:asciiTheme="majorHAnsi" w:eastAsiaTheme="majorEastAsia" w:hAnsiTheme="majorHAnsi" w:cstheme="majorBidi"/>
        </w:rPr>
        <w:t xml:space="preserve">blockchain is decided to </w:t>
      </w:r>
      <w:r w:rsidR="1D66CE23" w:rsidRPr="30953F9E">
        <w:rPr>
          <w:rFonts w:asciiTheme="majorHAnsi" w:eastAsiaTheme="majorEastAsia" w:hAnsiTheme="majorHAnsi" w:cstheme="majorBidi"/>
        </w:rPr>
        <w:t>record</w:t>
      </w:r>
      <w:r w:rsidR="44BA1573" w:rsidRPr="30953F9E">
        <w:rPr>
          <w:rFonts w:asciiTheme="majorHAnsi" w:eastAsiaTheme="majorEastAsia" w:hAnsiTheme="majorHAnsi" w:cstheme="majorBidi"/>
        </w:rPr>
        <w:t xml:space="preserve"> only</w:t>
      </w:r>
      <w:r w:rsidR="1D66CE23" w:rsidRPr="30953F9E">
        <w:rPr>
          <w:rFonts w:asciiTheme="majorHAnsi" w:eastAsiaTheme="majorEastAsia" w:hAnsiTheme="majorHAnsi" w:cstheme="majorBidi"/>
        </w:rPr>
        <w:t xml:space="preserve"> critical event</w:t>
      </w:r>
      <w:r w:rsidR="44BA1573" w:rsidRPr="30953F9E">
        <w:rPr>
          <w:rFonts w:asciiTheme="majorHAnsi" w:eastAsiaTheme="majorEastAsia" w:hAnsiTheme="majorHAnsi" w:cstheme="majorBidi"/>
        </w:rPr>
        <w:t>s</w:t>
      </w:r>
      <w:r w:rsidR="5C6B3A0C" w:rsidRPr="30953F9E">
        <w:rPr>
          <w:rFonts w:asciiTheme="majorHAnsi" w:eastAsiaTheme="majorEastAsia" w:hAnsiTheme="majorHAnsi" w:cstheme="majorBidi"/>
        </w:rPr>
        <w:t xml:space="preserve">. Another alternative </w:t>
      </w:r>
      <w:r w:rsidR="5523ADD5" w:rsidRPr="30953F9E">
        <w:rPr>
          <w:rFonts w:asciiTheme="majorHAnsi" w:eastAsiaTheme="majorEastAsia" w:hAnsiTheme="majorHAnsi" w:cstheme="majorBidi"/>
        </w:rPr>
        <w:t xml:space="preserve">is using NoSQL for all data. The advantage is </w:t>
      </w:r>
      <w:r w:rsidR="4E9148E4" w:rsidRPr="30953F9E">
        <w:rPr>
          <w:rFonts w:asciiTheme="majorHAnsi" w:eastAsiaTheme="majorEastAsia" w:hAnsiTheme="majorHAnsi" w:cstheme="majorBidi"/>
        </w:rPr>
        <w:t>a flexib</w:t>
      </w:r>
      <w:r w:rsidR="1AF38E9B" w:rsidRPr="30953F9E">
        <w:rPr>
          <w:rFonts w:asciiTheme="majorHAnsi" w:eastAsiaTheme="majorEastAsia" w:hAnsiTheme="majorHAnsi" w:cstheme="majorBidi"/>
        </w:rPr>
        <w:t>le schema</w:t>
      </w:r>
      <w:r w:rsidR="4E9148E4" w:rsidRPr="30953F9E">
        <w:rPr>
          <w:rFonts w:asciiTheme="majorHAnsi" w:eastAsiaTheme="majorEastAsia" w:hAnsiTheme="majorHAnsi" w:cstheme="majorBidi"/>
        </w:rPr>
        <w:t xml:space="preserve"> and easy horizontal </w:t>
      </w:r>
      <w:r w:rsidR="18FA7BB4" w:rsidRPr="30953F9E">
        <w:rPr>
          <w:rFonts w:asciiTheme="majorHAnsi" w:eastAsiaTheme="majorEastAsia" w:hAnsiTheme="majorHAnsi" w:cstheme="majorBidi"/>
        </w:rPr>
        <w:t xml:space="preserve">scaling. </w:t>
      </w:r>
      <w:r w:rsidR="3730AA75" w:rsidRPr="30953F9E">
        <w:rPr>
          <w:rFonts w:asciiTheme="majorHAnsi" w:eastAsiaTheme="majorEastAsia" w:hAnsiTheme="majorHAnsi" w:cstheme="majorBidi"/>
        </w:rPr>
        <w:t xml:space="preserve">However, </w:t>
      </w:r>
      <w:r w:rsidR="4FF10FF2" w:rsidRPr="30953F9E">
        <w:rPr>
          <w:rFonts w:asciiTheme="majorHAnsi" w:eastAsiaTheme="majorEastAsia" w:hAnsiTheme="majorHAnsi" w:cstheme="majorBidi"/>
        </w:rPr>
        <w:t xml:space="preserve">business data </w:t>
      </w:r>
      <w:r w:rsidR="6F34A616" w:rsidRPr="30953F9E">
        <w:rPr>
          <w:rFonts w:asciiTheme="majorHAnsi" w:eastAsiaTheme="majorEastAsia" w:hAnsiTheme="majorHAnsi" w:cstheme="majorBidi"/>
        </w:rPr>
        <w:t>has clear</w:t>
      </w:r>
      <w:r w:rsidR="0136BC95" w:rsidRPr="30953F9E">
        <w:rPr>
          <w:rFonts w:asciiTheme="majorHAnsi" w:eastAsiaTheme="majorEastAsia" w:hAnsiTheme="majorHAnsi" w:cstheme="majorBidi"/>
        </w:rPr>
        <w:t>ly</w:t>
      </w:r>
      <w:r w:rsidR="6F34A616" w:rsidRPr="30953F9E">
        <w:rPr>
          <w:rFonts w:asciiTheme="majorHAnsi" w:eastAsiaTheme="majorEastAsia" w:hAnsiTheme="majorHAnsi" w:cstheme="majorBidi"/>
        </w:rPr>
        <w:t xml:space="preserve"> defined relationship</w:t>
      </w:r>
      <w:r w:rsidR="15F3711D" w:rsidRPr="30953F9E">
        <w:rPr>
          <w:rFonts w:asciiTheme="majorHAnsi" w:eastAsiaTheme="majorEastAsia" w:hAnsiTheme="majorHAnsi" w:cstheme="majorBidi"/>
        </w:rPr>
        <w:t>s</w:t>
      </w:r>
      <w:r w:rsidR="6F34A616" w:rsidRPr="30953F9E">
        <w:rPr>
          <w:rFonts w:asciiTheme="majorHAnsi" w:eastAsiaTheme="majorEastAsia" w:hAnsiTheme="majorHAnsi" w:cstheme="majorBidi"/>
        </w:rPr>
        <w:t xml:space="preserve"> and </w:t>
      </w:r>
      <w:r w:rsidR="2C79CA7D" w:rsidRPr="30953F9E">
        <w:rPr>
          <w:rFonts w:asciiTheme="majorHAnsi" w:eastAsiaTheme="majorEastAsia" w:hAnsiTheme="majorHAnsi" w:cstheme="majorBidi"/>
        </w:rPr>
        <w:t>require</w:t>
      </w:r>
      <w:r w:rsidR="780AC0C7" w:rsidRPr="30953F9E">
        <w:rPr>
          <w:rFonts w:asciiTheme="majorHAnsi" w:eastAsiaTheme="majorEastAsia" w:hAnsiTheme="majorHAnsi" w:cstheme="majorBidi"/>
        </w:rPr>
        <w:t>s</w:t>
      </w:r>
      <w:r w:rsidR="2C79CA7D" w:rsidRPr="30953F9E">
        <w:rPr>
          <w:rFonts w:asciiTheme="majorHAnsi" w:eastAsiaTheme="majorEastAsia" w:hAnsiTheme="majorHAnsi" w:cstheme="majorBidi"/>
        </w:rPr>
        <w:t xml:space="preserve"> integrity between </w:t>
      </w:r>
      <w:r w:rsidR="3B7072AE" w:rsidRPr="30953F9E">
        <w:rPr>
          <w:rFonts w:asciiTheme="majorHAnsi" w:eastAsiaTheme="majorEastAsia" w:hAnsiTheme="majorHAnsi" w:cstheme="majorBidi"/>
        </w:rPr>
        <w:t>Product Batch, Participant</w:t>
      </w:r>
      <w:r w:rsidR="0136BC95" w:rsidRPr="30953F9E">
        <w:rPr>
          <w:rFonts w:asciiTheme="majorHAnsi" w:eastAsiaTheme="majorEastAsia" w:hAnsiTheme="majorHAnsi" w:cstheme="majorBidi"/>
        </w:rPr>
        <w:t xml:space="preserve"> and event</w:t>
      </w:r>
      <w:r w:rsidR="780AC0C7" w:rsidRPr="30953F9E">
        <w:rPr>
          <w:rFonts w:asciiTheme="majorHAnsi" w:eastAsiaTheme="majorEastAsia" w:hAnsiTheme="majorHAnsi" w:cstheme="majorBidi"/>
        </w:rPr>
        <w:t xml:space="preserve">. </w:t>
      </w:r>
      <w:r w:rsidR="3D72CEFE" w:rsidRPr="30953F9E">
        <w:rPr>
          <w:rFonts w:asciiTheme="majorHAnsi" w:eastAsiaTheme="majorEastAsia" w:hAnsiTheme="majorHAnsi" w:cstheme="majorBidi"/>
        </w:rPr>
        <w:t>For th</w:t>
      </w:r>
      <w:r w:rsidR="21600949" w:rsidRPr="30953F9E">
        <w:rPr>
          <w:rFonts w:asciiTheme="majorHAnsi" w:eastAsiaTheme="majorEastAsia" w:hAnsiTheme="majorHAnsi" w:cstheme="majorBidi"/>
        </w:rPr>
        <w:t>ose</w:t>
      </w:r>
      <w:r w:rsidR="3D72CEFE" w:rsidRPr="30953F9E">
        <w:rPr>
          <w:rFonts w:asciiTheme="majorHAnsi" w:eastAsiaTheme="majorEastAsia" w:hAnsiTheme="majorHAnsi" w:cstheme="majorBidi"/>
        </w:rPr>
        <w:t xml:space="preserve"> reasons, </w:t>
      </w:r>
      <w:r w:rsidR="3B3DBB5B" w:rsidRPr="30953F9E">
        <w:rPr>
          <w:rFonts w:asciiTheme="majorHAnsi" w:eastAsiaTheme="majorEastAsia" w:hAnsiTheme="majorHAnsi" w:cstheme="majorBidi"/>
        </w:rPr>
        <w:t xml:space="preserve">NoSQL is rejected </w:t>
      </w:r>
      <w:r w:rsidR="26D3111E" w:rsidRPr="30953F9E">
        <w:rPr>
          <w:rFonts w:asciiTheme="majorHAnsi" w:eastAsiaTheme="majorEastAsia" w:hAnsiTheme="majorHAnsi" w:cstheme="majorBidi"/>
        </w:rPr>
        <w:t>for</w:t>
      </w:r>
      <w:r w:rsidR="3B3DBB5B" w:rsidRPr="30953F9E">
        <w:rPr>
          <w:rFonts w:asciiTheme="majorHAnsi" w:eastAsiaTheme="majorEastAsia" w:hAnsiTheme="majorHAnsi" w:cstheme="majorBidi"/>
        </w:rPr>
        <w:t xml:space="preserve"> stor</w:t>
      </w:r>
      <w:r w:rsidR="26D3111E" w:rsidRPr="30953F9E">
        <w:rPr>
          <w:rFonts w:asciiTheme="majorHAnsi" w:eastAsiaTheme="majorEastAsia" w:hAnsiTheme="majorHAnsi" w:cstheme="majorBidi"/>
        </w:rPr>
        <w:t>ing</w:t>
      </w:r>
      <w:r w:rsidR="3B3DBB5B" w:rsidRPr="30953F9E">
        <w:rPr>
          <w:rFonts w:asciiTheme="majorHAnsi" w:eastAsiaTheme="majorEastAsia" w:hAnsiTheme="majorHAnsi" w:cstheme="majorBidi"/>
        </w:rPr>
        <w:t xml:space="preserve"> </w:t>
      </w:r>
      <w:r w:rsidR="30D2B02D" w:rsidRPr="30953F9E">
        <w:rPr>
          <w:rFonts w:asciiTheme="majorHAnsi" w:eastAsiaTheme="majorEastAsia" w:hAnsiTheme="majorHAnsi" w:cstheme="majorBidi"/>
        </w:rPr>
        <w:t>operational data, instead</w:t>
      </w:r>
      <w:r w:rsidR="5835096F" w:rsidRPr="30953F9E">
        <w:rPr>
          <w:rFonts w:asciiTheme="majorHAnsi" w:eastAsiaTheme="majorEastAsia" w:hAnsiTheme="majorHAnsi" w:cstheme="majorBidi"/>
        </w:rPr>
        <w:t>,</w:t>
      </w:r>
      <w:r w:rsidR="30D2B02D" w:rsidRPr="30953F9E">
        <w:rPr>
          <w:rFonts w:asciiTheme="majorHAnsi" w:eastAsiaTheme="majorEastAsia" w:hAnsiTheme="majorHAnsi" w:cstheme="majorBidi"/>
        </w:rPr>
        <w:t xml:space="preserve"> </w:t>
      </w:r>
      <w:r w:rsidR="2CCD2C61" w:rsidRPr="30953F9E">
        <w:rPr>
          <w:rFonts w:asciiTheme="majorHAnsi" w:eastAsiaTheme="majorEastAsia" w:hAnsiTheme="majorHAnsi" w:cstheme="majorBidi"/>
        </w:rPr>
        <w:t xml:space="preserve">particularly storing </w:t>
      </w:r>
      <w:r w:rsidR="26D3111E" w:rsidRPr="30953F9E">
        <w:rPr>
          <w:rFonts w:asciiTheme="majorHAnsi" w:eastAsiaTheme="majorEastAsia" w:hAnsiTheme="majorHAnsi" w:cstheme="majorBidi"/>
        </w:rPr>
        <w:t>IoT data</w:t>
      </w:r>
      <w:r w:rsidR="5835096F" w:rsidRPr="30953F9E">
        <w:rPr>
          <w:rFonts w:asciiTheme="majorHAnsi" w:eastAsiaTheme="majorEastAsia" w:hAnsiTheme="majorHAnsi" w:cstheme="majorBidi"/>
        </w:rPr>
        <w:t xml:space="preserve">. </w:t>
      </w:r>
    </w:p>
    <w:p w14:paraId="6866DB31" w14:textId="39D2E376" w:rsidR="003F5732" w:rsidRDefault="2E9DC557" w:rsidP="30953F9E">
      <w:pPr>
        <w:pStyle w:val="ae"/>
        <w:rPr>
          <w:rFonts w:asciiTheme="majorHAnsi" w:eastAsiaTheme="majorEastAsia" w:hAnsiTheme="majorHAnsi" w:cstheme="majorBidi"/>
        </w:rPr>
      </w:pPr>
      <w:r w:rsidRPr="6C8A3416">
        <w:rPr>
          <w:rFonts w:asciiTheme="majorHAnsi" w:hAnsiTheme="majorHAnsi" w:cstheme="majorBidi"/>
        </w:rPr>
        <w:t xml:space="preserve">In conclusion, </w:t>
      </w:r>
      <w:r w:rsidR="535E72E2">
        <w:rPr>
          <w:rFonts w:asciiTheme="majorHAnsi" w:hAnsiTheme="majorHAnsi" w:cstheme="majorBidi"/>
        </w:rPr>
        <w:t>combining 3 type</w:t>
      </w:r>
      <w:r w:rsidR="47F3A58C">
        <w:rPr>
          <w:rFonts w:asciiTheme="majorHAnsi" w:hAnsiTheme="majorHAnsi" w:cstheme="majorBidi"/>
        </w:rPr>
        <w:t>s</w:t>
      </w:r>
      <w:r w:rsidR="535E72E2">
        <w:rPr>
          <w:rFonts w:asciiTheme="majorHAnsi" w:hAnsiTheme="majorHAnsi" w:cstheme="majorBidi"/>
        </w:rPr>
        <w:t xml:space="preserve"> of data stores: relational database, NoSQL and permissioned blockchain is </w:t>
      </w:r>
      <w:r w:rsidR="47F3A58C">
        <w:rPr>
          <w:rFonts w:asciiTheme="majorHAnsi" w:hAnsiTheme="majorHAnsi" w:cstheme="majorBidi"/>
        </w:rPr>
        <w:t xml:space="preserve">accepted for this project. </w:t>
      </w:r>
      <w:r w:rsidR="4898A483">
        <w:rPr>
          <w:rFonts w:asciiTheme="majorHAnsi" w:hAnsiTheme="majorHAnsi" w:cstheme="majorBidi"/>
        </w:rPr>
        <w:t>Relation</w:t>
      </w:r>
      <w:r w:rsidR="22964817">
        <w:rPr>
          <w:rFonts w:asciiTheme="majorHAnsi" w:hAnsiTheme="majorHAnsi" w:cstheme="majorBidi"/>
        </w:rPr>
        <w:t>al</w:t>
      </w:r>
      <w:r w:rsidR="4898A483">
        <w:rPr>
          <w:rFonts w:asciiTheme="majorHAnsi" w:hAnsiTheme="majorHAnsi" w:cstheme="majorBidi"/>
        </w:rPr>
        <w:t xml:space="preserve"> DB support</w:t>
      </w:r>
      <w:r w:rsidR="22964817">
        <w:rPr>
          <w:rFonts w:asciiTheme="majorHAnsi" w:hAnsiTheme="majorHAnsi" w:cstheme="majorBidi"/>
        </w:rPr>
        <w:t>s consistency and structured</w:t>
      </w:r>
      <w:r w:rsidR="3524FC47">
        <w:rPr>
          <w:rFonts w:asciiTheme="majorHAnsi" w:hAnsiTheme="majorHAnsi" w:cstheme="majorBidi"/>
        </w:rPr>
        <w:t xml:space="preserve"> operational data</w:t>
      </w:r>
      <w:r w:rsidR="113B5E70">
        <w:rPr>
          <w:rFonts w:asciiTheme="majorHAnsi" w:hAnsiTheme="majorHAnsi" w:cstheme="majorBidi"/>
        </w:rPr>
        <w:t xml:space="preserve">. NoSQL supports </w:t>
      </w:r>
      <w:r w:rsidR="1E672F72">
        <w:rPr>
          <w:rFonts w:asciiTheme="majorHAnsi" w:hAnsiTheme="majorHAnsi" w:cstheme="majorBidi"/>
        </w:rPr>
        <w:t xml:space="preserve">horizontal scaling </w:t>
      </w:r>
      <w:r w:rsidR="452EE066">
        <w:rPr>
          <w:rFonts w:asciiTheme="majorHAnsi" w:hAnsiTheme="majorHAnsi" w:cstheme="majorBidi"/>
        </w:rPr>
        <w:t>with high-</w:t>
      </w:r>
      <w:r w:rsidR="0D4DBF6E">
        <w:rPr>
          <w:rFonts w:asciiTheme="majorHAnsi" w:hAnsiTheme="majorHAnsi" w:cstheme="majorBidi"/>
        </w:rPr>
        <w:t>volume</w:t>
      </w:r>
      <w:r w:rsidR="1986C8D1">
        <w:rPr>
          <w:rFonts w:asciiTheme="majorHAnsi" w:hAnsiTheme="majorHAnsi" w:cstheme="majorBidi"/>
        </w:rPr>
        <w:t xml:space="preserve"> data</w:t>
      </w:r>
      <w:r w:rsidR="452EE066">
        <w:rPr>
          <w:rFonts w:asciiTheme="majorHAnsi" w:hAnsiTheme="majorHAnsi" w:cstheme="majorBidi"/>
        </w:rPr>
        <w:t xml:space="preserve"> ingestion</w:t>
      </w:r>
      <w:r w:rsidR="65E7EBCD">
        <w:rPr>
          <w:rFonts w:asciiTheme="majorHAnsi" w:hAnsiTheme="majorHAnsi" w:cstheme="majorBidi"/>
        </w:rPr>
        <w:t>,</w:t>
      </w:r>
      <w:r w:rsidR="3242D87A">
        <w:rPr>
          <w:rFonts w:asciiTheme="majorHAnsi" w:hAnsiTheme="majorHAnsi" w:cstheme="majorBidi"/>
        </w:rPr>
        <w:t xml:space="preserve"> which is suitable for IoT data</w:t>
      </w:r>
      <w:r w:rsidR="6A489268">
        <w:rPr>
          <w:rFonts w:asciiTheme="majorHAnsi" w:hAnsiTheme="majorHAnsi" w:cstheme="majorBidi"/>
        </w:rPr>
        <w:t xml:space="preserve">. </w:t>
      </w:r>
      <w:r w:rsidR="5FB1D8F6">
        <w:rPr>
          <w:rFonts w:asciiTheme="majorHAnsi" w:hAnsiTheme="majorHAnsi" w:cstheme="majorBidi"/>
        </w:rPr>
        <w:t>B</w:t>
      </w:r>
      <w:r w:rsidR="64C0904D">
        <w:rPr>
          <w:rFonts w:asciiTheme="majorHAnsi" w:hAnsiTheme="majorHAnsi" w:cstheme="majorBidi"/>
        </w:rPr>
        <w:t>lockchain provides</w:t>
      </w:r>
      <w:r w:rsidR="725F3050">
        <w:rPr>
          <w:rFonts w:asciiTheme="majorHAnsi" w:hAnsiTheme="majorHAnsi" w:cstheme="majorBidi"/>
        </w:rPr>
        <w:t xml:space="preserve"> immu</w:t>
      </w:r>
      <w:r w:rsidR="67A5DE46">
        <w:rPr>
          <w:rFonts w:asciiTheme="majorHAnsi" w:hAnsiTheme="majorHAnsi" w:cstheme="majorBidi"/>
        </w:rPr>
        <w:t>tability and auditability</w:t>
      </w:r>
      <w:r w:rsidR="1B138CC5">
        <w:rPr>
          <w:rFonts w:asciiTheme="majorHAnsi" w:hAnsiTheme="majorHAnsi" w:cstheme="majorBidi"/>
        </w:rPr>
        <w:t xml:space="preserve"> that</w:t>
      </w:r>
      <w:r w:rsidR="6A489268">
        <w:rPr>
          <w:rFonts w:asciiTheme="majorHAnsi" w:hAnsiTheme="majorHAnsi" w:cstheme="majorBidi"/>
        </w:rPr>
        <w:t xml:space="preserve"> </w:t>
      </w:r>
      <w:r w:rsidR="5FB1D8F6">
        <w:rPr>
          <w:rFonts w:asciiTheme="majorHAnsi" w:hAnsiTheme="majorHAnsi" w:cstheme="majorBidi"/>
        </w:rPr>
        <w:t>are suitable</w:t>
      </w:r>
      <w:r w:rsidR="6A489268">
        <w:rPr>
          <w:rFonts w:asciiTheme="majorHAnsi" w:hAnsiTheme="majorHAnsi" w:cstheme="majorBidi"/>
        </w:rPr>
        <w:t xml:space="preserve"> </w:t>
      </w:r>
      <w:r w:rsidR="41D8044A">
        <w:rPr>
          <w:rFonts w:asciiTheme="majorHAnsi" w:hAnsiTheme="majorHAnsi" w:cstheme="majorBidi"/>
        </w:rPr>
        <w:t>for</w:t>
      </w:r>
      <w:r w:rsidR="6A489268">
        <w:rPr>
          <w:rFonts w:asciiTheme="majorHAnsi" w:hAnsiTheme="majorHAnsi" w:cstheme="majorBidi"/>
        </w:rPr>
        <w:t xml:space="preserve"> record</w:t>
      </w:r>
      <w:r w:rsidR="41D8044A">
        <w:rPr>
          <w:rFonts w:asciiTheme="majorHAnsi" w:hAnsiTheme="majorHAnsi" w:cstheme="majorBidi"/>
        </w:rPr>
        <w:t>ing</w:t>
      </w:r>
      <w:r w:rsidR="6A489268">
        <w:rPr>
          <w:rFonts w:asciiTheme="majorHAnsi" w:hAnsiTheme="majorHAnsi" w:cstheme="majorBidi"/>
        </w:rPr>
        <w:t xml:space="preserve"> critical event data</w:t>
      </w:r>
      <w:r w:rsidR="1CABD022">
        <w:rPr>
          <w:rFonts w:asciiTheme="majorHAnsi" w:hAnsiTheme="majorHAnsi" w:cstheme="majorBidi"/>
        </w:rPr>
        <w:t xml:space="preserve">. </w:t>
      </w:r>
      <w:r w:rsidR="41D8044A">
        <w:rPr>
          <w:rFonts w:asciiTheme="majorHAnsi" w:hAnsiTheme="majorHAnsi" w:cstheme="majorBidi"/>
        </w:rPr>
        <w:t xml:space="preserve">Combining these data stores helps </w:t>
      </w:r>
      <w:r w:rsidR="54D4CE62">
        <w:rPr>
          <w:rFonts w:asciiTheme="majorHAnsi" w:hAnsiTheme="majorHAnsi" w:cstheme="majorBidi"/>
        </w:rPr>
        <w:t>mee</w:t>
      </w:r>
      <w:r w:rsidR="09A62AB5">
        <w:rPr>
          <w:rFonts w:asciiTheme="majorHAnsi" w:hAnsiTheme="majorHAnsi" w:cstheme="majorBidi"/>
        </w:rPr>
        <w:t>t all the system</w:t>
      </w:r>
      <w:r w:rsidR="0D4085A7">
        <w:rPr>
          <w:rFonts w:asciiTheme="majorHAnsi" w:hAnsiTheme="majorHAnsi" w:cstheme="majorBidi"/>
        </w:rPr>
        <w:t>’s quality requirements</w:t>
      </w:r>
      <w:r w:rsidR="54D4CE62">
        <w:rPr>
          <w:rFonts w:asciiTheme="majorHAnsi" w:hAnsiTheme="majorHAnsi" w:cstheme="majorBidi"/>
        </w:rPr>
        <w:t>,</w:t>
      </w:r>
      <w:r w:rsidR="0D4085A7">
        <w:rPr>
          <w:rFonts w:asciiTheme="majorHAnsi" w:hAnsiTheme="majorHAnsi" w:cstheme="majorBidi"/>
        </w:rPr>
        <w:t xml:space="preserve"> including</w:t>
      </w:r>
      <w:r w:rsidR="448291FE">
        <w:rPr>
          <w:rFonts w:asciiTheme="majorHAnsi" w:hAnsiTheme="majorHAnsi" w:cstheme="majorBidi"/>
        </w:rPr>
        <w:t xml:space="preserve"> scalability, </w:t>
      </w:r>
      <w:r w:rsidR="3910DEF4">
        <w:rPr>
          <w:rFonts w:asciiTheme="majorHAnsi" w:hAnsiTheme="majorHAnsi" w:cstheme="majorBidi"/>
        </w:rPr>
        <w:t xml:space="preserve">reliability, </w:t>
      </w:r>
      <w:r w:rsidR="29E596B6">
        <w:rPr>
          <w:rFonts w:asciiTheme="majorHAnsi" w:hAnsiTheme="majorHAnsi" w:cstheme="majorBidi"/>
        </w:rPr>
        <w:t>performan</w:t>
      </w:r>
      <w:r w:rsidR="54D4CE62">
        <w:rPr>
          <w:rFonts w:asciiTheme="majorHAnsi" w:hAnsiTheme="majorHAnsi" w:cstheme="majorBidi"/>
        </w:rPr>
        <w:t>c</w:t>
      </w:r>
      <w:r w:rsidR="29E596B6">
        <w:rPr>
          <w:rFonts w:asciiTheme="majorHAnsi" w:hAnsiTheme="majorHAnsi" w:cstheme="majorBidi"/>
        </w:rPr>
        <w:t>e, trace</w:t>
      </w:r>
      <w:r w:rsidR="54D4CE62">
        <w:rPr>
          <w:rFonts w:asciiTheme="majorHAnsi" w:hAnsiTheme="majorHAnsi" w:cstheme="majorBidi"/>
        </w:rPr>
        <w:t>ability and food-safety verification.</w:t>
      </w:r>
    </w:p>
    <w:p w14:paraId="38782E56" w14:textId="77777777" w:rsidR="00F16DEB" w:rsidRDefault="00F16DEB" w:rsidP="00BF7AEC">
      <w:pPr>
        <w:pStyle w:val="ae"/>
        <w:rPr>
          <w:rFonts w:asciiTheme="majorHAnsi" w:hAnsiTheme="majorHAnsi" w:cstheme="majorHAnsi"/>
        </w:rPr>
      </w:pPr>
    </w:p>
    <w:p w14:paraId="3A691654" w14:textId="77777777" w:rsidR="00F16DEB" w:rsidRDefault="00F16DEB" w:rsidP="00BF7AEC">
      <w:pPr>
        <w:pStyle w:val="ae"/>
        <w:rPr>
          <w:rFonts w:asciiTheme="majorHAnsi" w:hAnsiTheme="majorHAnsi" w:cstheme="majorHAnsi"/>
        </w:rPr>
      </w:pPr>
    </w:p>
    <w:p w14:paraId="161EE893" w14:textId="77777777" w:rsidR="007E0365" w:rsidRPr="00BF7AEC" w:rsidRDefault="007E0365" w:rsidP="00BF7AEC">
      <w:pPr>
        <w:pStyle w:val="ae"/>
        <w:rPr>
          <w:rFonts w:asciiTheme="majorHAnsi" w:hAnsiTheme="majorHAnsi" w:cstheme="majorHAnsi"/>
        </w:rPr>
      </w:pPr>
    </w:p>
    <w:p w14:paraId="501E97C7" w14:textId="549F959B" w:rsidR="563DE305" w:rsidRPr="00054D7D" w:rsidRDefault="563DE305" w:rsidP="00054D7D"/>
    <w:p w14:paraId="77D33CFE" w14:textId="5A5C43AD" w:rsidR="563DE305" w:rsidRDefault="563DE305" w:rsidP="4A6D653C">
      <w:pPr>
        <w:pStyle w:val="2"/>
        <w:spacing w:before="180" w:after="100" w:line="276" w:lineRule="auto"/>
      </w:pPr>
      <w:r w:rsidRPr="60BE22CD">
        <w:rPr>
          <w:rFonts w:ascii="Calibri" w:eastAsia="Calibri" w:hAnsi="Calibri" w:cs="Calibri"/>
          <w:color w:val="000000" w:themeColor="text1"/>
          <w:sz w:val="27"/>
          <w:szCs w:val="27"/>
          <w:lang w:val="en-US"/>
        </w:rPr>
        <w:lastRenderedPageBreak/>
        <w:t>2.4 Cloud Adoption Requirements</w:t>
      </w:r>
    </w:p>
    <w:p w14:paraId="06CA4071" w14:textId="530E1144" w:rsidR="563DE305" w:rsidRDefault="563DE305" w:rsidP="4A6D653C">
      <w:pPr>
        <w:pStyle w:val="3"/>
        <w:spacing w:before="180" w:after="100" w:line="276" w:lineRule="auto"/>
      </w:pPr>
      <w:r w:rsidRPr="60BE22CD">
        <w:rPr>
          <w:rFonts w:ascii="Calibri" w:eastAsia="Calibri" w:hAnsi="Calibri" w:cs="Calibri"/>
          <w:b/>
          <w:bCs/>
          <w:color w:val="000000" w:themeColor="text1"/>
          <w:sz w:val="23"/>
          <w:szCs w:val="23"/>
          <w:lang w:val="en-US"/>
        </w:rPr>
        <w:t>2.4.1 Cloud Needs</w:t>
      </w:r>
    </w:p>
    <w:p w14:paraId="11A980B8" w14:textId="0BC23F8A" w:rsidR="563DE305" w:rsidRDefault="563DE305" w:rsidP="4A6D653C">
      <w:pPr>
        <w:pStyle w:val="3"/>
        <w:spacing w:before="180" w:after="100" w:line="276" w:lineRule="auto"/>
      </w:pPr>
      <w:r w:rsidRPr="60BE22CD">
        <w:rPr>
          <w:rFonts w:ascii="Calibri" w:eastAsia="Calibri" w:hAnsi="Calibri" w:cs="Calibri"/>
          <w:b/>
          <w:bCs/>
          <w:color w:val="000000" w:themeColor="text1"/>
          <w:sz w:val="23"/>
          <w:szCs w:val="23"/>
          <w:lang w:val="en-US"/>
        </w:rPr>
        <w:t xml:space="preserve">2.4.2 Cloud Scenarios and </w:t>
      </w:r>
      <w:proofErr w:type="spellStart"/>
      <w:r w:rsidRPr="60BE22CD">
        <w:rPr>
          <w:rFonts w:ascii="Calibri" w:eastAsia="Calibri" w:hAnsi="Calibri" w:cs="Calibri"/>
          <w:b/>
          <w:bCs/>
          <w:color w:val="000000" w:themeColor="text1"/>
          <w:sz w:val="23"/>
          <w:szCs w:val="23"/>
          <w:lang w:val="en-US"/>
        </w:rPr>
        <w:t>XaaS</w:t>
      </w:r>
      <w:proofErr w:type="spellEnd"/>
      <w:r w:rsidRPr="60BE22CD">
        <w:rPr>
          <w:rFonts w:ascii="Calibri" w:eastAsia="Calibri" w:hAnsi="Calibri" w:cs="Calibri"/>
          <w:b/>
          <w:bCs/>
          <w:color w:val="000000" w:themeColor="text1"/>
          <w:sz w:val="23"/>
          <w:szCs w:val="23"/>
          <w:lang w:val="en-US"/>
        </w:rPr>
        <w:t xml:space="preserve"> Decisions</w:t>
      </w:r>
      <w:r w:rsidRPr="60BE22CD">
        <w:rPr>
          <w:rFonts w:ascii="Arial" w:eastAsia="Arial" w:hAnsi="Arial" w:cs="Arial"/>
          <w:sz w:val="21"/>
          <w:szCs w:val="21"/>
          <w:lang w:val="en-US"/>
        </w:rPr>
        <w:t xml:space="preserve"> </w:t>
      </w:r>
    </w:p>
    <w:p w14:paraId="2ED0C4E5" w14:textId="5F402695" w:rsidR="563DE305" w:rsidRDefault="563DE305" w:rsidP="4A6D653C">
      <w:pPr>
        <w:pStyle w:val="2"/>
        <w:spacing w:before="180" w:after="100" w:line="276" w:lineRule="auto"/>
      </w:pPr>
      <w:r w:rsidRPr="60BE22CD">
        <w:rPr>
          <w:rFonts w:ascii="Calibri" w:eastAsia="Calibri" w:hAnsi="Calibri" w:cs="Calibri"/>
          <w:color w:val="000000" w:themeColor="text1"/>
          <w:sz w:val="27"/>
          <w:szCs w:val="27"/>
          <w:lang w:val="en-US"/>
        </w:rPr>
        <w:t>2.5 Security and Privacy Requirements</w:t>
      </w:r>
    </w:p>
    <w:p w14:paraId="5DB6B82D" w14:textId="5FEA1806" w:rsidR="563DE305" w:rsidRDefault="563DE305" w:rsidP="4A6D653C">
      <w:pPr>
        <w:pStyle w:val="3"/>
        <w:spacing w:before="180" w:after="100" w:line="276" w:lineRule="auto"/>
      </w:pPr>
      <w:r w:rsidRPr="60BE22CD">
        <w:rPr>
          <w:rFonts w:ascii="Calibri" w:eastAsia="Calibri" w:hAnsi="Calibri" w:cs="Calibri"/>
          <w:b/>
          <w:bCs/>
          <w:color w:val="000000" w:themeColor="text1"/>
          <w:sz w:val="23"/>
          <w:szCs w:val="23"/>
          <w:lang w:val="en-US"/>
        </w:rPr>
        <w:t>2.5.1 CIA Triad Scenarios</w:t>
      </w:r>
    </w:p>
    <w:p w14:paraId="1CD2D17E" w14:textId="42E79C51" w:rsidR="563DE305" w:rsidRDefault="563DE305" w:rsidP="4A6D653C">
      <w:pPr>
        <w:pStyle w:val="2"/>
        <w:spacing w:before="180" w:after="100" w:line="276" w:lineRule="auto"/>
      </w:pPr>
      <w:r w:rsidRPr="60BE22CD">
        <w:rPr>
          <w:rFonts w:ascii="Calibri" w:eastAsia="Calibri" w:hAnsi="Calibri" w:cs="Calibri"/>
          <w:color w:val="000000" w:themeColor="text1"/>
          <w:sz w:val="27"/>
          <w:szCs w:val="27"/>
          <w:lang w:val="en-US"/>
        </w:rPr>
        <w:t>2.6 IoT Requirements</w:t>
      </w:r>
    </w:p>
    <w:p w14:paraId="4A7F1835" w14:textId="56464DA6" w:rsidR="4A6D653C" w:rsidRDefault="4A6D653C" w:rsidP="4A6D653C">
      <w:pPr>
        <w:spacing w:after="40" w:line="276" w:lineRule="auto"/>
        <w:rPr>
          <w:rFonts w:ascii="Arial" w:eastAsia="Arial" w:hAnsi="Arial" w:cs="Arial"/>
          <w:sz w:val="21"/>
          <w:szCs w:val="21"/>
          <w:lang w:val="en-US"/>
        </w:rPr>
      </w:pPr>
    </w:p>
    <w:p w14:paraId="52639BEB" w14:textId="0EF056E9" w:rsidR="4A6D653C" w:rsidRDefault="4A6D653C" w:rsidP="4A6D653C">
      <w:pPr>
        <w:rPr>
          <w:b/>
          <w:bCs/>
        </w:rPr>
      </w:pPr>
    </w:p>
    <w:p w14:paraId="7FB19A3A" w14:textId="77777777" w:rsidR="00417588" w:rsidRDefault="00417588" w:rsidP="4A6D653C">
      <w:pPr>
        <w:rPr>
          <w:b/>
          <w:bCs/>
        </w:rPr>
      </w:pPr>
    </w:p>
    <w:p w14:paraId="70FDEAA0" w14:textId="77777777" w:rsidR="00417588" w:rsidRDefault="00417588" w:rsidP="4A6D653C">
      <w:pPr>
        <w:rPr>
          <w:b/>
          <w:bCs/>
        </w:rPr>
      </w:pPr>
    </w:p>
    <w:p w14:paraId="36502505" w14:textId="77777777" w:rsidR="00417588" w:rsidRDefault="00417588" w:rsidP="4A6D653C">
      <w:pPr>
        <w:rPr>
          <w:b/>
          <w:bCs/>
        </w:rPr>
      </w:pPr>
    </w:p>
    <w:p w14:paraId="603E32DD" w14:textId="77777777" w:rsidR="00417588" w:rsidRDefault="00417588" w:rsidP="00077153">
      <w:pPr>
        <w:jc w:val="center"/>
        <w:rPr>
          <w:b/>
        </w:rPr>
      </w:pPr>
    </w:p>
    <w:p w14:paraId="659C2986" w14:textId="3267E066" w:rsidR="00417588" w:rsidRDefault="00417588" w:rsidP="64DABC0F">
      <w:pPr>
        <w:jc w:val="center"/>
        <w:rPr>
          <w:b/>
          <w:bCs/>
        </w:rPr>
      </w:pPr>
    </w:p>
    <w:p w14:paraId="7B8AD23F" w14:textId="20F3CD8F" w:rsidR="64DABC0F" w:rsidRDefault="64DABC0F" w:rsidP="64DABC0F">
      <w:pPr>
        <w:jc w:val="center"/>
        <w:rPr>
          <w:b/>
          <w:bCs/>
        </w:rPr>
      </w:pPr>
    </w:p>
    <w:p w14:paraId="04A52BF7" w14:textId="77777777" w:rsidR="00417588" w:rsidRDefault="00417588" w:rsidP="00077153">
      <w:pPr>
        <w:jc w:val="center"/>
        <w:rPr>
          <w:b/>
        </w:rPr>
      </w:pPr>
    </w:p>
    <w:p w14:paraId="0612BF94" w14:textId="77777777" w:rsidR="00417588" w:rsidRDefault="00417588" w:rsidP="00077153">
      <w:pPr>
        <w:jc w:val="center"/>
        <w:rPr>
          <w:b/>
        </w:rPr>
      </w:pPr>
    </w:p>
    <w:p w14:paraId="43751294" w14:textId="77777777" w:rsidR="00417588" w:rsidRDefault="00417588" w:rsidP="00077153">
      <w:pPr>
        <w:jc w:val="center"/>
        <w:rPr>
          <w:b/>
        </w:rPr>
      </w:pPr>
    </w:p>
    <w:p w14:paraId="7F58BF3E" w14:textId="77777777" w:rsidR="00417588" w:rsidRDefault="00417588" w:rsidP="00077153">
      <w:pPr>
        <w:jc w:val="center"/>
        <w:rPr>
          <w:b/>
        </w:rPr>
      </w:pPr>
    </w:p>
    <w:p w14:paraId="41B563EC" w14:textId="77777777" w:rsidR="00417588" w:rsidRDefault="00417588" w:rsidP="00077153">
      <w:pPr>
        <w:jc w:val="center"/>
        <w:rPr>
          <w:b/>
        </w:rPr>
      </w:pPr>
    </w:p>
    <w:p w14:paraId="04D951FB" w14:textId="77777777" w:rsidR="00417588" w:rsidRDefault="00417588" w:rsidP="00077153">
      <w:pPr>
        <w:jc w:val="center"/>
        <w:rPr>
          <w:b/>
        </w:rPr>
      </w:pPr>
    </w:p>
    <w:p w14:paraId="21AF7A19" w14:textId="77777777" w:rsidR="00417588" w:rsidRDefault="00417588" w:rsidP="00077153">
      <w:pPr>
        <w:jc w:val="center"/>
        <w:rPr>
          <w:b/>
        </w:rPr>
      </w:pPr>
    </w:p>
    <w:p w14:paraId="66C0D50B" w14:textId="77777777" w:rsidR="00417588" w:rsidRDefault="00417588" w:rsidP="00077153">
      <w:pPr>
        <w:jc w:val="center"/>
        <w:rPr>
          <w:b/>
        </w:rPr>
      </w:pPr>
    </w:p>
    <w:p w14:paraId="0CED582B" w14:textId="77777777" w:rsidR="00417588" w:rsidRDefault="00417588" w:rsidP="00077153">
      <w:pPr>
        <w:jc w:val="center"/>
        <w:rPr>
          <w:b/>
        </w:rPr>
      </w:pPr>
    </w:p>
    <w:p w14:paraId="4EC7116C" w14:textId="77777777" w:rsidR="00417588" w:rsidRDefault="00417588" w:rsidP="00077153">
      <w:pPr>
        <w:jc w:val="center"/>
        <w:rPr>
          <w:b/>
        </w:rPr>
      </w:pPr>
    </w:p>
    <w:p w14:paraId="42C2FFFB" w14:textId="77777777" w:rsidR="00417588" w:rsidRDefault="00417588" w:rsidP="00077153">
      <w:pPr>
        <w:jc w:val="center"/>
        <w:rPr>
          <w:b/>
        </w:rPr>
      </w:pPr>
    </w:p>
    <w:p w14:paraId="1EE56D46" w14:textId="77777777" w:rsidR="00417588" w:rsidRDefault="00417588" w:rsidP="00077153">
      <w:pPr>
        <w:jc w:val="center"/>
        <w:rPr>
          <w:b/>
        </w:rPr>
      </w:pPr>
    </w:p>
    <w:p w14:paraId="5BC4AA87" w14:textId="77777777" w:rsidR="00417588" w:rsidRDefault="00417588" w:rsidP="00077153">
      <w:pPr>
        <w:jc w:val="center"/>
        <w:rPr>
          <w:b/>
        </w:rPr>
      </w:pPr>
    </w:p>
    <w:p w14:paraId="761336E1" w14:textId="77777777" w:rsidR="00417588" w:rsidRDefault="00417588" w:rsidP="00077153">
      <w:pPr>
        <w:jc w:val="center"/>
        <w:rPr>
          <w:b/>
        </w:rPr>
      </w:pPr>
    </w:p>
    <w:p w14:paraId="1821720E" w14:textId="77777777" w:rsidR="00417588" w:rsidRDefault="00417588" w:rsidP="00077153">
      <w:pPr>
        <w:jc w:val="center"/>
        <w:rPr>
          <w:b/>
        </w:rPr>
      </w:pPr>
    </w:p>
    <w:p w14:paraId="5783F274" w14:textId="77777777" w:rsidR="00417588" w:rsidRDefault="00417588" w:rsidP="00077153">
      <w:pPr>
        <w:jc w:val="center"/>
        <w:rPr>
          <w:b/>
        </w:rPr>
      </w:pPr>
    </w:p>
    <w:p w14:paraId="1F4FCA13" w14:textId="77777777" w:rsidR="00417588" w:rsidRDefault="00417588" w:rsidP="00077153">
      <w:pPr>
        <w:jc w:val="center"/>
        <w:rPr>
          <w:b/>
        </w:rPr>
      </w:pPr>
    </w:p>
    <w:p w14:paraId="750E315A" w14:textId="77777777" w:rsidR="00417588" w:rsidRDefault="00417588" w:rsidP="00077153">
      <w:pPr>
        <w:jc w:val="center"/>
        <w:rPr>
          <w:b/>
        </w:rPr>
      </w:pPr>
    </w:p>
    <w:p w14:paraId="256F0FDF" w14:textId="4EA04270" w:rsidR="00417588" w:rsidRDefault="00E62820" w:rsidP="00077153">
      <w:pPr>
        <w:jc w:val="center"/>
        <w:rPr>
          <w:b/>
        </w:rPr>
      </w:pPr>
      <w:r>
        <w:rPr>
          <w:b/>
        </w:rPr>
        <w:t>Week 9 to do</w:t>
      </w:r>
      <w:r w:rsidR="00356458">
        <w:rPr>
          <w:b/>
        </w:rPr>
        <w:t xml:space="preserve"> before peer review</w:t>
      </w:r>
      <w:r>
        <w:rPr>
          <w:b/>
        </w:rPr>
        <w:t>:</w:t>
      </w:r>
      <w:r w:rsidR="00356458">
        <w:rPr>
          <w:b/>
        </w:rPr>
        <w:br/>
      </w:r>
      <w:r w:rsidR="00287396" w:rsidRPr="00287396">
        <w:rPr>
          <w:b/>
        </w:rPr>
        <w:t>System qualities (rows 2.1–2.2)</w:t>
      </w:r>
      <w:r w:rsidR="00287396">
        <w:rPr>
          <w:b/>
        </w:rPr>
        <w:t xml:space="preserve"> - Brian</w:t>
      </w:r>
      <w:r>
        <w:rPr>
          <w:b/>
        </w:rPr>
        <w:br/>
      </w:r>
      <w:r w:rsidR="00DC28C1" w:rsidRPr="00DC28C1">
        <w:rPr>
          <w:b/>
          <w:bCs/>
        </w:rPr>
        <w:t>C4 views (rows 3.1–3.10):</w:t>
      </w:r>
      <w:r w:rsidR="00DC28C1" w:rsidRPr="00DC28C1">
        <w:rPr>
          <w:b/>
        </w:rPr>
        <w:t xml:space="preserve"> the design itself, from Context down to Code.</w:t>
      </w:r>
      <w:r w:rsidR="00D14673">
        <w:rPr>
          <w:b/>
        </w:rPr>
        <w:br/>
      </w:r>
      <w:r w:rsidR="006A3067" w:rsidRPr="006A3067">
        <w:rPr>
          <w:b/>
          <w:bCs/>
        </w:rPr>
        <w:t>Application architecture rationale (rows 4.1–4.5):</w:t>
      </w:r>
      <w:r w:rsidR="006A3067" w:rsidRPr="006A3067">
        <w:rPr>
          <w:b/>
        </w:rPr>
        <w:t xml:space="preserve"> why the design meets those qualities, using tactics, patterns and SOLID, and showing it avoids bad design.</w:t>
      </w:r>
    </w:p>
    <w:p w14:paraId="67385E78" w14:textId="77777777" w:rsidR="00417588" w:rsidRDefault="00417588" w:rsidP="00077153">
      <w:pPr>
        <w:jc w:val="center"/>
        <w:rPr>
          <w:b/>
        </w:rPr>
      </w:pPr>
    </w:p>
    <w:p w14:paraId="563E745F" w14:textId="77777777" w:rsidR="00417588" w:rsidRDefault="00417588" w:rsidP="00077153">
      <w:pPr>
        <w:jc w:val="center"/>
        <w:rPr>
          <w:b/>
        </w:rPr>
      </w:pPr>
    </w:p>
    <w:p w14:paraId="5AB6BFC7" w14:textId="77777777" w:rsidR="00417588" w:rsidRDefault="00417588" w:rsidP="00077153">
      <w:pPr>
        <w:jc w:val="center"/>
        <w:rPr>
          <w:b/>
        </w:rPr>
      </w:pPr>
    </w:p>
    <w:p w14:paraId="7420A274" w14:textId="77777777" w:rsidR="00417588" w:rsidRDefault="00417588" w:rsidP="00077153">
      <w:pPr>
        <w:jc w:val="center"/>
        <w:rPr>
          <w:b/>
        </w:rPr>
      </w:pPr>
    </w:p>
    <w:p w14:paraId="1808EED3" w14:textId="77777777" w:rsidR="00417588" w:rsidRDefault="00417588" w:rsidP="00077153">
      <w:pPr>
        <w:jc w:val="center"/>
        <w:rPr>
          <w:b/>
        </w:rPr>
      </w:pPr>
    </w:p>
    <w:p w14:paraId="1AEA5F4E" w14:textId="77777777" w:rsidR="00417588" w:rsidRDefault="00417588" w:rsidP="00077153">
      <w:pPr>
        <w:jc w:val="center"/>
        <w:rPr>
          <w:b/>
        </w:rPr>
      </w:pPr>
    </w:p>
    <w:p w14:paraId="1DB361CC" w14:textId="77777777" w:rsidR="00417588" w:rsidRDefault="00417588" w:rsidP="00077153">
      <w:pPr>
        <w:jc w:val="center"/>
        <w:rPr>
          <w:b/>
        </w:rPr>
      </w:pPr>
    </w:p>
    <w:p w14:paraId="06651C78" w14:textId="77777777" w:rsidR="00417588" w:rsidRDefault="00417588" w:rsidP="00077153">
      <w:pPr>
        <w:jc w:val="center"/>
        <w:rPr>
          <w:b/>
        </w:rPr>
      </w:pPr>
    </w:p>
    <w:p w14:paraId="11D977BE" w14:textId="77777777" w:rsidR="00417588" w:rsidRDefault="00417588" w:rsidP="00077153">
      <w:pPr>
        <w:jc w:val="center"/>
        <w:rPr>
          <w:b/>
        </w:rPr>
      </w:pPr>
    </w:p>
    <w:p w14:paraId="6DC67BB9" w14:textId="77777777" w:rsidR="00417588" w:rsidRDefault="00417588" w:rsidP="00077153">
      <w:pPr>
        <w:jc w:val="center"/>
        <w:rPr>
          <w:b/>
        </w:rPr>
      </w:pPr>
    </w:p>
    <w:p w14:paraId="0182273A" w14:textId="77777777" w:rsidR="00417588" w:rsidRDefault="00417588" w:rsidP="00077153">
      <w:pPr>
        <w:jc w:val="center"/>
        <w:rPr>
          <w:b/>
        </w:rPr>
      </w:pPr>
    </w:p>
    <w:p w14:paraId="7B3C9C3D" w14:textId="77777777" w:rsidR="00417588" w:rsidRDefault="00417588" w:rsidP="00077153">
      <w:pPr>
        <w:jc w:val="center"/>
        <w:rPr>
          <w:b/>
        </w:rPr>
      </w:pPr>
    </w:p>
    <w:p w14:paraId="2209887B" w14:textId="77777777" w:rsidR="00417588" w:rsidRDefault="00417588" w:rsidP="00077153">
      <w:pPr>
        <w:jc w:val="center"/>
        <w:rPr>
          <w:b/>
        </w:rPr>
      </w:pPr>
    </w:p>
    <w:p w14:paraId="530F4D80" w14:textId="77777777" w:rsidR="00417588" w:rsidRDefault="00417588" w:rsidP="00077153">
      <w:pPr>
        <w:jc w:val="center"/>
        <w:rPr>
          <w:b/>
        </w:rPr>
      </w:pPr>
    </w:p>
    <w:p w14:paraId="2E0849EC" w14:textId="77777777" w:rsidR="00417588" w:rsidRDefault="00417588" w:rsidP="00417588">
      <w:pPr>
        <w:rPr>
          <w:b/>
        </w:rPr>
      </w:pPr>
    </w:p>
    <w:p w14:paraId="5D9600CE" w14:textId="77777777" w:rsidR="00417588" w:rsidRDefault="00417588" w:rsidP="00417588">
      <w:pPr>
        <w:rPr>
          <w:b/>
        </w:rPr>
      </w:pPr>
    </w:p>
    <w:p w14:paraId="32AB192A" w14:textId="77777777" w:rsidR="00417588" w:rsidRDefault="00417588" w:rsidP="00417588">
      <w:pPr>
        <w:rPr>
          <w:b/>
        </w:rPr>
      </w:pPr>
    </w:p>
    <w:p w14:paraId="07071D03" w14:textId="77777777" w:rsidR="00417588" w:rsidRDefault="00417588" w:rsidP="00417588">
      <w:pPr>
        <w:rPr>
          <w:b/>
        </w:rPr>
      </w:pPr>
    </w:p>
    <w:p w14:paraId="495E4CED" w14:textId="77777777" w:rsidR="00417588" w:rsidRDefault="00417588" w:rsidP="00417588">
      <w:pPr>
        <w:rPr>
          <w:b/>
        </w:rPr>
      </w:pPr>
    </w:p>
    <w:p w14:paraId="18400C25" w14:textId="77777777" w:rsidR="00417588" w:rsidRDefault="00417588" w:rsidP="00417588">
      <w:pPr>
        <w:rPr>
          <w:b/>
        </w:rPr>
      </w:pPr>
    </w:p>
    <w:p w14:paraId="6EB98910" w14:textId="77777777" w:rsidR="00417588" w:rsidRDefault="00417588" w:rsidP="00417588">
      <w:pPr>
        <w:rPr>
          <w:b/>
        </w:rPr>
      </w:pPr>
    </w:p>
    <w:p w14:paraId="59F14652" w14:textId="77777777" w:rsidR="00417588" w:rsidRDefault="00417588" w:rsidP="00417588">
      <w:pPr>
        <w:rPr>
          <w:b/>
        </w:rPr>
      </w:pPr>
    </w:p>
    <w:p w14:paraId="274902A7" w14:textId="77777777" w:rsidR="00417588" w:rsidRDefault="00417588" w:rsidP="00417588">
      <w:pPr>
        <w:rPr>
          <w:b/>
        </w:rPr>
      </w:pPr>
    </w:p>
    <w:p w14:paraId="534B6645" w14:textId="77777777" w:rsidR="00417588" w:rsidRDefault="00417588" w:rsidP="00417588">
      <w:pPr>
        <w:rPr>
          <w:b/>
        </w:rPr>
      </w:pPr>
    </w:p>
    <w:p w14:paraId="0EE0F496" w14:textId="77777777" w:rsidR="00417588" w:rsidRDefault="00417588" w:rsidP="00417588">
      <w:pPr>
        <w:rPr>
          <w:b/>
        </w:rPr>
      </w:pPr>
    </w:p>
    <w:p w14:paraId="7DA491B0" w14:textId="77777777" w:rsidR="00417588" w:rsidRDefault="00417588" w:rsidP="00417588">
      <w:pPr>
        <w:rPr>
          <w:b/>
        </w:rPr>
      </w:pPr>
    </w:p>
    <w:p w14:paraId="21707775" w14:textId="77777777" w:rsidR="00417588" w:rsidRDefault="00417588" w:rsidP="00417588">
      <w:pPr>
        <w:rPr>
          <w:b/>
        </w:rPr>
      </w:pPr>
    </w:p>
    <w:p w14:paraId="03E76F0F" w14:textId="77777777" w:rsidR="00417588" w:rsidRDefault="00417588" w:rsidP="00417588">
      <w:pPr>
        <w:rPr>
          <w:b/>
        </w:rPr>
      </w:pPr>
    </w:p>
    <w:p w14:paraId="38E8BA1D" w14:textId="0A57BD33" w:rsidR="4A6D653C" w:rsidRDefault="4A6D653C" w:rsidP="4A6D653C">
      <w:pPr>
        <w:pStyle w:val="ab"/>
        <w:ind w:left="0"/>
        <w:jc w:val="left"/>
        <w:rPr>
          <w:b/>
          <w:bCs/>
          <w:sz w:val="24"/>
          <w:szCs w:val="24"/>
        </w:rPr>
      </w:pPr>
    </w:p>
    <w:p w14:paraId="0F8DD4E3" w14:textId="0DC23060" w:rsidR="4A6D653C" w:rsidRDefault="4A6D653C" w:rsidP="4A6D653C">
      <w:pPr>
        <w:pStyle w:val="ab"/>
        <w:ind w:left="0"/>
        <w:jc w:val="left"/>
        <w:rPr>
          <w:b/>
          <w:bCs/>
          <w:sz w:val="24"/>
          <w:szCs w:val="24"/>
        </w:rPr>
      </w:pPr>
    </w:p>
    <w:p w14:paraId="5F1F8B3B" w14:textId="77777777" w:rsidR="00417588" w:rsidRDefault="00417588" w:rsidP="0D00B8B1">
      <w:pPr>
        <w:pStyle w:val="ab"/>
        <w:ind w:left="0"/>
        <w:jc w:val="left"/>
        <w:rPr>
          <w:rFonts w:asciiTheme="majorHAnsi" w:eastAsiaTheme="majorEastAsia" w:hAnsiTheme="majorHAnsi" w:cstheme="majorBidi"/>
          <w:b/>
          <w:bCs/>
          <w:sz w:val="24"/>
          <w:szCs w:val="24"/>
        </w:rPr>
      </w:pPr>
      <w:r w:rsidRPr="0D00B8B1">
        <w:rPr>
          <w:rFonts w:asciiTheme="majorHAnsi" w:eastAsiaTheme="majorEastAsia" w:hAnsiTheme="majorHAnsi" w:cstheme="majorBidi"/>
          <w:b/>
          <w:bCs/>
          <w:sz w:val="24"/>
          <w:szCs w:val="24"/>
        </w:rPr>
        <w:t>Contributions Table</w:t>
      </w:r>
    </w:p>
    <w:tbl>
      <w:tblPr>
        <w:tblW w:w="9640"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2"/>
        <w:gridCol w:w="6095"/>
        <w:gridCol w:w="1843"/>
      </w:tblGrid>
      <w:tr w:rsidR="00417588" w:rsidRPr="00D1222D" w14:paraId="1268DDE0" w14:textId="77777777" w:rsidTr="0D00B8B1">
        <w:trPr>
          <w:trHeight w:val="198"/>
        </w:trPr>
        <w:tc>
          <w:tcPr>
            <w:tcW w:w="1702" w:type="dxa"/>
            <w:tcMar>
              <w:top w:w="100" w:type="dxa"/>
              <w:left w:w="100" w:type="dxa"/>
              <w:bottom w:w="100" w:type="dxa"/>
              <w:right w:w="100" w:type="dxa"/>
            </w:tcMar>
            <w:vAlign w:val="center"/>
          </w:tcPr>
          <w:p w14:paraId="582D4E2B" w14:textId="77777777" w:rsidR="00417588" w:rsidRPr="00CB2A0E"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b/>
                <w:bCs/>
                <w:sz w:val="24"/>
                <w:szCs w:val="24"/>
                <w:lang w:val="en-AU"/>
              </w:rPr>
            </w:pPr>
            <w:r w:rsidRPr="0D00B8B1">
              <w:rPr>
                <w:rFonts w:asciiTheme="majorHAnsi" w:eastAsiaTheme="majorEastAsia" w:hAnsiTheme="majorHAnsi" w:cstheme="majorBidi"/>
                <w:b/>
                <w:bCs/>
                <w:sz w:val="24"/>
                <w:szCs w:val="24"/>
                <w:lang w:val="en-AU"/>
              </w:rPr>
              <w:t>Contributor</w:t>
            </w:r>
          </w:p>
        </w:tc>
        <w:tc>
          <w:tcPr>
            <w:tcW w:w="6095" w:type="dxa"/>
            <w:tcMar>
              <w:top w:w="100" w:type="dxa"/>
              <w:left w:w="100" w:type="dxa"/>
              <w:bottom w:w="100" w:type="dxa"/>
              <w:right w:w="100" w:type="dxa"/>
            </w:tcMar>
            <w:vAlign w:val="center"/>
          </w:tcPr>
          <w:p w14:paraId="5D1CAB80" w14:textId="77777777" w:rsidR="00417588" w:rsidRPr="00CB2A0E"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b/>
                <w:bCs/>
                <w:sz w:val="24"/>
                <w:szCs w:val="24"/>
                <w:lang w:val="en-AU"/>
              </w:rPr>
            </w:pPr>
            <w:r w:rsidRPr="0D00B8B1">
              <w:rPr>
                <w:rFonts w:asciiTheme="majorHAnsi" w:eastAsiaTheme="majorEastAsia" w:hAnsiTheme="majorHAnsi" w:cstheme="majorBidi"/>
                <w:b/>
                <w:bCs/>
                <w:sz w:val="24"/>
                <w:szCs w:val="24"/>
                <w:lang w:val="en-AU"/>
              </w:rPr>
              <w:t>Contribution(s): (Task/Sections)</w:t>
            </w:r>
          </w:p>
        </w:tc>
        <w:tc>
          <w:tcPr>
            <w:tcW w:w="1843" w:type="dxa"/>
            <w:vAlign w:val="center"/>
          </w:tcPr>
          <w:p w14:paraId="2FEC2C36" w14:textId="77777777" w:rsidR="00417588" w:rsidRPr="00CB2A0E"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b/>
                <w:bCs/>
                <w:i/>
                <w:iCs/>
                <w:sz w:val="24"/>
                <w:szCs w:val="24"/>
                <w:lang w:val="en-AU"/>
              </w:rPr>
            </w:pPr>
            <w:r w:rsidRPr="0D00B8B1">
              <w:rPr>
                <w:rFonts w:asciiTheme="majorHAnsi" w:eastAsiaTheme="majorEastAsia" w:hAnsiTheme="majorHAnsi" w:cstheme="majorBidi"/>
                <w:b/>
                <w:bCs/>
                <w:sz w:val="24"/>
                <w:szCs w:val="24"/>
                <w:lang w:val="en-AU"/>
              </w:rPr>
              <w:t xml:space="preserve">Score </w:t>
            </w:r>
            <w:r>
              <w:br/>
            </w:r>
            <w:r w:rsidRPr="0D00B8B1">
              <w:rPr>
                <w:rFonts w:asciiTheme="majorHAnsi" w:eastAsiaTheme="majorEastAsia" w:hAnsiTheme="majorHAnsi" w:cstheme="majorBidi"/>
                <w:b/>
                <w:bCs/>
                <w:i/>
                <w:iCs/>
                <w:sz w:val="24"/>
                <w:szCs w:val="24"/>
                <w:lang w:val="en-AU"/>
              </w:rPr>
              <w:t>1-min. / 5-max.</w:t>
            </w:r>
          </w:p>
        </w:tc>
      </w:tr>
      <w:tr w:rsidR="00417588" w:rsidRPr="00D1222D" w14:paraId="5DF94177" w14:textId="77777777" w:rsidTr="0D00B8B1">
        <w:trPr>
          <w:trHeight w:val="878"/>
        </w:trPr>
        <w:tc>
          <w:tcPr>
            <w:tcW w:w="1702" w:type="dxa"/>
            <w:tcMar>
              <w:top w:w="100" w:type="dxa"/>
              <w:left w:w="100" w:type="dxa"/>
              <w:bottom w:w="100" w:type="dxa"/>
              <w:right w:w="100" w:type="dxa"/>
            </w:tcMar>
            <w:vAlign w:val="center"/>
          </w:tcPr>
          <w:p w14:paraId="5C148E13" w14:textId="3B5FE696" w:rsidR="00417588" w:rsidRPr="00D1222D" w:rsidRDefault="41A043E5"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bookmarkStart w:id="1" w:name="_i2wz3pa0vgup"/>
            <w:bookmarkStart w:id="2" w:name="_6b9igso6plyo"/>
            <w:bookmarkEnd w:id="1"/>
            <w:bookmarkEnd w:id="2"/>
            <w:r w:rsidRPr="0D00B8B1">
              <w:rPr>
                <w:rFonts w:asciiTheme="majorHAnsi" w:eastAsiaTheme="majorEastAsia" w:hAnsiTheme="majorHAnsi" w:cstheme="majorBidi"/>
                <w:sz w:val="24"/>
                <w:szCs w:val="24"/>
                <w:lang w:val="en-AU"/>
              </w:rPr>
              <w:t xml:space="preserve">Student A </w:t>
            </w:r>
            <w:r w:rsidRPr="0D00B8B1">
              <w:rPr>
                <w:rFonts w:asciiTheme="majorHAnsi" w:eastAsiaTheme="majorEastAsia" w:hAnsiTheme="majorHAnsi" w:cstheme="majorBidi"/>
                <w:sz w:val="24"/>
                <w:szCs w:val="24"/>
              </w:rPr>
              <w:t>(</w:t>
            </w:r>
            <w:r w:rsidR="060BFCBE" w:rsidRPr="0D00B8B1">
              <w:rPr>
                <w:rFonts w:asciiTheme="majorHAnsi" w:eastAsiaTheme="majorEastAsia" w:hAnsiTheme="majorHAnsi" w:cstheme="majorBidi"/>
                <w:sz w:val="24"/>
                <w:szCs w:val="24"/>
              </w:rPr>
              <w:t>Gia Tran - 14578102</w:t>
            </w:r>
            <w:r w:rsidRPr="0D00B8B1">
              <w:rPr>
                <w:rFonts w:asciiTheme="majorHAnsi" w:eastAsiaTheme="majorEastAsia" w:hAnsiTheme="majorHAnsi" w:cstheme="majorBidi"/>
                <w:sz w:val="24"/>
                <w:szCs w:val="24"/>
              </w:rPr>
              <w:t>)</w:t>
            </w:r>
          </w:p>
        </w:tc>
        <w:tc>
          <w:tcPr>
            <w:tcW w:w="6095" w:type="dxa"/>
            <w:tcMar>
              <w:top w:w="100" w:type="dxa"/>
              <w:left w:w="100" w:type="dxa"/>
              <w:bottom w:w="100" w:type="dxa"/>
              <w:right w:w="100" w:type="dxa"/>
            </w:tcMar>
            <w:vAlign w:val="center"/>
          </w:tcPr>
          <w:p w14:paraId="199EDBA0" w14:textId="5B101C72" w:rsidR="00417588" w:rsidRPr="00D1222D" w:rsidRDefault="65AA4B1F" w:rsidP="0D00B8B1">
            <w:pPr>
              <w:widowControl w:val="0"/>
              <w:spacing w:before="240" w:after="240"/>
              <w:rPr>
                <w:rFonts w:asciiTheme="majorHAnsi" w:eastAsiaTheme="majorEastAsia" w:hAnsiTheme="majorHAnsi" w:cstheme="majorBidi"/>
                <w:b/>
                <w:bCs/>
              </w:rPr>
            </w:pPr>
            <w:r w:rsidRPr="0D00B8B1">
              <w:rPr>
                <w:rFonts w:asciiTheme="majorHAnsi" w:eastAsiaTheme="majorEastAsia" w:hAnsiTheme="majorHAnsi" w:cstheme="majorBidi"/>
                <w:b/>
                <w:bCs/>
              </w:rPr>
              <w:t>Week 8</w:t>
            </w:r>
            <w:r w:rsidR="6C1F20F5" w:rsidRPr="0D00B8B1">
              <w:rPr>
                <w:rFonts w:asciiTheme="majorHAnsi" w:eastAsiaTheme="majorEastAsia" w:hAnsiTheme="majorHAnsi" w:cstheme="majorBidi"/>
                <w:b/>
                <w:bCs/>
              </w:rPr>
              <w:t xml:space="preserve">: </w:t>
            </w:r>
            <w:r w:rsidR="4B2B8787" w:rsidRPr="0D00B8B1">
              <w:rPr>
                <w:rFonts w:asciiTheme="majorHAnsi" w:eastAsiaTheme="majorEastAsia" w:hAnsiTheme="majorHAnsi" w:cstheme="majorBidi"/>
                <w:b/>
                <w:bCs/>
              </w:rPr>
              <w:t>2</w:t>
            </w:r>
            <w:r w:rsidR="69302B9B" w:rsidRPr="0D00B8B1">
              <w:rPr>
                <w:rFonts w:asciiTheme="majorHAnsi" w:eastAsiaTheme="majorEastAsia" w:hAnsiTheme="majorHAnsi" w:cstheme="majorBidi"/>
                <w:b/>
                <w:bCs/>
              </w:rPr>
              <w:t>5</w:t>
            </w:r>
            <w:r w:rsidR="4B2B8787" w:rsidRPr="0D00B8B1">
              <w:rPr>
                <w:rFonts w:asciiTheme="majorHAnsi" w:eastAsiaTheme="majorEastAsia" w:hAnsiTheme="majorHAnsi" w:cstheme="majorBidi"/>
                <w:b/>
                <w:bCs/>
              </w:rPr>
              <w:t>/9/2026</w:t>
            </w:r>
          </w:p>
          <w:p w14:paraId="187CD811" w14:textId="6ABF7AFF" w:rsidR="00417588" w:rsidRPr="00D1222D" w:rsidRDefault="65AA4B1F" w:rsidP="0D00B8B1">
            <w:pPr>
              <w:widowControl w:val="0"/>
              <w:spacing w:before="240" w:after="240"/>
              <w:rPr>
                <w:rFonts w:asciiTheme="majorHAnsi" w:eastAsiaTheme="majorEastAsia" w:hAnsiTheme="majorHAnsi" w:cstheme="majorBidi"/>
              </w:rPr>
            </w:pPr>
            <w:r w:rsidRPr="0D00B8B1">
              <w:rPr>
                <w:rFonts w:asciiTheme="majorHAnsi" w:eastAsiaTheme="majorEastAsia" w:hAnsiTheme="majorHAnsi" w:cstheme="majorBidi"/>
              </w:rPr>
              <w:t xml:space="preserve">Draft the initial report foundation for the Agricultural Supply Chain Tracker, including </w:t>
            </w:r>
            <w:r w:rsidRPr="0D00B8B1">
              <w:rPr>
                <w:rFonts w:asciiTheme="majorHAnsi" w:eastAsiaTheme="majorEastAsia" w:hAnsiTheme="majorHAnsi" w:cstheme="majorBidi"/>
                <w:b/>
                <w:bCs/>
              </w:rPr>
              <w:t>Section 1</w:t>
            </w:r>
            <w:r w:rsidR="661659BA" w:rsidRPr="0D00B8B1">
              <w:rPr>
                <w:rFonts w:asciiTheme="majorHAnsi" w:eastAsiaTheme="majorEastAsia" w:hAnsiTheme="majorHAnsi" w:cstheme="majorBidi"/>
                <w:b/>
                <w:bCs/>
              </w:rPr>
              <w:t xml:space="preserve"> </w:t>
            </w:r>
            <w:r w:rsidRPr="0D00B8B1">
              <w:rPr>
                <w:rFonts w:asciiTheme="majorHAnsi" w:eastAsiaTheme="majorEastAsia" w:hAnsiTheme="majorHAnsi" w:cstheme="majorBidi"/>
                <w:b/>
                <w:bCs/>
              </w:rPr>
              <w:t>Project Context</w:t>
            </w:r>
            <w:r w:rsidRPr="0D00B8B1">
              <w:rPr>
                <w:rFonts w:asciiTheme="majorHAnsi" w:eastAsiaTheme="majorEastAsia" w:hAnsiTheme="majorHAnsi" w:cstheme="majorBidi"/>
              </w:rPr>
              <w:t xml:space="preserve"> with the problem context, project objectives, stakeholders and interests, project risks, constraints, and excluded scope items. Completed </w:t>
            </w:r>
            <w:r w:rsidRPr="0D00B8B1">
              <w:rPr>
                <w:rFonts w:asciiTheme="majorHAnsi" w:eastAsiaTheme="majorEastAsia" w:hAnsiTheme="majorHAnsi" w:cstheme="majorBidi"/>
                <w:b/>
                <w:bCs/>
              </w:rPr>
              <w:t>Section 2.1 System Requirements and System Qualities</w:t>
            </w:r>
            <w:r w:rsidRPr="0D00B8B1">
              <w:rPr>
                <w:rFonts w:asciiTheme="majorHAnsi" w:eastAsiaTheme="majorEastAsia" w:hAnsiTheme="majorHAnsi" w:cstheme="majorBidi"/>
              </w:rPr>
              <w:t xml:space="preserve">, including functional requirements and non-functional requirements for scalability, reliability, accessibility and performance. Completed </w:t>
            </w:r>
            <w:r w:rsidRPr="0D00B8B1">
              <w:rPr>
                <w:rFonts w:asciiTheme="majorHAnsi" w:eastAsiaTheme="majorEastAsia" w:hAnsiTheme="majorHAnsi" w:cstheme="majorBidi"/>
                <w:b/>
                <w:bCs/>
              </w:rPr>
              <w:t>Section 2.2</w:t>
            </w:r>
            <w:r w:rsidR="68FBBE5A" w:rsidRPr="0D00B8B1">
              <w:rPr>
                <w:rFonts w:asciiTheme="majorHAnsi" w:eastAsiaTheme="majorEastAsia" w:hAnsiTheme="majorHAnsi" w:cstheme="majorBidi"/>
                <w:b/>
                <w:bCs/>
              </w:rPr>
              <w:t xml:space="preserve"> </w:t>
            </w:r>
            <w:r w:rsidRPr="0D00B8B1">
              <w:rPr>
                <w:rFonts w:asciiTheme="majorHAnsi" w:eastAsiaTheme="majorEastAsia" w:hAnsiTheme="majorHAnsi" w:cstheme="majorBidi"/>
                <w:b/>
                <w:bCs/>
              </w:rPr>
              <w:t>Quality Attribute Scenarios</w:t>
            </w:r>
            <w:r w:rsidRPr="0D00B8B1">
              <w:rPr>
                <w:rFonts w:asciiTheme="majorHAnsi" w:eastAsiaTheme="majorEastAsia" w:hAnsiTheme="majorHAnsi" w:cstheme="majorBidi"/>
              </w:rPr>
              <w:t xml:space="preserve">, including architectural risks, proposed responses and alternative approaches for scalability, reliability and accessibility. </w:t>
            </w:r>
          </w:p>
          <w:p w14:paraId="56FAAE0C" w14:textId="0728853E" w:rsidR="09C1EC96" w:rsidRDefault="09C1EC96" w:rsidP="0D00B8B1">
            <w:pPr>
              <w:widowControl w:val="0"/>
              <w:spacing w:before="240" w:after="240"/>
              <w:rPr>
                <w:rFonts w:asciiTheme="majorHAnsi" w:eastAsiaTheme="majorEastAsia" w:hAnsiTheme="majorHAnsi" w:cstheme="majorBidi"/>
                <w:b/>
                <w:bCs/>
              </w:rPr>
            </w:pPr>
            <w:r w:rsidRPr="0D00B8B1">
              <w:rPr>
                <w:rFonts w:asciiTheme="majorHAnsi" w:eastAsiaTheme="majorEastAsia" w:hAnsiTheme="majorHAnsi" w:cstheme="majorBidi"/>
              </w:rPr>
              <w:t xml:space="preserve">Week 9: </w:t>
            </w:r>
            <w:r w:rsidR="0AD35190" w:rsidRPr="0D00B8B1">
              <w:rPr>
                <w:rFonts w:asciiTheme="majorHAnsi" w:eastAsiaTheme="majorEastAsia" w:hAnsiTheme="majorHAnsi" w:cstheme="majorBidi"/>
              </w:rPr>
              <w:t>28/9/2026</w:t>
            </w:r>
          </w:p>
          <w:p w14:paraId="0EAD8544" w14:textId="75707AA3" w:rsidR="00417588" w:rsidRPr="00D1222D" w:rsidRDefault="04209D34" w:rsidP="0D00B8B1">
            <w:pPr>
              <w:widowControl w:val="0"/>
              <w:spacing w:before="240" w:after="240"/>
              <w:rPr>
                <w:rFonts w:asciiTheme="majorHAnsi" w:eastAsiaTheme="majorEastAsia" w:hAnsiTheme="majorHAnsi" w:cstheme="majorBidi"/>
              </w:rPr>
            </w:pPr>
            <w:r w:rsidRPr="0D00B8B1">
              <w:rPr>
                <w:rFonts w:asciiTheme="majorHAnsi" w:eastAsiaTheme="majorEastAsia" w:hAnsiTheme="majorHAnsi" w:cstheme="majorBidi"/>
              </w:rPr>
              <w:t xml:space="preserve">Defined the proposed </w:t>
            </w:r>
            <w:r w:rsidRPr="0D00B8B1">
              <w:rPr>
                <w:rFonts w:asciiTheme="majorHAnsi" w:eastAsiaTheme="majorEastAsia" w:hAnsiTheme="majorHAnsi" w:cstheme="majorBidi"/>
                <w:b/>
                <w:bCs/>
              </w:rPr>
              <w:t>system scope and main supply-chain flow</w:t>
            </w:r>
            <w:r w:rsidRPr="0D00B8B1">
              <w:rPr>
                <w:rFonts w:asciiTheme="majorHAnsi" w:eastAsiaTheme="majorEastAsia" w:hAnsiTheme="majorHAnsi" w:cstheme="majorBidi"/>
              </w:rPr>
              <w:t xml:space="preserve"> from farmer to distributor, retailer and consumer</w:t>
            </w:r>
            <w:r w:rsidR="12A99EE4" w:rsidRPr="0D00B8B1">
              <w:rPr>
                <w:rFonts w:asciiTheme="majorHAnsi" w:eastAsiaTheme="majorEastAsia" w:hAnsiTheme="majorHAnsi" w:cstheme="majorBidi"/>
              </w:rPr>
              <w:t>;</w:t>
            </w:r>
            <w:r w:rsidRPr="0D00B8B1">
              <w:rPr>
                <w:rFonts w:asciiTheme="majorHAnsi" w:eastAsiaTheme="majorEastAsia" w:hAnsiTheme="majorHAnsi" w:cstheme="majorBidi"/>
              </w:rPr>
              <w:t xml:space="preserve"> use of a </w:t>
            </w:r>
            <w:r w:rsidRPr="0D00B8B1">
              <w:rPr>
                <w:rFonts w:asciiTheme="majorHAnsi" w:eastAsiaTheme="majorEastAsia" w:hAnsiTheme="majorHAnsi" w:cstheme="majorBidi"/>
                <w:b/>
                <w:bCs/>
              </w:rPr>
              <w:t>permissioned blockchain</w:t>
            </w:r>
            <w:r w:rsidRPr="0D00B8B1">
              <w:rPr>
                <w:rFonts w:asciiTheme="majorHAnsi" w:eastAsiaTheme="majorEastAsia" w:hAnsiTheme="majorHAnsi" w:cstheme="majorBidi"/>
              </w:rPr>
              <w:t xml:space="preserve"> for critical traceability events</w:t>
            </w:r>
            <w:r w:rsidR="6D91CC14" w:rsidRPr="0D00B8B1">
              <w:rPr>
                <w:rFonts w:asciiTheme="majorHAnsi" w:eastAsiaTheme="majorEastAsia" w:hAnsiTheme="majorHAnsi" w:cstheme="majorBidi"/>
              </w:rPr>
              <w:t>,</w:t>
            </w:r>
            <w:r w:rsidRPr="0D00B8B1">
              <w:rPr>
                <w:rFonts w:asciiTheme="majorHAnsi" w:eastAsiaTheme="majorEastAsia" w:hAnsiTheme="majorHAnsi" w:cstheme="majorBidi"/>
              </w:rPr>
              <w:t xml:space="preserve"> with operational and high-volume IoT data kept off-chain</w:t>
            </w:r>
          </w:p>
          <w:p w14:paraId="25765D5D" w14:textId="2CA10CD5" w:rsidR="00417588" w:rsidRPr="00D1222D" w:rsidRDefault="1912A082" w:rsidP="60BE22CD">
            <w:pPr>
              <w:widowControl w:val="0"/>
              <w:spacing w:before="240" w:after="240"/>
            </w:pPr>
            <w:r w:rsidRPr="0D00B8B1">
              <w:rPr>
                <w:rFonts w:asciiTheme="majorHAnsi" w:eastAsiaTheme="majorEastAsia" w:hAnsiTheme="majorHAnsi" w:cstheme="majorBidi"/>
              </w:rPr>
              <w:t xml:space="preserve">Draft the </w:t>
            </w:r>
            <w:r w:rsidRPr="0D00B8B1">
              <w:rPr>
                <w:rFonts w:asciiTheme="majorHAnsi" w:eastAsiaTheme="majorEastAsia" w:hAnsiTheme="majorHAnsi" w:cstheme="majorBidi"/>
                <w:b/>
                <w:bCs/>
              </w:rPr>
              <w:t>C4 System Context Diagram, C4 Container Diagram and C4 Component Diagram</w:t>
            </w:r>
            <w:r w:rsidRPr="0D00B8B1">
              <w:rPr>
                <w:rFonts w:asciiTheme="majorHAnsi" w:eastAsiaTheme="majorEastAsia" w:hAnsiTheme="majorHAnsi" w:cstheme="majorBidi"/>
              </w:rPr>
              <w:t xml:space="preserve"> for the proposed architecture, including system actors, container responsibilities, component responsibilities and key relationships</w:t>
            </w:r>
          </w:p>
          <w:p w14:paraId="5B1FA86D" w14:textId="47C0F2F3" w:rsidR="76D1CDF8" w:rsidRDefault="76D1CDF8" w:rsidP="0D00B8B1">
            <w:pPr>
              <w:widowControl w:val="0"/>
              <w:spacing w:before="240" w:after="240"/>
            </w:pPr>
            <w:r w:rsidRPr="0D00B8B1">
              <w:rPr>
                <w:rFonts w:asciiTheme="majorHAnsi" w:eastAsiaTheme="majorEastAsia" w:hAnsiTheme="majorHAnsi" w:cstheme="majorBidi"/>
              </w:rPr>
              <w:t>Week 10: 6/10/2026</w:t>
            </w:r>
          </w:p>
          <w:p w14:paraId="2B0B255A" w14:textId="789BF20B" w:rsidR="76D1CDF8" w:rsidRDefault="76D1CDF8" w:rsidP="0D00B8B1">
            <w:pPr>
              <w:widowControl w:val="0"/>
              <w:spacing w:before="240" w:after="240"/>
              <w:rPr>
                <w:rFonts w:ascii="Calibri" w:eastAsia="Calibri" w:hAnsi="Calibri" w:cs="Calibri"/>
                <w:szCs w:val="24"/>
              </w:rPr>
            </w:pPr>
            <w:r w:rsidRPr="0D00B8B1">
              <w:rPr>
                <w:rFonts w:asciiTheme="majorHAnsi" w:eastAsiaTheme="majorEastAsia" w:hAnsiTheme="majorHAnsi" w:cstheme="majorBidi"/>
              </w:rPr>
              <w:t xml:space="preserve">Did </w:t>
            </w:r>
            <w:r w:rsidRPr="0D00B8B1">
              <w:rPr>
                <w:rFonts w:ascii="Calibri" w:eastAsia="Calibri" w:hAnsi="Calibri" w:cs="Calibri"/>
                <w:szCs w:val="24"/>
              </w:rPr>
              <w:t xml:space="preserve">the Data Architecture section, including Data Dictionary, </w:t>
            </w:r>
            <w:r w:rsidR="1CB8AEB4" w:rsidRPr="0D00B8B1">
              <w:rPr>
                <w:rFonts w:ascii="Calibri" w:eastAsia="Calibri" w:hAnsi="Calibri" w:cs="Calibri"/>
                <w:szCs w:val="24"/>
              </w:rPr>
              <w:t>data scenarios and justification for storage choices</w:t>
            </w:r>
            <w:r w:rsidRPr="0D00B8B1">
              <w:rPr>
                <w:rFonts w:ascii="Calibri" w:eastAsia="Calibri" w:hAnsi="Calibri" w:cs="Calibri"/>
                <w:szCs w:val="24"/>
              </w:rPr>
              <w:t xml:space="preserve">. Draft the physical and logical data models. Updated the C4 </w:t>
            </w:r>
            <w:r w:rsidRPr="0D00B8B1">
              <w:rPr>
                <w:rFonts w:ascii="Calibri" w:eastAsia="Calibri" w:hAnsi="Calibri" w:cs="Calibri"/>
                <w:szCs w:val="24"/>
              </w:rPr>
              <w:lastRenderedPageBreak/>
              <w:t xml:space="preserve">Container and Component Diagrams to incorporate the relational database, IoT data store and permissioned blockchain. </w:t>
            </w:r>
          </w:p>
          <w:p w14:paraId="1B9B557B" w14:textId="265B48B3" w:rsidR="00417588" w:rsidRPr="00D1222D"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lang w:val="en-AU"/>
              </w:rPr>
            </w:pPr>
          </w:p>
        </w:tc>
        <w:tc>
          <w:tcPr>
            <w:tcW w:w="1843" w:type="dxa"/>
            <w:vAlign w:val="center"/>
          </w:tcPr>
          <w:p w14:paraId="312B1CB6" w14:textId="77777777" w:rsidR="00417588" w:rsidRPr="009D1B0D"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sz w:val="24"/>
                <w:szCs w:val="24"/>
                <w:lang w:val="en-AU"/>
              </w:rPr>
            </w:pPr>
          </w:p>
        </w:tc>
      </w:tr>
      <w:tr w:rsidR="00417588" w:rsidRPr="00D1222D" w14:paraId="77951D0E" w14:textId="77777777" w:rsidTr="0D00B8B1">
        <w:trPr>
          <w:trHeight w:val="866"/>
        </w:trPr>
        <w:tc>
          <w:tcPr>
            <w:tcW w:w="17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E5159C8" w14:textId="161CF43B" w:rsidR="00417588" w:rsidRPr="009E73F2" w:rsidRDefault="009E73F2" w:rsidP="0D00B8B1">
            <w:pPr>
              <w:pStyle w:val="Normal1"/>
              <w:pBdr>
                <w:top w:val="nil"/>
                <w:left w:val="nil"/>
                <w:bottom w:val="nil"/>
                <w:right w:val="nil"/>
                <w:between w:val="nil"/>
              </w:pBdr>
              <w:rPr>
                <w:rFonts w:asciiTheme="majorHAnsi" w:eastAsiaTheme="majorEastAsia" w:hAnsiTheme="majorHAnsi" w:cstheme="majorBidi"/>
                <w:sz w:val="24"/>
                <w:szCs w:val="24"/>
                <w:lang w:val="en-US"/>
              </w:rPr>
            </w:pPr>
            <w:r w:rsidRPr="0D00B8B1">
              <w:rPr>
                <w:rFonts w:asciiTheme="majorHAnsi" w:eastAsiaTheme="majorEastAsia" w:hAnsiTheme="majorHAnsi" w:cstheme="majorBidi"/>
                <w:sz w:val="24"/>
                <w:szCs w:val="24"/>
                <w:lang w:val="en-AU"/>
              </w:rPr>
              <w:t>Le Hoa Long 26117008</w:t>
            </w:r>
          </w:p>
        </w:tc>
        <w:tc>
          <w:tcPr>
            <w:tcW w:w="6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1EE288B" w14:textId="76E02EFF" w:rsidR="00417588" w:rsidRPr="00D45AD2" w:rsidRDefault="009E73F2"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Completed 1.1 Project Context</w:t>
            </w:r>
            <w:r w:rsidR="00062BA3" w:rsidRPr="0D00B8B1">
              <w:rPr>
                <w:rFonts w:asciiTheme="majorHAnsi" w:eastAsiaTheme="majorEastAsia" w:hAnsiTheme="majorHAnsi" w:cstheme="majorBidi"/>
                <w:sz w:val="24"/>
                <w:szCs w:val="24"/>
                <w:lang w:val="en-AU"/>
              </w:rPr>
              <w:t xml:space="preserve"> with final edit</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8964300" w14:textId="77777777" w:rsidR="00417588" w:rsidRPr="009D1B0D"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sz w:val="24"/>
                <w:szCs w:val="24"/>
                <w:lang w:val="en-AU"/>
              </w:rPr>
            </w:pPr>
          </w:p>
        </w:tc>
      </w:tr>
      <w:tr w:rsidR="00417588" w:rsidRPr="00D1222D" w14:paraId="7CD66997" w14:textId="77777777" w:rsidTr="0D00B8B1">
        <w:trPr>
          <w:trHeight w:val="866"/>
        </w:trPr>
        <w:tc>
          <w:tcPr>
            <w:tcW w:w="17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E889BEC" w14:textId="77777777" w:rsidR="00417588" w:rsidRPr="00D1222D" w:rsidRDefault="00417588" w:rsidP="0D00B8B1">
            <w:pPr>
              <w:pStyle w:val="Normal1"/>
              <w:pBdr>
                <w:top w:val="nil"/>
                <w:left w:val="nil"/>
                <w:bottom w:val="nil"/>
                <w:right w:val="nil"/>
                <w:between w:val="nil"/>
              </w:pBdr>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 xml:space="preserve">Student C </w:t>
            </w:r>
            <w:r w:rsidRPr="0D00B8B1">
              <w:rPr>
                <w:rFonts w:asciiTheme="majorHAnsi" w:eastAsiaTheme="majorEastAsia" w:hAnsiTheme="majorHAnsi" w:cstheme="majorBidi"/>
                <w:sz w:val="24"/>
                <w:szCs w:val="24"/>
              </w:rPr>
              <w:t>(Name and ID)</w:t>
            </w:r>
          </w:p>
        </w:tc>
        <w:tc>
          <w:tcPr>
            <w:tcW w:w="6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9D26DB2" w14:textId="77777777" w:rsidR="00417588" w:rsidRPr="00D45AD2"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 xml:space="preserve">Provide details and evidence of which tasks did you complete, and what exactly you did in those tasks and when. </w:t>
            </w:r>
            <w:r>
              <w:br/>
            </w:r>
            <w:r w:rsidRPr="0D00B8B1">
              <w:rPr>
                <w:rFonts w:asciiTheme="majorHAnsi" w:eastAsiaTheme="majorEastAsia" w:hAnsiTheme="majorHAnsi" w:cstheme="majorBidi"/>
                <w:sz w:val="24"/>
                <w:szCs w:val="24"/>
                <w:lang w:val="en-AU"/>
              </w:rPr>
              <w:t>Be as detailed as possible.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8C73203" w14:textId="77777777" w:rsidR="00417588" w:rsidRPr="009D1B0D"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sz w:val="24"/>
                <w:szCs w:val="24"/>
                <w:lang w:val="en-AU"/>
              </w:rPr>
            </w:pPr>
          </w:p>
        </w:tc>
      </w:tr>
      <w:tr w:rsidR="00417588" w:rsidRPr="00D1222D" w14:paraId="5E2F6952" w14:textId="77777777" w:rsidTr="0D00B8B1">
        <w:trPr>
          <w:trHeight w:val="878"/>
        </w:trPr>
        <w:tc>
          <w:tcPr>
            <w:tcW w:w="17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89DB127" w14:textId="77777777" w:rsidR="00417588" w:rsidRPr="00D1222D"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 xml:space="preserve">Student D </w:t>
            </w:r>
            <w:r w:rsidRPr="0D00B8B1">
              <w:rPr>
                <w:rFonts w:asciiTheme="majorHAnsi" w:eastAsiaTheme="majorEastAsia" w:hAnsiTheme="majorHAnsi" w:cstheme="majorBidi"/>
                <w:sz w:val="24"/>
                <w:szCs w:val="24"/>
              </w:rPr>
              <w:t>(Name and ID)</w:t>
            </w:r>
          </w:p>
        </w:tc>
        <w:tc>
          <w:tcPr>
            <w:tcW w:w="6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4A20333" w14:textId="77777777" w:rsidR="00417588" w:rsidRPr="00D45AD2"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 xml:space="preserve">Provide details and evidence of which tasks did you complete, and what exactly you did in those tasks and when. </w:t>
            </w:r>
            <w:r>
              <w:br/>
            </w:r>
            <w:r w:rsidRPr="0D00B8B1">
              <w:rPr>
                <w:rFonts w:asciiTheme="majorHAnsi" w:eastAsiaTheme="majorEastAsia" w:hAnsiTheme="majorHAnsi" w:cstheme="majorBidi"/>
                <w:sz w:val="24"/>
                <w:szCs w:val="24"/>
                <w:lang w:val="en-AU"/>
              </w:rPr>
              <w:t>Be as detailed as possible.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61BA28" w14:textId="77777777" w:rsidR="00417588" w:rsidRPr="009D1B0D"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sz w:val="24"/>
                <w:szCs w:val="24"/>
                <w:lang w:val="en-AU"/>
              </w:rPr>
            </w:pPr>
          </w:p>
        </w:tc>
      </w:tr>
      <w:tr w:rsidR="00417588" w:rsidRPr="009D1B0D" w14:paraId="1F6A983E" w14:textId="77777777" w:rsidTr="0D00B8B1">
        <w:trPr>
          <w:trHeight w:val="866"/>
        </w:trPr>
        <w:tc>
          <w:tcPr>
            <w:tcW w:w="17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E851FE" w14:textId="77777777" w:rsidR="00417588" w:rsidRPr="00693A46"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Student E (Name and ID)</w:t>
            </w:r>
          </w:p>
        </w:tc>
        <w:tc>
          <w:tcPr>
            <w:tcW w:w="6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A9E69FE" w14:textId="77777777" w:rsidR="00417588" w:rsidRPr="00693A46"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 xml:space="preserve">Provide details and evidence of which tasks did you complete, and what exactly you did in those tasks and when. </w:t>
            </w:r>
            <w:r>
              <w:br/>
            </w:r>
            <w:r w:rsidRPr="0D00B8B1">
              <w:rPr>
                <w:rFonts w:asciiTheme="majorHAnsi" w:eastAsiaTheme="majorEastAsia" w:hAnsiTheme="majorHAnsi" w:cstheme="majorBidi"/>
                <w:sz w:val="24"/>
                <w:szCs w:val="24"/>
                <w:lang w:val="en-AU"/>
              </w:rPr>
              <w:t>Be as detailed as possible.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55249E" w14:textId="77777777" w:rsidR="00417588" w:rsidRPr="009D1B0D"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sz w:val="24"/>
                <w:szCs w:val="24"/>
                <w:lang w:val="en-AU"/>
              </w:rPr>
            </w:pPr>
          </w:p>
        </w:tc>
      </w:tr>
      <w:tr w:rsidR="00417588" w:rsidRPr="009D1B0D" w14:paraId="5FD0EFBD" w14:textId="77777777" w:rsidTr="0D00B8B1">
        <w:trPr>
          <w:trHeight w:val="866"/>
        </w:trPr>
        <w:tc>
          <w:tcPr>
            <w:tcW w:w="17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75F4A01" w14:textId="77777777" w:rsidR="00417588" w:rsidRPr="009D1B0D"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Student F (Name and ID)</w:t>
            </w:r>
          </w:p>
        </w:tc>
        <w:tc>
          <w:tcPr>
            <w:tcW w:w="6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DA6ED23" w14:textId="77777777" w:rsidR="00417588" w:rsidRPr="00D45AD2" w:rsidRDefault="00417588" w:rsidP="0D00B8B1">
            <w:pPr>
              <w:pStyle w:val="Normal1"/>
              <w:widowControl w:val="0"/>
              <w:pBdr>
                <w:top w:val="nil"/>
                <w:left w:val="nil"/>
                <w:bottom w:val="nil"/>
                <w:right w:val="nil"/>
                <w:between w:val="nil"/>
              </w:pBdr>
              <w:spacing w:line="240" w:lineRule="auto"/>
              <w:rPr>
                <w:rFonts w:asciiTheme="majorHAnsi" w:eastAsiaTheme="majorEastAsia" w:hAnsiTheme="majorHAnsi" w:cstheme="majorBidi"/>
                <w:sz w:val="24"/>
                <w:szCs w:val="24"/>
                <w:lang w:val="en-AU"/>
              </w:rPr>
            </w:pPr>
            <w:r w:rsidRPr="0D00B8B1">
              <w:rPr>
                <w:rFonts w:asciiTheme="majorHAnsi" w:eastAsiaTheme="majorEastAsia" w:hAnsiTheme="majorHAnsi" w:cstheme="majorBidi"/>
                <w:sz w:val="24"/>
                <w:szCs w:val="24"/>
                <w:lang w:val="en-AU"/>
              </w:rPr>
              <w:t xml:space="preserve">Provide details and evidence of which tasks did you complete, and what exactly you did in those tasks and when. </w:t>
            </w:r>
            <w:r>
              <w:br/>
            </w:r>
            <w:r w:rsidRPr="0D00B8B1">
              <w:rPr>
                <w:rFonts w:asciiTheme="majorHAnsi" w:eastAsiaTheme="majorEastAsia" w:hAnsiTheme="majorHAnsi" w:cstheme="majorBidi"/>
                <w:sz w:val="24"/>
                <w:szCs w:val="24"/>
                <w:lang w:val="en-AU"/>
              </w:rPr>
              <w:t>Be as detailed as possible.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E463AF" w14:textId="77777777" w:rsidR="00417588" w:rsidRPr="009D1B0D" w:rsidRDefault="00417588" w:rsidP="0D00B8B1">
            <w:pPr>
              <w:pStyle w:val="Normal1"/>
              <w:widowControl w:val="0"/>
              <w:pBdr>
                <w:top w:val="nil"/>
                <w:left w:val="nil"/>
                <w:bottom w:val="nil"/>
                <w:right w:val="nil"/>
                <w:between w:val="nil"/>
              </w:pBdr>
              <w:spacing w:line="240" w:lineRule="auto"/>
              <w:jc w:val="center"/>
              <w:rPr>
                <w:rFonts w:asciiTheme="majorHAnsi" w:eastAsiaTheme="majorEastAsia" w:hAnsiTheme="majorHAnsi" w:cstheme="majorBidi"/>
                <w:sz w:val="24"/>
                <w:szCs w:val="24"/>
                <w:lang w:val="en-AU"/>
              </w:rPr>
            </w:pPr>
          </w:p>
        </w:tc>
      </w:tr>
    </w:tbl>
    <w:p w14:paraId="6D8A0438" w14:textId="77777777" w:rsidR="00417588" w:rsidRPr="00D1222D" w:rsidRDefault="00417588" w:rsidP="0D00B8B1">
      <w:pPr>
        <w:pStyle w:val="ab"/>
        <w:ind w:left="0"/>
        <w:jc w:val="left"/>
        <w:rPr>
          <w:rFonts w:asciiTheme="majorHAnsi" w:eastAsiaTheme="majorEastAsia" w:hAnsiTheme="majorHAnsi" w:cstheme="majorBidi"/>
          <w:sz w:val="24"/>
          <w:szCs w:val="24"/>
        </w:rPr>
      </w:pPr>
    </w:p>
    <w:p w14:paraId="62D0BB06" w14:textId="77777777" w:rsidR="00417588" w:rsidRDefault="00417588" w:rsidP="0D00B8B1">
      <w:pPr>
        <w:pStyle w:val="ab"/>
        <w:ind w:left="0"/>
        <w:rPr>
          <w:rFonts w:asciiTheme="majorHAnsi" w:eastAsiaTheme="majorEastAsia" w:hAnsiTheme="majorHAnsi" w:cstheme="majorBidi"/>
          <w:sz w:val="24"/>
          <w:szCs w:val="24"/>
        </w:rPr>
      </w:pPr>
      <w:r w:rsidRPr="0D00B8B1">
        <w:rPr>
          <w:rFonts w:asciiTheme="majorHAnsi" w:eastAsiaTheme="majorEastAsia" w:hAnsiTheme="majorHAnsi" w:cstheme="majorBidi"/>
          <w:b/>
          <w:bCs/>
          <w:sz w:val="24"/>
          <w:szCs w:val="24"/>
        </w:rPr>
        <w:t>Note:</w:t>
      </w:r>
      <w:r w:rsidRPr="0D00B8B1">
        <w:rPr>
          <w:rFonts w:asciiTheme="majorHAnsi" w:eastAsiaTheme="majorEastAsia" w:hAnsiTheme="majorHAnsi" w:cstheme="majorBidi"/>
          <w:sz w:val="24"/>
          <w:szCs w:val="24"/>
        </w:rPr>
        <w:t xml:space="preserve"> Based on the contributions detailed above for each student, your marker may distribute the marks unequally even if the group member/s have not reported any group contribution issues. The above contributions table may be used for peer assessments and hence marks may be unequally distributed among the group members.</w:t>
      </w:r>
    </w:p>
    <w:p w14:paraId="7CA3B78F" w14:textId="77777777" w:rsidR="00417588" w:rsidRDefault="00417588" w:rsidP="0D00B8B1">
      <w:pPr>
        <w:pStyle w:val="ab"/>
        <w:ind w:left="0"/>
        <w:rPr>
          <w:rFonts w:asciiTheme="majorHAnsi" w:eastAsiaTheme="majorEastAsia" w:hAnsiTheme="majorHAnsi" w:cstheme="majorBidi"/>
          <w:sz w:val="24"/>
          <w:szCs w:val="24"/>
        </w:rPr>
      </w:pPr>
    </w:p>
    <w:p w14:paraId="2FC5D5BF" w14:textId="1A9D172D" w:rsidR="00417588" w:rsidRDefault="00417588" w:rsidP="0D00B8B1">
      <w:pPr>
        <w:pStyle w:val="ab"/>
        <w:ind w:left="0"/>
        <w:rPr>
          <w:rFonts w:asciiTheme="majorHAnsi" w:eastAsiaTheme="majorEastAsia" w:hAnsiTheme="majorHAnsi" w:cstheme="majorBidi"/>
          <w:sz w:val="24"/>
          <w:szCs w:val="24"/>
        </w:rPr>
      </w:pPr>
      <w:r w:rsidRPr="0D00B8B1">
        <w:rPr>
          <w:rFonts w:asciiTheme="majorHAnsi" w:eastAsiaTheme="majorEastAsia" w:hAnsiTheme="majorHAnsi" w:cstheme="majorBidi"/>
          <w:sz w:val="24"/>
          <w:szCs w:val="24"/>
        </w:rPr>
        <w:t>Signature of all team members: Andy</w:t>
      </w:r>
    </w:p>
    <w:p w14:paraId="652532ED" w14:textId="77777777" w:rsidR="00417588" w:rsidRPr="008B45E7" w:rsidRDefault="00417588" w:rsidP="0D00B8B1">
      <w:pPr>
        <w:rPr>
          <w:rFonts w:asciiTheme="majorHAnsi" w:eastAsiaTheme="majorEastAsia" w:hAnsiTheme="majorHAnsi" w:cstheme="majorBidi"/>
          <w:b/>
          <w:bCs/>
        </w:rPr>
      </w:pPr>
    </w:p>
    <w:sectPr w:rsidR="00417588" w:rsidRPr="008B45E7">
      <w:pgSz w:w="11899" w:h="16838"/>
      <w:pgMar w:top="567" w:right="567" w:bottom="567" w:left="1134"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5612" w14:textId="77777777" w:rsidR="00213321" w:rsidRDefault="00213321">
      <w:r>
        <w:separator/>
      </w:r>
    </w:p>
  </w:endnote>
  <w:endnote w:type="continuationSeparator" w:id="0">
    <w:p w14:paraId="53C9A0EB" w14:textId="77777777" w:rsidR="00213321" w:rsidRDefault="00213321">
      <w:r>
        <w:continuationSeparator/>
      </w:r>
    </w:p>
  </w:endnote>
  <w:endnote w:type="continuationNotice" w:id="1">
    <w:p w14:paraId="24544136" w14:textId="77777777" w:rsidR="00213321" w:rsidRDefault="002133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ZapfDingbats">
    <w:altName w:val="Wingdings"/>
    <w:panose1 w:val="00000000000000000000"/>
    <w:charset w:val="02"/>
    <w:family w:val="decorative"/>
    <w:notTrueTyp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F8D53" w14:textId="77777777" w:rsidR="00213321" w:rsidRDefault="00213321">
      <w:r>
        <w:separator/>
      </w:r>
    </w:p>
  </w:footnote>
  <w:footnote w:type="continuationSeparator" w:id="0">
    <w:p w14:paraId="7B1B86AB" w14:textId="77777777" w:rsidR="00213321" w:rsidRDefault="00213321">
      <w:r>
        <w:continuationSeparator/>
      </w:r>
    </w:p>
  </w:footnote>
  <w:footnote w:type="continuationNotice" w:id="1">
    <w:p w14:paraId="25D0B5E8" w14:textId="77777777" w:rsidR="00213321" w:rsidRDefault="00213321"/>
  </w:footnote>
</w:footnotes>
</file>

<file path=word/intelligence2.xml><?xml version="1.0" encoding="utf-8"?>
<int2:intelligence xmlns:int2="http://schemas.microsoft.com/office/intelligence/2020/intelligence" xmlns:oel="http://schemas.microsoft.com/office/2019/extlst">
  <int2:observations>
    <int2:textHash int2:hashCode="cG0oMfjOlUrAz2" int2:id="UasGnBM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7BE"/>
    <w:multiLevelType w:val="hybridMultilevel"/>
    <w:tmpl w:val="1166BE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CE65737"/>
    <w:multiLevelType w:val="hybridMultilevel"/>
    <w:tmpl w:val="329AB0B0"/>
    <w:lvl w:ilvl="0" w:tplc="128EA1EA">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4425EC"/>
    <w:multiLevelType w:val="hybridMultilevel"/>
    <w:tmpl w:val="550C3AF0"/>
    <w:lvl w:ilvl="0" w:tplc="91DE80C8">
      <w:start w:val="1"/>
      <w:numFmt w:val="bullet"/>
      <w:lvlText w:val="·"/>
      <w:lvlJc w:val="left"/>
      <w:pPr>
        <w:ind w:left="720" w:hanging="360"/>
      </w:pPr>
      <w:rPr>
        <w:rFonts w:ascii="Symbol" w:hAnsi="Symbol" w:hint="default"/>
      </w:rPr>
    </w:lvl>
    <w:lvl w:ilvl="1" w:tplc="1584EA82">
      <w:start w:val="1"/>
      <w:numFmt w:val="bullet"/>
      <w:lvlText w:val="o"/>
      <w:lvlJc w:val="left"/>
      <w:pPr>
        <w:ind w:left="1440" w:hanging="360"/>
      </w:pPr>
      <w:rPr>
        <w:rFonts w:ascii="Courier New" w:hAnsi="Courier New" w:hint="default"/>
      </w:rPr>
    </w:lvl>
    <w:lvl w:ilvl="2" w:tplc="0B7ABE06">
      <w:start w:val="1"/>
      <w:numFmt w:val="bullet"/>
      <w:lvlText w:val=""/>
      <w:lvlJc w:val="left"/>
      <w:pPr>
        <w:ind w:left="2160" w:hanging="360"/>
      </w:pPr>
      <w:rPr>
        <w:rFonts w:ascii="Wingdings" w:hAnsi="Wingdings" w:hint="default"/>
      </w:rPr>
    </w:lvl>
    <w:lvl w:ilvl="3" w:tplc="5C2EB164">
      <w:start w:val="1"/>
      <w:numFmt w:val="bullet"/>
      <w:lvlText w:val=""/>
      <w:lvlJc w:val="left"/>
      <w:pPr>
        <w:ind w:left="2880" w:hanging="360"/>
      </w:pPr>
      <w:rPr>
        <w:rFonts w:ascii="Symbol" w:hAnsi="Symbol" w:hint="default"/>
      </w:rPr>
    </w:lvl>
    <w:lvl w:ilvl="4" w:tplc="ED06B974">
      <w:start w:val="1"/>
      <w:numFmt w:val="bullet"/>
      <w:lvlText w:val="o"/>
      <w:lvlJc w:val="left"/>
      <w:pPr>
        <w:ind w:left="3600" w:hanging="360"/>
      </w:pPr>
      <w:rPr>
        <w:rFonts w:ascii="Courier New" w:hAnsi="Courier New" w:hint="default"/>
      </w:rPr>
    </w:lvl>
    <w:lvl w:ilvl="5" w:tplc="2D4E9102">
      <w:start w:val="1"/>
      <w:numFmt w:val="bullet"/>
      <w:lvlText w:val=""/>
      <w:lvlJc w:val="left"/>
      <w:pPr>
        <w:ind w:left="4320" w:hanging="360"/>
      </w:pPr>
      <w:rPr>
        <w:rFonts w:ascii="Wingdings" w:hAnsi="Wingdings" w:hint="default"/>
      </w:rPr>
    </w:lvl>
    <w:lvl w:ilvl="6" w:tplc="9E408A8E">
      <w:start w:val="1"/>
      <w:numFmt w:val="bullet"/>
      <w:lvlText w:val=""/>
      <w:lvlJc w:val="left"/>
      <w:pPr>
        <w:ind w:left="5040" w:hanging="360"/>
      </w:pPr>
      <w:rPr>
        <w:rFonts w:ascii="Symbol" w:hAnsi="Symbol" w:hint="default"/>
      </w:rPr>
    </w:lvl>
    <w:lvl w:ilvl="7" w:tplc="D41AA5B8">
      <w:start w:val="1"/>
      <w:numFmt w:val="bullet"/>
      <w:lvlText w:val="o"/>
      <w:lvlJc w:val="left"/>
      <w:pPr>
        <w:ind w:left="5760" w:hanging="360"/>
      </w:pPr>
      <w:rPr>
        <w:rFonts w:ascii="Courier New" w:hAnsi="Courier New" w:hint="default"/>
      </w:rPr>
    </w:lvl>
    <w:lvl w:ilvl="8" w:tplc="FE5E01E0">
      <w:start w:val="1"/>
      <w:numFmt w:val="bullet"/>
      <w:lvlText w:val=""/>
      <w:lvlJc w:val="left"/>
      <w:pPr>
        <w:ind w:left="6480" w:hanging="360"/>
      </w:pPr>
      <w:rPr>
        <w:rFonts w:ascii="Wingdings" w:hAnsi="Wingdings" w:hint="default"/>
      </w:rPr>
    </w:lvl>
  </w:abstractNum>
  <w:abstractNum w:abstractNumId="3" w15:restartNumberingAfterBreak="0">
    <w:nsid w:val="238F19C9"/>
    <w:multiLevelType w:val="hybridMultilevel"/>
    <w:tmpl w:val="84F06488"/>
    <w:lvl w:ilvl="0" w:tplc="3F3C3A64">
      <w:start w:val="1"/>
      <w:numFmt w:val="decimal"/>
      <w:lvlText w:val="%1."/>
      <w:lvlJc w:val="left"/>
      <w:pPr>
        <w:ind w:left="720" w:hanging="360"/>
      </w:pPr>
    </w:lvl>
    <w:lvl w:ilvl="1" w:tplc="8388848C">
      <w:start w:val="1"/>
      <w:numFmt w:val="lowerLetter"/>
      <w:lvlText w:val="%2."/>
      <w:lvlJc w:val="left"/>
      <w:pPr>
        <w:ind w:left="1440" w:hanging="360"/>
      </w:pPr>
    </w:lvl>
    <w:lvl w:ilvl="2" w:tplc="76843D3C">
      <w:start w:val="1"/>
      <w:numFmt w:val="lowerRoman"/>
      <w:lvlText w:val="%3."/>
      <w:lvlJc w:val="right"/>
      <w:pPr>
        <w:ind w:left="2160" w:hanging="180"/>
      </w:pPr>
    </w:lvl>
    <w:lvl w:ilvl="3" w:tplc="9752BC26">
      <w:start w:val="1"/>
      <w:numFmt w:val="decimal"/>
      <w:lvlText w:val="%4."/>
      <w:lvlJc w:val="left"/>
      <w:pPr>
        <w:ind w:left="2880" w:hanging="360"/>
      </w:pPr>
    </w:lvl>
    <w:lvl w:ilvl="4" w:tplc="8E944912">
      <w:start w:val="1"/>
      <w:numFmt w:val="lowerLetter"/>
      <w:lvlText w:val="%5."/>
      <w:lvlJc w:val="left"/>
      <w:pPr>
        <w:ind w:left="3600" w:hanging="360"/>
      </w:pPr>
    </w:lvl>
    <w:lvl w:ilvl="5" w:tplc="8E968846">
      <w:start w:val="1"/>
      <w:numFmt w:val="lowerRoman"/>
      <w:lvlText w:val="%6."/>
      <w:lvlJc w:val="right"/>
      <w:pPr>
        <w:ind w:left="4320" w:hanging="180"/>
      </w:pPr>
    </w:lvl>
    <w:lvl w:ilvl="6" w:tplc="5DBEA2C2">
      <w:start w:val="1"/>
      <w:numFmt w:val="decimal"/>
      <w:lvlText w:val="%7."/>
      <w:lvlJc w:val="left"/>
      <w:pPr>
        <w:ind w:left="5040" w:hanging="360"/>
      </w:pPr>
    </w:lvl>
    <w:lvl w:ilvl="7" w:tplc="634845F4">
      <w:start w:val="1"/>
      <w:numFmt w:val="lowerLetter"/>
      <w:lvlText w:val="%8."/>
      <w:lvlJc w:val="left"/>
      <w:pPr>
        <w:ind w:left="5760" w:hanging="360"/>
      </w:pPr>
    </w:lvl>
    <w:lvl w:ilvl="8" w:tplc="1CBCB39A">
      <w:start w:val="1"/>
      <w:numFmt w:val="lowerRoman"/>
      <w:lvlText w:val="%9."/>
      <w:lvlJc w:val="right"/>
      <w:pPr>
        <w:ind w:left="6480" w:hanging="180"/>
      </w:pPr>
    </w:lvl>
  </w:abstractNum>
  <w:abstractNum w:abstractNumId="4" w15:restartNumberingAfterBreak="0">
    <w:nsid w:val="24394CB7"/>
    <w:multiLevelType w:val="hybridMultilevel"/>
    <w:tmpl w:val="FDFEB2C8"/>
    <w:lvl w:ilvl="0" w:tplc="04090001">
      <w:start w:val="1"/>
      <w:numFmt w:val="bullet"/>
      <w:lvlText w:val=""/>
      <w:lvlJc w:val="left"/>
      <w:pPr>
        <w:tabs>
          <w:tab w:val="num" w:pos="360"/>
        </w:tabs>
        <w:ind w:left="360" w:hanging="360"/>
      </w:pPr>
      <w:rPr>
        <w:rFonts w:ascii="Symbol" w:hAnsi="Symbol" w:hint="default"/>
      </w:rPr>
    </w:lvl>
    <w:lvl w:ilvl="1" w:tplc="BE0A32FE">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5ABC607"/>
    <w:multiLevelType w:val="hybridMultilevel"/>
    <w:tmpl w:val="9824038A"/>
    <w:lvl w:ilvl="0" w:tplc="23EEE710">
      <w:start w:val="1"/>
      <w:numFmt w:val="decimal"/>
      <w:lvlText w:val="%1."/>
      <w:lvlJc w:val="left"/>
      <w:pPr>
        <w:ind w:left="720" w:hanging="360"/>
      </w:pPr>
    </w:lvl>
    <w:lvl w:ilvl="1" w:tplc="D2D83FB6">
      <w:start w:val="1"/>
      <w:numFmt w:val="lowerLetter"/>
      <w:lvlText w:val="%2."/>
      <w:lvlJc w:val="left"/>
      <w:pPr>
        <w:ind w:left="1440" w:hanging="360"/>
      </w:pPr>
    </w:lvl>
    <w:lvl w:ilvl="2" w:tplc="972CFBCE">
      <w:start w:val="1"/>
      <w:numFmt w:val="lowerRoman"/>
      <w:lvlText w:val="%3."/>
      <w:lvlJc w:val="right"/>
      <w:pPr>
        <w:ind w:left="2160" w:hanging="180"/>
      </w:pPr>
    </w:lvl>
    <w:lvl w:ilvl="3" w:tplc="BABA2296">
      <w:start w:val="1"/>
      <w:numFmt w:val="decimal"/>
      <w:lvlText w:val="%4."/>
      <w:lvlJc w:val="left"/>
      <w:pPr>
        <w:ind w:left="2880" w:hanging="360"/>
      </w:pPr>
    </w:lvl>
    <w:lvl w:ilvl="4" w:tplc="1B10770A">
      <w:start w:val="1"/>
      <w:numFmt w:val="lowerLetter"/>
      <w:lvlText w:val="%5."/>
      <w:lvlJc w:val="left"/>
      <w:pPr>
        <w:ind w:left="3600" w:hanging="360"/>
      </w:pPr>
    </w:lvl>
    <w:lvl w:ilvl="5" w:tplc="1C3A4440">
      <w:start w:val="1"/>
      <w:numFmt w:val="lowerRoman"/>
      <w:lvlText w:val="%6."/>
      <w:lvlJc w:val="right"/>
      <w:pPr>
        <w:ind w:left="4320" w:hanging="180"/>
      </w:pPr>
    </w:lvl>
    <w:lvl w:ilvl="6" w:tplc="95E61762">
      <w:start w:val="1"/>
      <w:numFmt w:val="decimal"/>
      <w:lvlText w:val="%7."/>
      <w:lvlJc w:val="left"/>
      <w:pPr>
        <w:ind w:left="5040" w:hanging="360"/>
      </w:pPr>
    </w:lvl>
    <w:lvl w:ilvl="7" w:tplc="790428B8">
      <w:start w:val="1"/>
      <w:numFmt w:val="lowerLetter"/>
      <w:lvlText w:val="%8."/>
      <w:lvlJc w:val="left"/>
      <w:pPr>
        <w:ind w:left="5760" w:hanging="360"/>
      </w:pPr>
    </w:lvl>
    <w:lvl w:ilvl="8" w:tplc="64EAF572">
      <w:start w:val="1"/>
      <w:numFmt w:val="lowerRoman"/>
      <w:lvlText w:val="%9."/>
      <w:lvlJc w:val="right"/>
      <w:pPr>
        <w:ind w:left="6480" w:hanging="180"/>
      </w:pPr>
    </w:lvl>
  </w:abstractNum>
  <w:abstractNum w:abstractNumId="6" w15:restartNumberingAfterBreak="0">
    <w:nsid w:val="266D6FA0"/>
    <w:multiLevelType w:val="hybridMultilevel"/>
    <w:tmpl w:val="4EC083DA"/>
    <w:lvl w:ilvl="0" w:tplc="CDC486C0">
      <w:start w:val="1"/>
      <w:numFmt w:val="bullet"/>
      <w:lvlText w:val="·"/>
      <w:lvlJc w:val="left"/>
      <w:pPr>
        <w:ind w:left="720" w:hanging="360"/>
      </w:pPr>
      <w:rPr>
        <w:rFonts w:ascii="Symbol" w:hAnsi="Symbol" w:hint="default"/>
      </w:rPr>
    </w:lvl>
    <w:lvl w:ilvl="1" w:tplc="1474060E">
      <w:start w:val="1"/>
      <w:numFmt w:val="bullet"/>
      <w:lvlText w:val="o"/>
      <w:lvlJc w:val="left"/>
      <w:pPr>
        <w:ind w:left="1440" w:hanging="360"/>
      </w:pPr>
      <w:rPr>
        <w:rFonts w:ascii="Courier New" w:hAnsi="Courier New" w:hint="default"/>
      </w:rPr>
    </w:lvl>
    <w:lvl w:ilvl="2" w:tplc="842E42DE">
      <w:start w:val="1"/>
      <w:numFmt w:val="bullet"/>
      <w:lvlText w:val=""/>
      <w:lvlJc w:val="left"/>
      <w:pPr>
        <w:ind w:left="2160" w:hanging="360"/>
      </w:pPr>
      <w:rPr>
        <w:rFonts w:ascii="Wingdings" w:hAnsi="Wingdings" w:hint="default"/>
      </w:rPr>
    </w:lvl>
    <w:lvl w:ilvl="3" w:tplc="C5607CFE">
      <w:start w:val="1"/>
      <w:numFmt w:val="bullet"/>
      <w:lvlText w:val=""/>
      <w:lvlJc w:val="left"/>
      <w:pPr>
        <w:ind w:left="2880" w:hanging="360"/>
      </w:pPr>
      <w:rPr>
        <w:rFonts w:ascii="Symbol" w:hAnsi="Symbol" w:hint="default"/>
      </w:rPr>
    </w:lvl>
    <w:lvl w:ilvl="4" w:tplc="B03EDFDA">
      <w:start w:val="1"/>
      <w:numFmt w:val="bullet"/>
      <w:lvlText w:val="o"/>
      <w:lvlJc w:val="left"/>
      <w:pPr>
        <w:ind w:left="3600" w:hanging="360"/>
      </w:pPr>
      <w:rPr>
        <w:rFonts w:ascii="Courier New" w:hAnsi="Courier New" w:hint="default"/>
      </w:rPr>
    </w:lvl>
    <w:lvl w:ilvl="5" w:tplc="6C9E535A">
      <w:start w:val="1"/>
      <w:numFmt w:val="bullet"/>
      <w:lvlText w:val=""/>
      <w:lvlJc w:val="left"/>
      <w:pPr>
        <w:ind w:left="4320" w:hanging="360"/>
      </w:pPr>
      <w:rPr>
        <w:rFonts w:ascii="Wingdings" w:hAnsi="Wingdings" w:hint="default"/>
      </w:rPr>
    </w:lvl>
    <w:lvl w:ilvl="6" w:tplc="1782360A">
      <w:start w:val="1"/>
      <w:numFmt w:val="bullet"/>
      <w:lvlText w:val=""/>
      <w:lvlJc w:val="left"/>
      <w:pPr>
        <w:ind w:left="5040" w:hanging="360"/>
      </w:pPr>
      <w:rPr>
        <w:rFonts w:ascii="Symbol" w:hAnsi="Symbol" w:hint="default"/>
      </w:rPr>
    </w:lvl>
    <w:lvl w:ilvl="7" w:tplc="7360C4A0">
      <w:start w:val="1"/>
      <w:numFmt w:val="bullet"/>
      <w:lvlText w:val="o"/>
      <w:lvlJc w:val="left"/>
      <w:pPr>
        <w:ind w:left="5760" w:hanging="360"/>
      </w:pPr>
      <w:rPr>
        <w:rFonts w:ascii="Courier New" w:hAnsi="Courier New" w:hint="default"/>
      </w:rPr>
    </w:lvl>
    <w:lvl w:ilvl="8" w:tplc="BFB869DA">
      <w:start w:val="1"/>
      <w:numFmt w:val="bullet"/>
      <w:lvlText w:val=""/>
      <w:lvlJc w:val="left"/>
      <w:pPr>
        <w:ind w:left="6480" w:hanging="360"/>
      </w:pPr>
      <w:rPr>
        <w:rFonts w:ascii="Wingdings" w:hAnsi="Wingdings" w:hint="default"/>
      </w:rPr>
    </w:lvl>
  </w:abstractNum>
  <w:abstractNum w:abstractNumId="7" w15:restartNumberingAfterBreak="0">
    <w:nsid w:val="2B2C7F0F"/>
    <w:multiLevelType w:val="hybridMultilevel"/>
    <w:tmpl w:val="804C73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8C3E6D"/>
    <w:multiLevelType w:val="hybridMultilevel"/>
    <w:tmpl w:val="E5BA8D52"/>
    <w:lvl w:ilvl="0" w:tplc="19C297C2">
      <w:start w:val="1"/>
      <w:numFmt w:val="decimal"/>
      <w:lvlText w:val="%1."/>
      <w:lvlJc w:val="left"/>
      <w:pPr>
        <w:ind w:left="720" w:hanging="360"/>
      </w:pPr>
    </w:lvl>
    <w:lvl w:ilvl="1" w:tplc="585E6F74">
      <w:start w:val="1"/>
      <w:numFmt w:val="lowerLetter"/>
      <w:lvlText w:val="%2."/>
      <w:lvlJc w:val="left"/>
      <w:pPr>
        <w:ind w:left="1440" w:hanging="360"/>
      </w:pPr>
    </w:lvl>
    <w:lvl w:ilvl="2" w:tplc="2BBAF0BE">
      <w:start w:val="1"/>
      <w:numFmt w:val="lowerRoman"/>
      <w:lvlText w:val="%3."/>
      <w:lvlJc w:val="right"/>
      <w:pPr>
        <w:ind w:left="2160" w:hanging="180"/>
      </w:pPr>
    </w:lvl>
    <w:lvl w:ilvl="3" w:tplc="4A3A2170">
      <w:start w:val="1"/>
      <w:numFmt w:val="decimal"/>
      <w:lvlText w:val="%4."/>
      <w:lvlJc w:val="left"/>
      <w:pPr>
        <w:ind w:left="2880" w:hanging="360"/>
      </w:pPr>
    </w:lvl>
    <w:lvl w:ilvl="4" w:tplc="0BBA4B14">
      <w:start w:val="1"/>
      <w:numFmt w:val="lowerLetter"/>
      <w:lvlText w:val="%5."/>
      <w:lvlJc w:val="left"/>
      <w:pPr>
        <w:ind w:left="3600" w:hanging="360"/>
      </w:pPr>
    </w:lvl>
    <w:lvl w:ilvl="5" w:tplc="ACA246E0">
      <w:start w:val="1"/>
      <w:numFmt w:val="lowerRoman"/>
      <w:lvlText w:val="%6."/>
      <w:lvlJc w:val="right"/>
      <w:pPr>
        <w:ind w:left="4320" w:hanging="180"/>
      </w:pPr>
    </w:lvl>
    <w:lvl w:ilvl="6" w:tplc="519A0F7C">
      <w:start w:val="1"/>
      <w:numFmt w:val="decimal"/>
      <w:lvlText w:val="%7."/>
      <w:lvlJc w:val="left"/>
      <w:pPr>
        <w:ind w:left="5040" w:hanging="360"/>
      </w:pPr>
    </w:lvl>
    <w:lvl w:ilvl="7" w:tplc="845C2E52">
      <w:start w:val="1"/>
      <w:numFmt w:val="lowerLetter"/>
      <w:lvlText w:val="%8."/>
      <w:lvlJc w:val="left"/>
      <w:pPr>
        <w:ind w:left="5760" w:hanging="360"/>
      </w:pPr>
    </w:lvl>
    <w:lvl w:ilvl="8" w:tplc="54361228">
      <w:start w:val="1"/>
      <w:numFmt w:val="lowerRoman"/>
      <w:lvlText w:val="%9."/>
      <w:lvlJc w:val="right"/>
      <w:pPr>
        <w:ind w:left="6480" w:hanging="180"/>
      </w:pPr>
    </w:lvl>
  </w:abstractNum>
  <w:abstractNum w:abstractNumId="9" w15:restartNumberingAfterBreak="0">
    <w:nsid w:val="54F8086F"/>
    <w:multiLevelType w:val="hybridMultilevel"/>
    <w:tmpl w:val="9C20E3E4"/>
    <w:lvl w:ilvl="0" w:tplc="BE0A32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9838EE"/>
    <w:multiLevelType w:val="hybridMultilevel"/>
    <w:tmpl w:val="78CA5A54"/>
    <w:lvl w:ilvl="0" w:tplc="B4A81958">
      <w:start w:val="1"/>
      <w:numFmt w:val="decimal"/>
      <w:lvlText w:val="%1."/>
      <w:lvlJc w:val="left"/>
      <w:pPr>
        <w:ind w:left="720" w:hanging="360"/>
      </w:pPr>
    </w:lvl>
    <w:lvl w:ilvl="1" w:tplc="AF24A486">
      <w:start w:val="1"/>
      <w:numFmt w:val="lowerLetter"/>
      <w:lvlText w:val="%2."/>
      <w:lvlJc w:val="left"/>
      <w:pPr>
        <w:ind w:left="1440" w:hanging="360"/>
      </w:pPr>
    </w:lvl>
    <w:lvl w:ilvl="2" w:tplc="56FA3A16">
      <w:start w:val="1"/>
      <w:numFmt w:val="lowerRoman"/>
      <w:lvlText w:val="%3."/>
      <w:lvlJc w:val="right"/>
      <w:pPr>
        <w:ind w:left="2160" w:hanging="180"/>
      </w:pPr>
    </w:lvl>
    <w:lvl w:ilvl="3" w:tplc="BBE85920">
      <w:start w:val="1"/>
      <w:numFmt w:val="decimal"/>
      <w:lvlText w:val="%4."/>
      <w:lvlJc w:val="left"/>
      <w:pPr>
        <w:ind w:left="2880" w:hanging="360"/>
      </w:pPr>
    </w:lvl>
    <w:lvl w:ilvl="4" w:tplc="BA9A4BAC">
      <w:start w:val="1"/>
      <w:numFmt w:val="lowerLetter"/>
      <w:lvlText w:val="%5."/>
      <w:lvlJc w:val="left"/>
      <w:pPr>
        <w:ind w:left="3600" w:hanging="360"/>
      </w:pPr>
    </w:lvl>
    <w:lvl w:ilvl="5" w:tplc="69D0EA88">
      <w:start w:val="1"/>
      <w:numFmt w:val="lowerRoman"/>
      <w:lvlText w:val="%6."/>
      <w:lvlJc w:val="right"/>
      <w:pPr>
        <w:ind w:left="4320" w:hanging="180"/>
      </w:pPr>
    </w:lvl>
    <w:lvl w:ilvl="6" w:tplc="E84ADD48">
      <w:start w:val="1"/>
      <w:numFmt w:val="decimal"/>
      <w:lvlText w:val="%7."/>
      <w:lvlJc w:val="left"/>
      <w:pPr>
        <w:ind w:left="5040" w:hanging="360"/>
      </w:pPr>
    </w:lvl>
    <w:lvl w:ilvl="7" w:tplc="A36AAD88">
      <w:start w:val="1"/>
      <w:numFmt w:val="lowerLetter"/>
      <w:lvlText w:val="%8."/>
      <w:lvlJc w:val="left"/>
      <w:pPr>
        <w:ind w:left="5760" w:hanging="360"/>
      </w:pPr>
    </w:lvl>
    <w:lvl w:ilvl="8" w:tplc="BE52CE82">
      <w:start w:val="1"/>
      <w:numFmt w:val="lowerRoman"/>
      <w:lvlText w:val="%9."/>
      <w:lvlJc w:val="right"/>
      <w:pPr>
        <w:ind w:left="6480" w:hanging="180"/>
      </w:pPr>
    </w:lvl>
  </w:abstractNum>
  <w:abstractNum w:abstractNumId="11" w15:restartNumberingAfterBreak="0">
    <w:nsid w:val="5E265CE6"/>
    <w:multiLevelType w:val="hybridMultilevel"/>
    <w:tmpl w:val="BC78EAC6"/>
    <w:lvl w:ilvl="0" w:tplc="4DA883A6">
      <w:start w:val="1"/>
      <w:numFmt w:val="bullet"/>
      <w:lvlText w:val=""/>
      <w:lvlJc w:val="left"/>
      <w:pPr>
        <w:ind w:left="720" w:hanging="360"/>
      </w:pPr>
      <w:rPr>
        <w:rFonts w:ascii="Symbol" w:hAnsi="Symbol" w:hint="default"/>
      </w:rPr>
    </w:lvl>
    <w:lvl w:ilvl="1" w:tplc="FB76626A">
      <w:start w:val="1"/>
      <w:numFmt w:val="bullet"/>
      <w:lvlText w:val="o"/>
      <w:lvlJc w:val="left"/>
      <w:pPr>
        <w:ind w:left="1440" w:hanging="360"/>
      </w:pPr>
      <w:rPr>
        <w:rFonts w:ascii="Courier New" w:hAnsi="Courier New" w:hint="default"/>
      </w:rPr>
    </w:lvl>
    <w:lvl w:ilvl="2" w:tplc="16A4F912">
      <w:start w:val="1"/>
      <w:numFmt w:val="bullet"/>
      <w:lvlText w:val=""/>
      <w:lvlJc w:val="left"/>
      <w:pPr>
        <w:ind w:left="2160" w:hanging="360"/>
      </w:pPr>
      <w:rPr>
        <w:rFonts w:ascii="Wingdings" w:hAnsi="Wingdings" w:hint="default"/>
      </w:rPr>
    </w:lvl>
    <w:lvl w:ilvl="3" w:tplc="C5CA8B42">
      <w:start w:val="1"/>
      <w:numFmt w:val="bullet"/>
      <w:lvlText w:val=""/>
      <w:lvlJc w:val="left"/>
      <w:pPr>
        <w:ind w:left="2880" w:hanging="360"/>
      </w:pPr>
      <w:rPr>
        <w:rFonts w:ascii="Symbol" w:hAnsi="Symbol" w:hint="default"/>
      </w:rPr>
    </w:lvl>
    <w:lvl w:ilvl="4" w:tplc="D3F86BD8">
      <w:start w:val="1"/>
      <w:numFmt w:val="bullet"/>
      <w:lvlText w:val="o"/>
      <w:lvlJc w:val="left"/>
      <w:pPr>
        <w:ind w:left="3600" w:hanging="360"/>
      </w:pPr>
      <w:rPr>
        <w:rFonts w:ascii="Courier New" w:hAnsi="Courier New" w:hint="default"/>
      </w:rPr>
    </w:lvl>
    <w:lvl w:ilvl="5" w:tplc="CD664C1E">
      <w:start w:val="1"/>
      <w:numFmt w:val="bullet"/>
      <w:lvlText w:val=""/>
      <w:lvlJc w:val="left"/>
      <w:pPr>
        <w:ind w:left="4320" w:hanging="360"/>
      </w:pPr>
      <w:rPr>
        <w:rFonts w:ascii="Wingdings" w:hAnsi="Wingdings" w:hint="default"/>
      </w:rPr>
    </w:lvl>
    <w:lvl w:ilvl="6" w:tplc="6C3A6E40">
      <w:start w:val="1"/>
      <w:numFmt w:val="bullet"/>
      <w:lvlText w:val=""/>
      <w:lvlJc w:val="left"/>
      <w:pPr>
        <w:ind w:left="5040" w:hanging="360"/>
      </w:pPr>
      <w:rPr>
        <w:rFonts w:ascii="Symbol" w:hAnsi="Symbol" w:hint="default"/>
      </w:rPr>
    </w:lvl>
    <w:lvl w:ilvl="7" w:tplc="F97239CC">
      <w:start w:val="1"/>
      <w:numFmt w:val="bullet"/>
      <w:lvlText w:val="o"/>
      <w:lvlJc w:val="left"/>
      <w:pPr>
        <w:ind w:left="5760" w:hanging="360"/>
      </w:pPr>
      <w:rPr>
        <w:rFonts w:ascii="Courier New" w:hAnsi="Courier New" w:hint="default"/>
      </w:rPr>
    </w:lvl>
    <w:lvl w:ilvl="8" w:tplc="B44AEC44">
      <w:start w:val="1"/>
      <w:numFmt w:val="bullet"/>
      <w:lvlText w:val=""/>
      <w:lvlJc w:val="left"/>
      <w:pPr>
        <w:ind w:left="6480" w:hanging="360"/>
      </w:pPr>
      <w:rPr>
        <w:rFonts w:ascii="Wingdings" w:hAnsi="Wingdings" w:hint="default"/>
      </w:rPr>
    </w:lvl>
  </w:abstractNum>
  <w:abstractNum w:abstractNumId="12" w15:restartNumberingAfterBreak="0">
    <w:nsid w:val="62AD5906"/>
    <w:multiLevelType w:val="hybridMultilevel"/>
    <w:tmpl w:val="021EB71C"/>
    <w:lvl w:ilvl="0" w:tplc="DFA2E806">
      <w:start w:val="1"/>
      <w:numFmt w:val="bullet"/>
      <w:pStyle w:val="UTSBodytextbulleted"/>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AA1F30"/>
    <w:multiLevelType w:val="hybridMultilevel"/>
    <w:tmpl w:val="59884244"/>
    <w:lvl w:ilvl="0" w:tplc="551E1380">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DCE8B4"/>
    <w:multiLevelType w:val="hybridMultilevel"/>
    <w:tmpl w:val="507072FA"/>
    <w:lvl w:ilvl="0" w:tplc="664607A2">
      <w:start w:val="1"/>
      <w:numFmt w:val="decimal"/>
      <w:lvlText w:val="%1."/>
      <w:lvlJc w:val="left"/>
      <w:pPr>
        <w:ind w:left="720" w:hanging="360"/>
      </w:pPr>
    </w:lvl>
    <w:lvl w:ilvl="1" w:tplc="52DC23E4">
      <w:start w:val="1"/>
      <w:numFmt w:val="lowerLetter"/>
      <w:lvlText w:val="%2."/>
      <w:lvlJc w:val="left"/>
      <w:pPr>
        <w:ind w:left="1440" w:hanging="360"/>
      </w:pPr>
    </w:lvl>
    <w:lvl w:ilvl="2" w:tplc="3738F122">
      <w:start w:val="1"/>
      <w:numFmt w:val="lowerRoman"/>
      <w:lvlText w:val="%3."/>
      <w:lvlJc w:val="right"/>
      <w:pPr>
        <w:ind w:left="2160" w:hanging="180"/>
      </w:pPr>
    </w:lvl>
    <w:lvl w:ilvl="3" w:tplc="4042855A">
      <w:start w:val="1"/>
      <w:numFmt w:val="decimal"/>
      <w:lvlText w:val="%4."/>
      <w:lvlJc w:val="left"/>
      <w:pPr>
        <w:ind w:left="2880" w:hanging="360"/>
      </w:pPr>
    </w:lvl>
    <w:lvl w:ilvl="4" w:tplc="637C1C14">
      <w:start w:val="1"/>
      <w:numFmt w:val="lowerLetter"/>
      <w:lvlText w:val="%5."/>
      <w:lvlJc w:val="left"/>
      <w:pPr>
        <w:ind w:left="3600" w:hanging="360"/>
      </w:pPr>
    </w:lvl>
    <w:lvl w:ilvl="5" w:tplc="7290847E">
      <w:start w:val="1"/>
      <w:numFmt w:val="lowerRoman"/>
      <w:lvlText w:val="%6."/>
      <w:lvlJc w:val="right"/>
      <w:pPr>
        <w:ind w:left="4320" w:hanging="180"/>
      </w:pPr>
    </w:lvl>
    <w:lvl w:ilvl="6" w:tplc="6D5CBC6A">
      <w:start w:val="1"/>
      <w:numFmt w:val="decimal"/>
      <w:lvlText w:val="%7."/>
      <w:lvlJc w:val="left"/>
      <w:pPr>
        <w:ind w:left="5040" w:hanging="360"/>
      </w:pPr>
    </w:lvl>
    <w:lvl w:ilvl="7" w:tplc="AE52013E">
      <w:start w:val="1"/>
      <w:numFmt w:val="lowerLetter"/>
      <w:lvlText w:val="%8."/>
      <w:lvlJc w:val="left"/>
      <w:pPr>
        <w:ind w:left="5760" w:hanging="360"/>
      </w:pPr>
    </w:lvl>
    <w:lvl w:ilvl="8" w:tplc="DFB0FFF4">
      <w:start w:val="1"/>
      <w:numFmt w:val="lowerRoman"/>
      <w:lvlText w:val="%9."/>
      <w:lvlJc w:val="right"/>
      <w:pPr>
        <w:ind w:left="6480" w:hanging="180"/>
      </w:pPr>
    </w:lvl>
  </w:abstractNum>
  <w:abstractNum w:abstractNumId="15" w15:restartNumberingAfterBreak="0">
    <w:nsid w:val="7FB40309"/>
    <w:multiLevelType w:val="hybridMultilevel"/>
    <w:tmpl w:val="0FDCE512"/>
    <w:lvl w:ilvl="0" w:tplc="1BD03A82">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7392557">
    <w:abstractNumId w:val="2"/>
  </w:num>
  <w:num w:numId="2" w16cid:durableId="1247375061">
    <w:abstractNumId w:val="3"/>
  </w:num>
  <w:num w:numId="3" w16cid:durableId="761754501">
    <w:abstractNumId w:val="11"/>
  </w:num>
  <w:num w:numId="4" w16cid:durableId="1425178227">
    <w:abstractNumId w:val="6"/>
  </w:num>
  <w:num w:numId="5" w16cid:durableId="886143987">
    <w:abstractNumId w:val="8"/>
  </w:num>
  <w:num w:numId="6" w16cid:durableId="930040987">
    <w:abstractNumId w:val="10"/>
  </w:num>
  <w:num w:numId="7" w16cid:durableId="1734809326">
    <w:abstractNumId w:val="5"/>
  </w:num>
  <w:num w:numId="8" w16cid:durableId="1245065815">
    <w:abstractNumId w:val="14"/>
  </w:num>
  <w:num w:numId="9" w16cid:durableId="51999419">
    <w:abstractNumId w:val="12"/>
  </w:num>
  <w:num w:numId="10" w16cid:durableId="1898934593">
    <w:abstractNumId w:val="1"/>
  </w:num>
  <w:num w:numId="11" w16cid:durableId="147284665">
    <w:abstractNumId w:val="13"/>
  </w:num>
  <w:num w:numId="12" w16cid:durableId="170264262">
    <w:abstractNumId w:val="7"/>
  </w:num>
  <w:num w:numId="13" w16cid:durableId="473260618">
    <w:abstractNumId w:val="9"/>
  </w:num>
  <w:num w:numId="14" w16cid:durableId="974332504">
    <w:abstractNumId w:val="0"/>
  </w:num>
  <w:num w:numId="15" w16cid:durableId="1305159548">
    <w:abstractNumId w:val="4"/>
  </w:num>
  <w:num w:numId="16" w16cid:durableId="12838069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7BE2"/>
    <w:rsid w:val="000008EB"/>
    <w:rsid w:val="000018A5"/>
    <w:rsid w:val="000018BB"/>
    <w:rsid w:val="00005252"/>
    <w:rsid w:val="00005A66"/>
    <w:rsid w:val="00005EC0"/>
    <w:rsid w:val="00006B8E"/>
    <w:rsid w:val="00007A32"/>
    <w:rsid w:val="00011134"/>
    <w:rsid w:val="00011245"/>
    <w:rsid w:val="00012378"/>
    <w:rsid w:val="000124E3"/>
    <w:rsid w:val="00014FB9"/>
    <w:rsid w:val="000169F3"/>
    <w:rsid w:val="000171F0"/>
    <w:rsid w:val="0002109C"/>
    <w:rsid w:val="000217E3"/>
    <w:rsid w:val="000220D9"/>
    <w:rsid w:val="00023467"/>
    <w:rsid w:val="00023B39"/>
    <w:rsid w:val="00025671"/>
    <w:rsid w:val="000261DD"/>
    <w:rsid w:val="00027E85"/>
    <w:rsid w:val="000301A7"/>
    <w:rsid w:val="000304A3"/>
    <w:rsid w:val="000316E6"/>
    <w:rsid w:val="00031F17"/>
    <w:rsid w:val="00032350"/>
    <w:rsid w:val="00032BD9"/>
    <w:rsid w:val="000345ED"/>
    <w:rsid w:val="00035719"/>
    <w:rsid w:val="00035D7E"/>
    <w:rsid w:val="00035F40"/>
    <w:rsid w:val="0003615B"/>
    <w:rsid w:val="00036F96"/>
    <w:rsid w:val="000370DA"/>
    <w:rsid w:val="000374A3"/>
    <w:rsid w:val="0003780B"/>
    <w:rsid w:val="00037917"/>
    <w:rsid w:val="00040D91"/>
    <w:rsid w:val="00041F77"/>
    <w:rsid w:val="00043FB7"/>
    <w:rsid w:val="0004406C"/>
    <w:rsid w:val="00046AE4"/>
    <w:rsid w:val="00051C60"/>
    <w:rsid w:val="00051E3D"/>
    <w:rsid w:val="00053113"/>
    <w:rsid w:val="0005313B"/>
    <w:rsid w:val="000547B4"/>
    <w:rsid w:val="00054D7D"/>
    <w:rsid w:val="00060179"/>
    <w:rsid w:val="000612EA"/>
    <w:rsid w:val="00062BA3"/>
    <w:rsid w:val="00064BBE"/>
    <w:rsid w:val="00064E3C"/>
    <w:rsid w:val="000655CF"/>
    <w:rsid w:val="000660E1"/>
    <w:rsid w:val="00067FDB"/>
    <w:rsid w:val="00070FD9"/>
    <w:rsid w:val="00071143"/>
    <w:rsid w:val="00071C78"/>
    <w:rsid w:val="00071CBE"/>
    <w:rsid w:val="00072B2D"/>
    <w:rsid w:val="00073F3E"/>
    <w:rsid w:val="00074673"/>
    <w:rsid w:val="000762A2"/>
    <w:rsid w:val="00077153"/>
    <w:rsid w:val="000775DE"/>
    <w:rsid w:val="0008021E"/>
    <w:rsid w:val="00081070"/>
    <w:rsid w:val="000815FB"/>
    <w:rsid w:val="0008283A"/>
    <w:rsid w:val="000828AE"/>
    <w:rsid w:val="00082B6F"/>
    <w:rsid w:val="0008452B"/>
    <w:rsid w:val="00090F1F"/>
    <w:rsid w:val="00091712"/>
    <w:rsid w:val="000917BD"/>
    <w:rsid w:val="000926ED"/>
    <w:rsid w:val="00092D00"/>
    <w:rsid w:val="000934C4"/>
    <w:rsid w:val="00093632"/>
    <w:rsid w:val="000945AE"/>
    <w:rsid w:val="00096249"/>
    <w:rsid w:val="0009783C"/>
    <w:rsid w:val="000A1AA7"/>
    <w:rsid w:val="000A2055"/>
    <w:rsid w:val="000A20C9"/>
    <w:rsid w:val="000A2879"/>
    <w:rsid w:val="000A293A"/>
    <w:rsid w:val="000A2BB0"/>
    <w:rsid w:val="000A3270"/>
    <w:rsid w:val="000A676D"/>
    <w:rsid w:val="000A691F"/>
    <w:rsid w:val="000A6AEC"/>
    <w:rsid w:val="000A6BD5"/>
    <w:rsid w:val="000A71AA"/>
    <w:rsid w:val="000A7249"/>
    <w:rsid w:val="000B18DB"/>
    <w:rsid w:val="000B19AB"/>
    <w:rsid w:val="000B25E5"/>
    <w:rsid w:val="000B2936"/>
    <w:rsid w:val="000B2BC9"/>
    <w:rsid w:val="000B408A"/>
    <w:rsid w:val="000B44D6"/>
    <w:rsid w:val="000B663B"/>
    <w:rsid w:val="000B7152"/>
    <w:rsid w:val="000B7B83"/>
    <w:rsid w:val="000C0673"/>
    <w:rsid w:val="000C2140"/>
    <w:rsid w:val="000C22E6"/>
    <w:rsid w:val="000C5781"/>
    <w:rsid w:val="000C67F3"/>
    <w:rsid w:val="000D0677"/>
    <w:rsid w:val="000D2223"/>
    <w:rsid w:val="000D29D9"/>
    <w:rsid w:val="000E058D"/>
    <w:rsid w:val="000E4296"/>
    <w:rsid w:val="000E5FCF"/>
    <w:rsid w:val="000E757E"/>
    <w:rsid w:val="000E7D84"/>
    <w:rsid w:val="000F158A"/>
    <w:rsid w:val="000F167E"/>
    <w:rsid w:val="000F29B7"/>
    <w:rsid w:val="000F4788"/>
    <w:rsid w:val="000F5580"/>
    <w:rsid w:val="000F63C3"/>
    <w:rsid w:val="001011A5"/>
    <w:rsid w:val="00101206"/>
    <w:rsid w:val="00101C5E"/>
    <w:rsid w:val="00102241"/>
    <w:rsid w:val="00102265"/>
    <w:rsid w:val="00107466"/>
    <w:rsid w:val="00107AD9"/>
    <w:rsid w:val="00110767"/>
    <w:rsid w:val="001107E1"/>
    <w:rsid w:val="0011282C"/>
    <w:rsid w:val="00117194"/>
    <w:rsid w:val="001207E7"/>
    <w:rsid w:val="00121282"/>
    <w:rsid w:val="00121AF1"/>
    <w:rsid w:val="00121B6C"/>
    <w:rsid w:val="0012743A"/>
    <w:rsid w:val="00131332"/>
    <w:rsid w:val="001320D1"/>
    <w:rsid w:val="00133049"/>
    <w:rsid w:val="0013536B"/>
    <w:rsid w:val="00135670"/>
    <w:rsid w:val="001359CB"/>
    <w:rsid w:val="00136D15"/>
    <w:rsid w:val="00137DA1"/>
    <w:rsid w:val="001402FA"/>
    <w:rsid w:val="001407DA"/>
    <w:rsid w:val="00141A48"/>
    <w:rsid w:val="00141F0C"/>
    <w:rsid w:val="001436B9"/>
    <w:rsid w:val="00144F53"/>
    <w:rsid w:val="00145F17"/>
    <w:rsid w:val="001464E3"/>
    <w:rsid w:val="00146B9D"/>
    <w:rsid w:val="0015030E"/>
    <w:rsid w:val="001508CD"/>
    <w:rsid w:val="0015271E"/>
    <w:rsid w:val="00152865"/>
    <w:rsid w:val="00152AD8"/>
    <w:rsid w:val="001545A3"/>
    <w:rsid w:val="001545C4"/>
    <w:rsid w:val="00155E10"/>
    <w:rsid w:val="00155E6D"/>
    <w:rsid w:val="0015618F"/>
    <w:rsid w:val="0015637C"/>
    <w:rsid w:val="00156ACC"/>
    <w:rsid w:val="00156BB6"/>
    <w:rsid w:val="00160CD0"/>
    <w:rsid w:val="00161CB8"/>
    <w:rsid w:val="001639C0"/>
    <w:rsid w:val="00166122"/>
    <w:rsid w:val="00167E63"/>
    <w:rsid w:val="00170379"/>
    <w:rsid w:val="001706DD"/>
    <w:rsid w:val="00170B90"/>
    <w:rsid w:val="00171C53"/>
    <w:rsid w:val="00172404"/>
    <w:rsid w:val="001729BF"/>
    <w:rsid w:val="00172FE8"/>
    <w:rsid w:val="0017389B"/>
    <w:rsid w:val="00173DBD"/>
    <w:rsid w:val="001745AD"/>
    <w:rsid w:val="00174663"/>
    <w:rsid w:val="001756A1"/>
    <w:rsid w:val="00175A8B"/>
    <w:rsid w:val="00176C6B"/>
    <w:rsid w:val="00177382"/>
    <w:rsid w:val="00177B4C"/>
    <w:rsid w:val="00180043"/>
    <w:rsid w:val="001813A8"/>
    <w:rsid w:val="0018344A"/>
    <w:rsid w:val="00185D9A"/>
    <w:rsid w:val="00186F4E"/>
    <w:rsid w:val="00187122"/>
    <w:rsid w:val="00187FD8"/>
    <w:rsid w:val="00190D4C"/>
    <w:rsid w:val="0019132E"/>
    <w:rsid w:val="001919A2"/>
    <w:rsid w:val="00194A33"/>
    <w:rsid w:val="00197DF7"/>
    <w:rsid w:val="001A060E"/>
    <w:rsid w:val="001A2014"/>
    <w:rsid w:val="001A26C3"/>
    <w:rsid w:val="001A4701"/>
    <w:rsid w:val="001A4F22"/>
    <w:rsid w:val="001A53EC"/>
    <w:rsid w:val="001A7394"/>
    <w:rsid w:val="001A7827"/>
    <w:rsid w:val="001A78C7"/>
    <w:rsid w:val="001B214E"/>
    <w:rsid w:val="001B228D"/>
    <w:rsid w:val="001B346B"/>
    <w:rsid w:val="001B52A8"/>
    <w:rsid w:val="001B52BB"/>
    <w:rsid w:val="001B5345"/>
    <w:rsid w:val="001B591F"/>
    <w:rsid w:val="001B68FA"/>
    <w:rsid w:val="001B7153"/>
    <w:rsid w:val="001B785A"/>
    <w:rsid w:val="001C27D4"/>
    <w:rsid w:val="001C55BA"/>
    <w:rsid w:val="001D0C01"/>
    <w:rsid w:val="001D1008"/>
    <w:rsid w:val="001D1149"/>
    <w:rsid w:val="001D3FCB"/>
    <w:rsid w:val="001E0878"/>
    <w:rsid w:val="001E1031"/>
    <w:rsid w:val="001E17FE"/>
    <w:rsid w:val="001E1FF1"/>
    <w:rsid w:val="001E75C3"/>
    <w:rsid w:val="001E7D1C"/>
    <w:rsid w:val="001E7D93"/>
    <w:rsid w:val="001F05EC"/>
    <w:rsid w:val="001F11C4"/>
    <w:rsid w:val="001F205F"/>
    <w:rsid w:val="001F32D4"/>
    <w:rsid w:val="001F3423"/>
    <w:rsid w:val="001F478F"/>
    <w:rsid w:val="001F4FC9"/>
    <w:rsid w:val="001F59E2"/>
    <w:rsid w:val="001F65A8"/>
    <w:rsid w:val="00200B5E"/>
    <w:rsid w:val="00200D57"/>
    <w:rsid w:val="0020241D"/>
    <w:rsid w:val="00203CA1"/>
    <w:rsid w:val="00205096"/>
    <w:rsid w:val="002058D4"/>
    <w:rsid w:val="002065B0"/>
    <w:rsid w:val="002100FA"/>
    <w:rsid w:val="00210298"/>
    <w:rsid w:val="00213321"/>
    <w:rsid w:val="002134B8"/>
    <w:rsid w:val="00214922"/>
    <w:rsid w:val="00216407"/>
    <w:rsid w:val="00217937"/>
    <w:rsid w:val="00220AED"/>
    <w:rsid w:val="002213CA"/>
    <w:rsid w:val="00221769"/>
    <w:rsid w:val="002221A8"/>
    <w:rsid w:val="00222A9B"/>
    <w:rsid w:val="00223562"/>
    <w:rsid w:val="00223A3B"/>
    <w:rsid w:val="002268FF"/>
    <w:rsid w:val="00227D0C"/>
    <w:rsid w:val="00231208"/>
    <w:rsid w:val="00231E28"/>
    <w:rsid w:val="002327BB"/>
    <w:rsid w:val="002329D4"/>
    <w:rsid w:val="002336F4"/>
    <w:rsid w:val="0023607C"/>
    <w:rsid w:val="00237D0D"/>
    <w:rsid w:val="00240F14"/>
    <w:rsid w:val="00240FF2"/>
    <w:rsid w:val="00242DBF"/>
    <w:rsid w:val="00245610"/>
    <w:rsid w:val="00246F19"/>
    <w:rsid w:val="00247187"/>
    <w:rsid w:val="002471E3"/>
    <w:rsid w:val="002473DF"/>
    <w:rsid w:val="0024CACF"/>
    <w:rsid w:val="00251373"/>
    <w:rsid w:val="00251D29"/>
    <w:rsid w:val="00253540"/>
    <w:rsid w:val="0025398E"/>
    <w:rsid w:val="002543BC"/>
    <w:rsid w:val="00254879"/>
    <w:rsid w:val="0025535A"/>
    <w:rsid w:val="002566F4"/>
    <w:rsid w:val="002579F1"/>
    <w:rsid w:val="0025DED3"/>
    <w:rsid w:val="0026084A"/>
    <w:rsid w:val="002616DF"/>
    <w:rsid w:val="002627B8"/>
    <w:rsid w:val="0026388A"/>
    <w:rsid w:val="00263CF0"/>
    <w:rsid w:val="002649B5"/>
    <w:rsid w:val="00266BC7"/>
    <w:rsid w:val="00267805"/>
    <w:rsid w:val="00270CD4"/>
    <w:rsid w:val="00271D9A"/>
    <w:rsid w:val="00274BA6"/>
    <w:rsid w:val="002756D9"/>
    <w:rsid w:val="00275A84"/>
    <w:rsid w:val="002768B9"/>
    <w:rsid w:val="002773BC"/>
    <w:rsid w:val="00280033"/>
    <w:rsid w:val="0028138B"/>
    <w:rsid w:val="00286FAB"/>
    <w:rsid w:val="00287396"/>
    <w:rsid w:val="0028743D"/>
    <w:rsid w:val="00290D90"/>
    <w:rsid w:val="00290E74"/>
    <w:rsid w:val="00291DC4"/>
    <w:rsid w:val="00291F24"/>
    <w:rsid w:val="0029210B"/>
    <w:rsid w:val="002928E2"/>
    <w:rsid w:val="002A0350"/>
    <w:rsid w:val="002A09D3"/>
    <w:rsid w:val="002A2186"/>
    <w:rsid w:val="002A45FE"/>
    <w:rsid w:val="002B023A"/>
    <w:rsid w:val="002B078E"/>
    <w:rsid w:val="002B1B74"/>
    <w:rsid w:val="002B3121"/>
    <w:rsid w:val="002B3E64"/>
    <w:rsid w:val="002B555A"/>
    <w:rsid w:val="002B7A07"/>
    <w:rsid w:val="002C1010"/>
    <w:rsid w:val="002C197E"/>
    <w:rsid w:val="002C25CC"/>
    <w:rsid w:val="002C2996"/>
    <w:rsid w:val="002C4242"/>
    <w:rsid w:val="002D139F"/>
    <w:rsid w:val="002D14CB"/>
    <w:rsid w:val="002D2801"/>
    <w:rsid w:val="002D285F"/>
    <w:rsid w:val="002D348F"/>
    <w:rsid w:val="002D4A24"/>
    <w:rsid w:val="002D6989"/>
    <w:rsid w:val="002D739F"/>
    <w:rsid w:val="002E009E"/>
    <w:rsid w:val="002E29A8"/>
    <w:rsid w:val="002E33AA"/>
    <w:rsid w:val="002E489A"/>
    <w:rsid w:val="002E5C93"/>
    <w:rsid w:val="002E5F9A"/>
    <w:rsid w:val="002E6773"/>
    <w:rsid w:val="002F0DFE"/>
    <w:rsid w:val="002F22CC"/>
    <w:rsid w:val="002F2E18"/>
    <w:rsid w:val="002F3852"/>
    <w:rsid w:val="002F3A97"/>
    <w:rsid w:val="002F4BE2"/>
    <w:rsid w:val="002F6FFE"/>
    <w:rsid w:val="002F799A"/>
    <w:rsid w:val="002F7F4E"/>
    <w:rsid w:val="002F7F5A"/>
    <w:rsid w:val="00300009"/>
    <w:rsid w:val="0030044E"/>
    <w:rsid w:val="00300849"/>
    <w:rsid w:val="003011EB"/>
    <w:rsid w:val="003014F7"/>
    <w:rsid w:val="00301CFA"/>
    <w:rsid w:val="00302FC3"/>
    <w:rsid w:val="00305BDF"/>
    <w:rsid w:val="00305CB6"/>
    <w:rsid w:val="00307EDA"/>
    <w:rsid w:val="00310BD1"/>
    <w:rsid w:val="003135AC"/>
    <w:rsid w:val="00315EA1"/>
    <w:rsid w:val="00316A66"/>
    <w:rsid w:val="00320CFF"/>
    <w:rsid w:val="0032397A"/>
    <w:rsid w:val="00327D37"/>
    <w:rsid w:val="00330064"/>
    <w:rsid w:val="00331F02"/>
    <w:rsid w:val="00332084"/>
    <w:rsid w:val="00333107"/>
    <w:rsid w:val="00335941"/>
    <w:rsid w:val="0033678D"/>
    <w:rsid w:val="00340F58"/>
    <w:rsid w:val="003411CF"/>
    <w:rsid w:val="0034271B"/>
    <w:rsid w:val="00342A87"/>
    <w:rsid w:val="00346CD0"/>
    <w:rsid w:val="00347276"/>
    <w:rsid w:val="003530AB"/>
    <w:rsid w:val="00353B5C"/>
    <w:rsid w:val="003556F4"/>
    <w:rsid w:val="00356458"/>
    <w:rsid w:val="00357392"/>
    <w:rsid w:val="00360F38"/>
    <w:rsid w:val="00361294"/>
    <w:rsid w:val="00361978"/>
    <w:rsid w:val="003619D9"/>
    <w:rsid w:val="00362A6C"/>
    <w:rsid w:val="0036366E"/>
    <w:rsid w:val="00363BF3"/>
    <w:rsid w:val="00367868"/>
    <w:rsid w:val="00370053"/>
    <w:rsid w:val="0037027D"/>
    <w:rsid w:val="0037260F"/>
    <w:rsid w:val="003740E0"/>
    <w:rsid w:val="00375AA7"/>
    <w:rsid w:val="003764FF"/>
    <w:rsid w:val="00380B49"/>
    <w:rsid w:val="00381042"/>
    <w:rsid w:val="003811E9"/>
    <w:rsid w:val="00381536"/>
    <w:rsid w:val="00382502"/>
    <w:rsid w:val="00384C82"/>
    <w:rsid w:val="00385D08"/>
    <w:rsid w:val="0038616C"/>
    <w:rsid w:val="003873F6"/>
    <w:rsid w:val="0038754B"/>
    <w:rsid w:val="00390921"/>
    <w:rsid w:val="00392195"/>
    <w:rsid w:val="00392B40"/>
    <w:rsid w:val="00393D54"/>
    <w:rsid w:val="0039411C"/>
    <w:rsid w:val="0039544A"/>
    <w:rsid w:val="00395BDA"/>
    <w:rsid w:val="00396DFA"/>
    <w:rsid w:val="00397A11"/>
    <w:rsid w:val="003A11B2"/>
    <w:rsid w:val="003A2F62"/>
    <w:rsid w:val="003A2FCA"/>
    <w:rsid w:val="003A4C70"/>
    <w:rsid w:val="003A6372"/>
    <w:rsid w:val="003A774F"/>
    <w:rsid w:val="003A7D90"/>
    <w:rsid w:val="003B0F8A"/>
    <w:rsid w:val="003B59A0"/>
    <w:rsid w:val="003B7B6B"/>
    <w:rsid w:val="003C0136"/>
    <w:rsid w:val="003C109B"/>
    <w:rsid w:val="003C1B38"/>
    <w:rsid w:val="003C32F2"/>
    <w:rsid w:val="003C33C8"/>
    <w:rsid w:val="003C4BD8"/>
    <w:rsid w:val="003C5368"/>
    <w:rsid w:val="003C5EC2"/>
    <w:rsid w:val="003C5F34"/>
    <w:rsid w:val="003C6285"/>
    <w:rsid w:val="003C798D"/>
    <w:rsid w:val="003C7A86"/>
    <w:rsid w:val="003C7B33"/>
    <w:rsid w:val="003D2A13"/>
    <w:rsid w:val="003D3BB6"/>
    <w:rsid w:val="003D4E59"/>
    <w:rsid w:val="003D506C"/>
    <w:rsid w:val="003D671E"/>
    <w:rsid w:val="003D6728"/>
    <w:rsid w:val="003D75FF"/>
    <w:rsid w:val="003D7814"/>
    <w:rsid w:val="003E0604"/>
    <w:rsid w:val="003E4502"/>
    <w:rsid w:val="003E6791"/>
    <w:rsid w:val="003F370A"/>
    <w:rsid w:val="003F4084"/>
    <w:rsid w:val="003F5732"/>
    <w:rsid w:val="003F699E"/>
    <w:rsid w:val="003F72EA"/>
    <w:rsid w:val="003F74BA"/>
    <w:rsid w:val="004004A8"/>
    <w:rsid w:val="0040088B"/>
    <w:rsid w:val="00402B48"/>
    <w:rsid w:val="00404A48"/>
    <w:rsid w:val="00404FC7"/>
    <w:rsid w:val="004050C7"/>
    <w:rsid w:val="0040661F"/>
    <w:rsid w:val="00407806"/>
    <w:rsid w:val="0041573A"/>
    <w:rsid w:val="00416D73"/>
    <w:rsid w:val="004171FF"/>
    <w:rsid w:val="00417588"/>
    <w:rsid w:val="00417C51"/>
    <w:rsid w:val="00420616"/>
    <w:rsid w:val="00421E9B"/>
    <w:rsid w:val="004220A5"/>
    <w:rsid w:val="00423313"/>
    <w:rsid w:val="00423805"/>
    <w:rsid w:val="0042393F"/>
    <w:rsid w:val="00423C14"/>
    <w:rsid w:val="00425EBA"/>
    <w:rsid w:val="004302F0"/>
    <w:rsid w:val="00430EB1"/>
    <w:rsid w:val="004314D2"/>
    <w:rsid w:val="0043157F"/>
    <w:rsid w:val="0043311E"/>
    <w:rsid w:val="00433163"/>
    <w:rsid w:val="00434265"/>
    <w:rsid w:val="00435245"/>
    <w:rsid w:val="00436B82"/>
    <w:rsid w:val="00440D0F"/>
    <w:rsid w:val="004428F0"/>
    <w:rsid w:val="00444081"/>
    <w:rsid w:val="00444D2B"/>
    <w:rsid w:val="00445208"/>
    <w:rsid w:val="00445701"/>
    <w:rsid w:val="00446443"/>
    <w:rsid w:val="00446F4A"/>
    <w:rsid w:val="00447855"/>
    <w:rsid w:val="00451B88"/>
    <w:rsid w:val="004523B0"/>
    <w:rsid w:val="00452A03"/>
    <w:rsid w:val="00452B38"/>
    <w:rsid w:val="00454EEB"/>
    <w:rsid w:val="00457616"/>
    <w:rsid w:val="00457D0B"/>
    <w:rsid w:val="0046074A"/>
    <w:rsid w:val="00460DDF"/>
    <w:rsid w:val="00465683"/>
    <w:rsid w:val="00465C90"/>
    <w:rsid w:val="0046704A"/>
    <w:rsid w:val="00470397"/>
    <w:rsid w:val="0047166B"/>
    <w:rsid w:val="004743C8"/>
    <w:rsid w:val="004765E9"/>
    <w:rsid w:val="00476BFE"/>
    <w:rsid w:val="00481B42"/>
    <w:rsid w:val="004824FB"/>
    <w:rsid w:val="00482A07"/>
    <w:rsid w:val="0048345D"/>
    <w:rsid w:val="00483CBC"/>
    <w:rsid w:val="00486401"/>
    <w:rsid w:val="00490448"/>
    <w:rsid w:val="00490EEC"/>
    <w:rsid w:val="004912F3"/>
    <w:rsid w:val="00492F76"/>
    <w:rsid w:val="004959D6"/>
    <w:rsid w:val="00495EE5"/>
    <w:rsid w:val="004967B9"/>
    <w:rsid w:val="004A0736"/>
    <w:rsid w:val="004A1919"/>
    <w:rsid w:val="004A30EA"/>
    <w:rsid w:val="004A35A9"/>
    <w:rsid w:val="004A3C3A"/>
    <w:rsid w:val="004A51CB"/>
    <w:rsid w:val="004A76A5"/>
    <w:rsid w:val="004B0AAD"/>
    <w:rsid w:val="004B4453"/>
    <w:rsid w:val="004B8DD6"/>
    <w:rsid w:val="004C1A17"/>
    <w:rsid w:val="004C2721"/>
    <w:rsid w:val="004C2BF6"/>
    <w:rsid w:val="004C407A"/>
    <w:rsid w:val="004C6919"/>
    <w:rsid w:val="004D068A"/>
    <w:rsid w:val="004D202E"/>
    <w:rsid w:val="004D54B1"/>
    <w:rsid w:val="004D5F7D"/>
    <w:rsid w:val="004D637C"/>
    <w:rsid w:val="004D64E9"/>
    <w:rsid w:val="004D786C"/>
    <w:rsid w:val="004E16C2"/>
    <w:rsid w:val="004E2874"/>
    <w:rsid w:val="004E30B6"/>
    <w:rsid w:val="004E4B2D"/>
    <w:rsid w:val="004E4BB3"/>
    <w:rsid w:val="004E4CFE"/>
    <w:rsid w:val="004E4FE6"/>
    <w:rsid w:val="004E53ED"/>
    <w:rsid w:val="004E74D6"/>
    <w:rsid w:val="004E7529"/>
    <w:rsid w:val="004F02EE"/>
    <w:rsid w:val="004F0329"/>
    <w:rsid w:val="004F0351"/>
    <w:rsid w:val="004F0733"/>
    <w:rsid w:val="004F08C4"/>
    <w:rsid w:val="004F091B"/>
    <w:rsid w:val="004F1B75"/>
    <w:rsid w:val="004F2464"/>
    <w:rsid w:val="004F3133"/>
    <w:rsid w:val="00502945"/>
    <w:rsid w:val="00502C50"/>
    <w:rsid w:val="0050362E"/>
    <w:rsid w:val="005049C5"/>
    <w:rsid w:val="0050675F"/>
    <w:rsid w:val="005075C8"/>
    <w:rsid w:val="0050773D"/>
    <w:rsid w:val="00507B75"/>
    <w:rsid w:val="005112F2"/>
    <w:rsid w:val="0051141F"/>
    <w:rsid w:val="0051272F"/>
    <w:rsid w:val="00513B61"/>
    <w:rsid w:val="00515E4C"/>
    <w:rsid w:val="00516B85"/>
    <w:rsid w:val="00517F65"/>
    <w:rsid w:val="0052098F"/>
    <w:rsid w:val="00520AA8"/>
    <w:rsid w:val="00522492"/>
    <w:rsid w:val="005245D9"/>
    <w:rsid w:val="00525CA5"/>
    <w:rsid w:val="005264AA"/>
    <w:rsid w:val="005267FA"/>
    <w:rsid w:val="00531475"/>
    <w:rsid w:val="0053398F"/>
    <w:rsid w:val="00533F72"/>
    <w:rsid w:val="005343BF"/>
    <w:rsid w:val="00535247"/>
    <w:rsid w:val="00535427"/>
    <w:rsid w:val="005405D2"/>
    <w:rsid w:val="00541340"/>
    <w:rsid w:val="0054495D"/>
    <w:rsid w:val="00546EA2"/>
    <w:rsid w:val="005473EE"/>
    <w:rsid w:val="00550978"/>
    <w:rsid w:val="00552257"/>
    <w:rsid w:val="00552F96"/>
    <w:rsid w:val="005547D6"/>
    <w:rsid w:val="00561B7A"/>
    <w:rsid w:val="0056413E"/>
    <w:rsid w:val="00564843"/>
    <w:rsid w:val="00565D7B"/>
    <w:rsid w:val="00570E92"/>
    <w:rsid w:val="00570F98"/>
    <w:rsid w:val="00571736"/>
    <w:rsid w:val="00571788"/>
    <w:rsid w:val="00571958"/>
    <w:rsid w:val="005724BC"/>
    <w:rsid w:val="005724FC"/>
    <w:rsid w:val="00572FDA"/>
    <w:rsid w:val="005743E0"/>
    <w:rsid w:val="005773CF"/>
    <w:rsid w:val="005775BE"/>
    <w:rsid w:val="00577AA4"/>
    <w:rsid w:val="005808CB"/>
    <w:rsid w:val="00581FDC"/>
    <w:rsid w:val="00582CC2"/>
    <w:rsid w:val="00583DBA"/>
    <w:rsid w:val="00586B98"/>
    <w:rsid w:val="00590B84"/>
    <w:rsid w:val="005943CF"/>
    <w:rsid w:val="00595087"/>
    <w:rsid w:val="005957CB"/>
    <w:rsid w:val="00595D46"/>
    <w:rsid w:val="005970B0"/>
    <w:rsid w:val="005A1154"/>
    <w:rsid w:val="005A1954"/>
    <w:rsid w:val="005A29C9"/>
    <w:rsid w:val="005A3457"/>
    <w:rsid w:val="005A3731"/>
    <w:rsid w:val="005A4C40"/>
    <w:rsid w:val="005A6A2E"/>
    <w:rsid w:val="005B27CD"/>
    <w:rsid w:val="005B3519"/>
    <w:rsid w:val="005B410C"/>
    <w:rsid w:val="005B6F76"/>
    <w:rsid w:val="005C0241"/>
    <w:rsid w:val="005C2BD0"/>
    <w:rsid w:val="005C4864"/>
    <w:rsid w:val="005C54E1"/>
    <w:rsid w:val="005C577F"/>
    <w:rsid w:val="005C6EC8"/>
    <w:rsid w:val="005C7B27"/>
    <w:rsid w:val="005D22A8"/>
    <w:rsid w:val="005D33AC"/>
    <w:rsid w:val="005D34EC"/>
    <w:rsid w:val="005D5411"/>
    <w:rsid w:val="005D6490"/>
    <w:rsid w:val="005E229D"/>
    <w:rsid w:val="005E297F"/>
    <w:rsid w:val="005E397C"/>
    <w:rsid w:val="005E3A92"/>
    <w:rsid w:val="005E3F6B"/>
    <w:rsid w:val="005E426C"/>
    <w:rsid w:val="005E6E41"/>
    <w:rsid w:val="005E715F"/>
    <w:rsid w:val="005E7CAC"/>
    <w:rsid w:val="005F2D65"/>
    <w:rsid w:val="005F60C7"/>
    <w:rsid w:val="00602A05"/>
    <w:rsid w:val="00602A69"/>
    <w:rsid w:val="00603730"/>
    <w:rsid w:val="00603861"/>
    <w:rsid w:val="00605831"/>
    <w:rsid w:val="0060722C"/>
    <w:rsid w:val="00607D20"/>
    <w:rsid w:val="00610544"/>
    <w:rsid w:val="006135ED"/>
    <w:rsid w:val="006146CD"/>
    <w:rsid w:val="00614C1A"/>
    <w:rsid w:val="00614C5B"/>
    <w:rsid w:val="00617050"/>
    <w:rsid w:val="006172F4"/>
    <w:rsid w:val="00620F51"/>
    <w:rsid w:val="006213AF"/>
    <w:rsid w:val="00621503"/>
    <w:rsid w:val="00623B40"/>
    <w:rsid w:val="0062442F"/>
    <w:rsid w:val="00626F1D"/>
    <w:rsid w:val="00631ABB"/>
    <w:rsid w:val="00632334"/>
    <w:rsid w:val="006343C9"/>
    <w:rsid w:val="0063453B"/>
    <w:rsid w:val="00637E44"/>
    <w:rsid w:val="00642D6B"/>
    <w:rsid w:val="00642F0D"/>
    <w:rsid w:val="00643355"/>
    <w:rsid w:val="0064457C"/>
    <w:rsid w:val="0064479B"/>
    <w:rsid w:val="00645D5E"/>
    <w:rsid w:val="00646211"/>
    <w:rsid w:val="0064684F"/>
    <w:rsid w:val="006509E6"/>
    <w:rsid w:val="0065117B"/>
    <w:rsid w:val="00651AD6"/>
    <w:rsid w:val="00653394"/>
    <w:rsid w:val="006564C8"/>
    <w:rsid w:val="00657DE5"/>
    <w:rsid w:val="00663E7B"/>
    <w:rsid w:val="00664630"/>
    <w:rsid w:val="00664974"/>
    <w:rsid w:val="00665345"/>
    <w:rsid w:val="006658E3"/>
    <w:rsid w:val="00666796"/>
    <w:rsid w:val="00667643"/>
    <w:rsid w:val="00672E7C"/>
    <w:rsid w:val="00674375"/>
    <w:rsid w:val="00674CA2"/>
    <w:rsid w:val="00675CEF"/>
    <w:rsid w:val="0068055D"/>
    <w:rsid w:val="0068330B"/>
    <w:rsid w:val="00686983"/>
    <w:rsid w:val="006874E9"/>
    <w:rsid w:val="0068779C"/>
    <w:rsid w:val="00687821"/>
    <w:rsid w:val="006879F0"/>
    <w:rsid w:val="00692388"/>
    <w:rsid w:val="006933CE"/>
    <w:rsid w:val="00694D3B"/>
    <w:rsid w:val="00695006"/>
    <w:rsid w:val="00696586"/>
    <w:rsid w:val="00696E19"/>
    <w:rsid w:val="006A18DD"/>
    <w:rsid w:val="006A2CD3"/>
    <w:rsid w:val="006A3067"/>
    <w:rsid w:val="006A3855"/>
    <w:rsid w:val="006A4612"/>
    <w:rsid w:val="006A5759"/>
    <w:rsid w:val="006A7C1F"/>
    <w:rsid w:val="006B064F"/>
    <w:rsid w:val="006B07EA"/>
    <w:rsid w:val="006B0805"/>
    <w:rsid w:val="006B0CA3"/>
    <w:rsid w:val="006B4653"/>
    <w:rsid w:val="006B4E03"/>
    <w:rsid w:val="006B794A"/>
    <w:rsid w:val="006C02D4"/>
    <w:rsid w:val="006C043A"/>
    <w:rsid w:val="006C3FD4"/>
    <w:rsid w:val="006C5276"/>
    <w:rsid w:val="006C5C70"/>
    <w:rsid w:val="006C643A"/>
    <w:rsid w:val="006D0862"/>
    <w:rsid w:val="006D08FE"/>
    <w:rsid w:val="006D247C"/>
    <w:rsid w:val="006D2482"/>
    <w:rsid w:val="006D266C"/>
    <w:rsid w:val="006D4757"/>
    <w:rsid w:val="006D4820"/>
    <w:rsid w:val="006D5AEF"/>
    <w:rsid w:val="006D6273"/>
    <w:rsid w:val="006D67B9"/>
    <w:rsid w:val="006D6FE3"/>
    <w:rsid w:val="006E5471"/>
    <w:rsid w:val="006E5895"/>
    <w:rsid w:val="006E62AD"/>
    <w:rsid w:val="006E7548"/>
    <w:rsid w:val="006F039A"/>
    <w:rsid w:val="006F1D26"/>
    <w:rsid w:val="006F212B"/>
    <w:rsid w:val="006F32D0"/>
    <w:rsid w:val="006F49F4"/>
    <w:rsid w:val="006F4E45"/>
    <w:rsid w:val="006F5D49"/>
    <w:rsid w:val="006F5DB9"/>
    <w:rsid w:val="006F7FF0"/>
    <w:rsid w:val="007004B7"/>
    <w:rsid w:val="0070166B"/>
    <w:rsid w:val="00701C0F"/>
    <w:rsid w:val="00703FED"/>
    <w:rsid w:val="00707D97"/>
    <w:rsid w:val="00707FD8"/>
    <w:rsid w:val="007103AF"/>
    <w:rsid w:val="00710CF1"/>
    <w:rsid w:val="007120C5"/>
    <w:rsid w:val="0071277C"/>
    <w:rsid w:val="00713F0D"/>
    <w:rsid w:val="00714CEE"/>
    <w:rsid w:val="00715A82"/>
    <w:rsid w:val="0071649F"/>
    <w:rsid w:val="007219AF"/>
    <w:rsid w:val="00721E0D"/>
    <w:rsid w:val="007261DD"/>
    <w:rsid w:val="00727ECC"/>
    <w:rsid w:val="00732DE1"/>
    <w:rsid w:val="00735D89"/>
    <w:rsid w:val="00742DCB"/>
    <w:rsid w:val="00743959"/>
    <w:rsid w:val="00743E67"/>
    <w:rsid w:val="00744646"/>
    <w:rsid w:val="0074475A"/>
    <w:rsid w:val="00745265"/>
    <w:rsid w:val="00750564"/>
    <w:rsid w:val="0075072A"/>
    <w:rsid w:val="007524C8"/>
    <w:rsid w:val="0075355A"/>
    <w:rsid w:val="00753E1F"/>
    <w:rsid w:val="0075510C"/>
    <w:rsid w:val="007560EF"/>
    <w:rsid w:val="007569CE"/>
    <w:rsid w:val="00757917"/>
    <w:rsid w:val="00762027"/>
    <w:rsid w:val="007629D3"/>
    <w:rsid w:val="00763888"/>
    <w:rsid w:val="007643A4"/>
    <w:rsid w:val="00764596"/>
    <w:rsid w:val="00764A43"/>
    <w:rsid w:val="007654C2"/>
    <w:rsid w:val="00765F84"/>
    <w:rsid w:val="00766CCF"/>
    <w:rsid w:val="00767318"/>
    <w:rsid w:val="00770978"/>
    <w:rsid w:val="00776640"/>
    <w:rsid w:val="00777349"/>
    <w:rsid w:val="007778AA"/>
    <w:rsid w:val="00780410"/>
    <w:rsid w:val="0078094F"/>
    <w:rsid w:val="00782214"/>
    <w:rsid w:val="00783FE7"/>
    <w:rsid w:val="007852BF"/>
    <w:rsid w:val="00786830"/>
    <w:rsid w:val="00787573"/>
    <w:rsid w:val="007935B5"/>
    <w:rsid w:val="00793E53"/>
    <w:rsid w:val="00794A6F"/>
    <w:rsid w:val="007950E7"/>
    <w:rsid w:val="00796E5D"/>
    <w:rsid w:val="007A4911"/>
    <w:rsid w:val="007A596F"/>
    <w:rsid w:val="007A60D7"/>
    <w:rsid w:val="007B04B1"/>
    <w:rsid w:val="007B2F6A"/>
    <w:rsid w:val="007B3482"/>
    <w:rsid w:val="007B37BF"/>
    <w:rsid w:val="007B7BA0"/>
    <w:rsid w:val="007C05B3"/>
    <w:rsid w:val="007C118B"/>
    <w:rsid w:val="007C4D2D"/>
    <w:rsid w:val="007C590C"/>
    <w:rsid w:val="007D09CC"/>
    <w:rsid w:val="007D115A"/>
    <w:rsid w:val="007D1336"/>
    <w:rsid w:val="007D325C"/>
    <w:rsid w:val="007D3A3D"/>
    <w:rsid w:val="007D4F1B"/>
    <w:rsid w:val="007D6025"/>
    <w:rsid w:val="007D648D"/>
    <w:rsid w:val="007E0365"/>
    <w:rsid w:val="007E1692"/>
    <w:rsid w:val="007E29D0"/>
    <w:rsid w:val="007E3832"/>
    <w:rsid w:val="007E4711"/>
    <w:rsid w:val="007E486F"/>
    <w:rsid w:val="007F0936"/>
    <w:rsid w:val="007F4303"/>
    <w:rsid w:val="007F43BB"/>
    <w:rsid w:val="007F5D45"/>
    <w:rsid w:val="007F70A8"/>
    <w:rsid w:val="00800E45"/>
    <w:rsid w:val="008011CD"/>
    <w:rsid w:val="008014BA"/>
    <w:rsid w:val="00803D31"/>
    <w:rsid w:val="008040F8"/>
    <w:rsid w:val="008050BC"/>
    <w:rsid w:val="00806059"/>
    <w:rsid w:val="0080731F"/>
    <w:rsid w:val="00810DCC"/>
    <w:rsid w:val="00811A75"/>
    <w:rsid w:val="008120CC"/>
    <w:rsid w:val="0081621B"/>
    <w:rsid w:val="00817794"/>
    <w:rsid w:val="00820D40"/>
    <w:rsid w:val="00822B73"/>
    <w:rsid w:val="00823547"/>
    <w:rsid w:val="00823E96"/>
    <w:rsid w:val="0082466C"/>
    <w:rsid w:val="00824F57"/>
    <w:rsid w:val="00825BA0"/>
    <w:rsid w:val="00827A4C"/>
    <w:rsid w:val="00827D57"/>
    <w:rsid w:val="00827D87"/>
    <w:rsid w:val="008301A8"/>
    <w:rsid w:val="00830654"/>
    <w:rsid w:val="008315DF"/>
    <w:rsid w:val="00831CE1"/>
    <w:rsid w:val="00834900"/>
    <w:rsid w:val="008362CF"/>
    <w:rsid w:val="00836F70"/>
    <w:rsid w:val="0084225C"/>
    <w:rsid w:val="0084495B"/>
    <w:rsid w:val="00845BBF"/>
    <w:rsid w:val="00847BBC"/>
    <w:rsid w:val="008512B8"/>
    <w:rsid w:val="00852352"/>
    <w:rsid w:val="00854971"/>
    <w:rsid w:val="0085702E"/>
    <w:rsid w:val="008621EE"/>
    <w:rsid w:val="00862D91"/>
    <w:rsid w:val="008636A7"/>
    <w:rsid w:val="008645C8"/>
    <w:rsid w:val="00870069"/>
    <w:rsid w:val="008704C4"/>
    <w:rsid w:val="00875AC9"/>
    <w:rsid w:val="00875DF4"/>
    <w:rsid w:val="00876798"/>
    <w:rsid w:val="00876B09"/>
    <w:rsid w:val="00876B4C"/>
    <w:rsid w:val="00876D01"/>
    <w:rsid w:val="00876E81"/>
    <w:rsid w:val="00880CE9"/>
    <w:rsid w:val="00881F55"/>
    <w:rsid w:val="00884EBD"/>
    <w:rsid w:val="00885822"/>
    <w:rsid w:val="008870B3"/>
    <w:rsid w:val="00887581"/>
    <w:rsid w:val="00890061"/>
    <w:rsid w:val="008915C8"/>
    <w:rsid w:val="00893431"/>
    <w:rsid w:val="00893EFE"/>
    <w:rsid w:val="00894256"/>
    <w:rsid w:val="008A0192"/>
    <w:rsid w:val="008A0973"/>
    <w:rsid w:val="008A1D9D"/>
    <w:rsid w:val="008A3FF9"/>
    <w:rsid w:val="008A459A"/>
    <w:rsid w:val="008A475B"/>
    <w:rsid w:val="008A47AC"/>
    <w:rsid w:val="008A7195"/>
    <w:rsid w:val="008A71F5"/>
    <w:rsid w:val="008B000A"/>
    <w:rsid w:val="008B089B"/>
    <w:rsid w:val="008B1ACF"/>
    <w:rsid w:val="008B1BFA"/>
    <w:rsid w:val="008B240A"/>
    <w:rsid w:val="008B2902"/>
    <w:rsid w:val="008B2D07"/>
    <w:rsid w:val="008B3A09"/>
    <w:rsid w:val="008B45E7"/>
    <w:rsid w:val="008B4628"/>
    <w:rsid w:val="008B6FDC"/>
    <w:rsid w:val="008B78B8"/>
    <w:rsid w:val="008C103E"/>
    <w:rsid w:val="008C1FE8"/>
    <w:rsid w:val="008C2482"/>
    <w:rsid w:val="008C27DD"/>
    <w:rsid w:val="008C3D6B"/>
    <w:rsid w:val="008C69C8"/>
    <w:rsid w:val="008D08C5"/>
    <w:rsid w:val="008D14F4"/>
    <w:rsid w:val="008D2A31"/>
    <w:rsid w:val="008D372A"/>
    <w:rsid w:val="008D4EB6"/>
    <w:rsid w:val="008D58BD"/>
    <w:rsid w:val="008D5A6C"/>
    <w:rsid w:val="008D6EE6"/>
    <w:rsid w:val="008E03BF"/>
    <w:rsid w:val="008E041C"/>
    <w:rsid w:val="008E189C"/>
    <w:rsid w:val="008E1CB3"/>
    <w:rsid w:val="008E1F22"/>
    <w:rsid w:val="008E26DE"/>
    <w:rsid w:val="008E4515"/>
    <w:rsid w:val="008E559A"/>
    <w:rsid w:val="008E5714"/>
    <w:rsid w:val="008E5BBB"/>
    <w:rsid w:val="008E5D67"/>
    <w:rsid w:val="008E7BE9"/>
    <w:rsid w:val="008F00D8"/>
    <w:rsid w:val="008F0C1B"/>
    <w:rsid w:val="008F0C22"/>
    <w:rsid w:val="008F22FB"/>
    <w:rsid w:val="0090172B"/>
    <w:rsid w:val="00901E43"/>
    <w:rsid w:val="00902634"/>
    <w:rsid w:val="00902669"/>
    <w:rsid w:val="009026DF"/>
    <w:rsid w:val="00903C40"/>
    <w:rsid w:val="009044D2"/>
    <w:rsid w:val="009049D7"/>
    <w:rsid w:val="00915543"/>
    <w:rsid w:val="00915E45"/>
    <w:rsid w:val="00915E5D"/>
    <w:rsid w:val="009160DC"/>
    <w:rsid w:val="00916C0F"/>
    <w:rsid w:val="0091F2B5"/>
    <w:rsid w:val="00921EAD"/>
    <w:rsid w:val="009228EE"/>
    <w:rsid w:val="009255C1"/>
    <w:rsid w:val="0092640E"/>
    <w:rsid w:val="00926A66"/>
    <w:rsid w:val="00926D2F"/>
    <w:rsid w:val="009308C0"/>
    <w:rsid w:val="00930B94"/>
    <w:rsid w:val="00931520"/>
    <w:rsid w:val="00931872"/>
    <w:rsid w:val="0093324C"/>
    <w:rsid w:val="00935E14"/>
    <w:rsid w:val="009372F8"/>
    <w:rsid w:val="0093786B"/>
    <w:rsid w:val="00937CE8"/>
    <w:rsid w:val="009421BC"/>
    <w:rsid w:val="009442EA"/>
    <w:rsid w:val="0094627B"/>
    <w:rsid w:val="0094744C"/>
    <w:rsid w:val="00947DEE"/>
    <w:rsid w:val="0095016D"/>
    <w:rsid w:val="009511EC"/>
    <w:rsid w:val="009512BD"/>
    <w:rsid w:val="00952B1E"/>
    <w:rsid w:val="009541AB"/>
    <w:rsid w:val="00955E80"/>
    <w:rsid w:val="00955F4C"/>
    <w:rsid w:val="009567B4"/>
    <w:rsid w:val="00957071"/>
    <w:rsid w:val="00957DBF"/>
    <w:rsid w:val="0095F501"/>
    <w:rsid w:val="00961AEB"/>
    <w:rsid w:val="00963F34"/>
    <w:rsid w:val="009655CD"/>
    <w:rsid w:val="00966D7F"/>
    <w:rsid w:val="00966E54"/>
    <w:rsid w:val="00971877"/>
    <w:rsid w:val="00971C6C"/>
    <w:rsid w:val="009729AB"/>
    <w:rsid w:val="009732F8"/>
    <w:rsid w:val="00974F5D"/>
    <w:rsid w:val="00975F20"/>
    <w:rsid w:val="009769D8"/>
    <w:rsid w:val="00982DFA"/>
    <w:rsid w:val="00985157"/>
    <w:rsid w:val="009853D2"/>
    <w:rsid w:val="0098544F"/>
    <w:rsid w:val="0098606F"/>
    <w:rsid w:val="00987630"/>
    <w:rsid w:val="00992A77"/>
    <w:rsid w:val="00994EE6"/>
    <w:rsid w:val="00995FEC"/>
    <w:rsid w:val="00997E29"/>
    <w:rsid w:val="009A06C2"/>
    <w:rsid w:val="009A085D"/>
    <w:rsid w:val="009A1F58"/>
    <w:rsid w:val="009A2157"/>
    <w:rsid w:val="009A22CC"/>
    <w:rsid w:val="009A232A"/>
    <w:rsid w:val="009A2B6A"/>
    <w:rsid w:val="009A5BB2"/>
    <w:rsid w:val="009A5E2F"/>
    <w:rsid w:val="009A655B"/>
    <w:rsid w:val="009A6A6C"/>
    <w:rsid w:val="009A6C49"/>
    <w:rsid w:val="009A6D0E"/>
    <w:rsid w:val="009A7A61"/>
    <w:rsid w:val="009A7F8D"/>
    <w:rsid w:val="009B197B"/>
    <w:rsid w:val="009B2F76"/>
    <w:rsid w:val="009B3F9F"/>
    <w:rsid w:val="009B44AE"/>
    <w:rsid w:val="009B69C4"/>
    <w:rsid w:val="009C0A36"/>
    <w:rsid w:val="009C5C86"/>
    <w:rsid w:val="009C69B8"/>
    <w:rsid w:val="009C73E1"/>
    <w:rsid w:val="009C7BE2"/>
    <w:rsid w:val="009D137A"/>
    <w:rsid w:val="009D2C1E"/>
    <w:rsid w:val="009D2DE9"/>
    <w:rsid w:val="009D40A1"/>
    <w:rsid w:val="009D4F84"/>
    <w:rsid w:val="009D5EB7"/>
    <w:rsid w:val="009D78A6"/>
    <w:rsid w:val="009D79A5"/>
    <w:rsid w:val="009E1837"/>
    <w:rsid w:val="009E278A"/>
    <w:rsid w:val="009E432D"/>
    <w:rsid w:val="009E4B45"/>
    <w:rsid w:val="009E532A"/>
    <w:rsid w:val="009E63B4"/>
    <w:rsid w:val="009E72C3"/>
    <w:rsid w:val="009E73F2"/>
    <w:rsid w:val="009E7928"/>
    <w:rsid w:val="009F081E"/>
    <w:rsid w:val="009F0A65"/>
    <w:rsid w:val="009F0EC3"/>
    <w:rsid w:val="009F0EF9"/>
    <w:rsid w:val="009F15C5"/>
    <w:rsid w:val="009F2A69"/>
    <w:rsid w:val="009F4FD7"/>
    <w:rsid w:val="009F556E"/>
    <w:rsid w:val="009F70E7"/>
    <w:rsid w:val="009F7132"/>
    <w:rsid w:val="00A01605"/>
    <w:rsid w:val="00A0187E"/>
    <w:rsid w:val="00A02597"/>
    <w:rsid w:val="00A03F18"/>
    <w:rsid w:val="00A04235"/>
    <w:rsid w:val="00A04A67"/>
    <w:rsid w:val="00A0548A"/>
    <w:rsid w:val="00A10EDF"/>
    <w:rsid w:val="00A10FE4"/>
    <w:rsid w:val="00A11871"/>
    <w:rsid w:val="00A11E36"/>
    <w:rsid w:val="00A13F16"/>
    <w:rsid w:val="00A15E0A"/>
    <w:rsid w:val="00A20D3E"/>
    <w:rsid w:val="00A2111E"/>
    <w:rsid w:val="00A24395"/>
    <w:rsid w:val="00A255FF"/>
    <w:rsid w:val="00A260DB"/>
    <w:rsid w:val="00A26D9B"/>
    <w:rsid w:val="00A27334"/>
    <w:rsid w:val="00A275CC"/>
    <w:rsid w:val="00A3116B"/>
    <w:rsid w:val="00A31C12"/>
    <w:rsid w:val="00A36DAF"/>
    <w:rsid w:val="00A376E3"/>
    <w:rsid w:val="00A37FCE"/>
    <w:rsid w:val="00A400E9"/>
    <w:rsid w:val="00A411B9"/>
    <w:rsid w:val="00A427CF"/>
    <w:rsid w:val="00A461D0"/>
    <w:rsid w:val="00A47777"/>
    <w:rsid w:val="00A47FF4"/>
    <w:rsid w:val="00A5163A"/>
    <w:rsid w:val="00A52FFC"/>
    <w:rsid w:val="00A54308"/>
    <w:rsid w:val="00A54582"/>
    <w:rsid w:val="00A54B78"/>
    <w:rsid w:val="00A54CA6"/>
    <w:rsid w:val="00A60785"/>
    <w:rsid w:val="00A6323A"/>
    <w:rsid w:val="00A640A9"/>
    <w:rsid w:val="00A645BD"/>
    <w:rsid w:val="00A64C8C"/>
    <w:rsid w:val="00A67AFD"/>
    <w:rsid w:val="00A722EB"/>
    <w:rsid w:val="00A72738"/>
    <w:rsid w:val="00A72BA7"/>
    <w:rsid w:val="00A72DB6"/>
    <w:rsid w:val="00A75BA2"/>
    <w:rsid w:val="00A76D59"/>
    <w:rsid w:val="00A8031B"/>
    <w:rsid w:val="00A81E4F"/>
    <w:rsid w:val="00A8224D"/>
    <w:rsid w:val="00A82FD1"/>
    <w:rsid w:val="00A8529C"/>
    <w:rsid w:val="00A857A8"/>
    <w:rsid w:val="00A85D16"/>
    <w:rsid w:val="00A9069F"/>
    <w:rsid w:val="00A919C9"/>
    <w:rsid w:val="00A9238B"/>
    <w:rsid w:val="00A96AEE"/>
    <w:rsid w:val="00A96C1E"/>
    <w:rsid w:val="00A96C70"/>
    <w:rsid w:val="00A9701B"/>
    <w:rsid w:val="00A974A1"/>
    <w:rsid w:val="00AA1E5E"/>
    <w:rsid w:val="00AA301D"/>
    <w:rsid w:val="00AA4843"/>
    <w:rsid w:val="00AA57AA"/>
    <w:rsid w:val="00AA669C"/>
    <w:rsid w:val="00AA6A07"/>
    <w:rsid w:val="00AA6E4B"/>
    <w:rsid w:val="00AA768C"/>
    <w:rsid w:val="00AB2065"/>
    <w:rsid w:val="00AB2C9A"/>
    <w:rsid w:val="00AB477D"/>
    <w:rsid w:val="00AB5B1E"/>
    <w:rsid w:val="00AB7791"/>
    <w:rsid w:val="00AB7A5B"/>
    <w:rsid w:val="00AB7DC5"/>
    <w:rsid w:val="00AC0487"/>
    <w:rsid w:val="00AC09DD"/>
    <w:rsid w:val="00AC17EC"/>
    <w:rsid w:val="00AC35C3"/>
    <w:rsid w:val="00AC4677"/>
    <w:rsid w:val="00AC5C88"/>
    <w:rsid w:val="00AC6D3B"/>
    <w:rsid w:val="00AC70C9"/>
    <w:rsid w:val="00AC7424"/>
    <w:rsid w:val="00AC74E1"/>
    <w:rsid w:val="00AC7ABF"/>
    <w:rsid w:val="00AD1A00"/>
    <w:rsid w:val="00AD2390"/>
    <w:rsid w:val="00AD2F3C"/>
    <w:rsid w:val="00AD5BE3"/>
    <w:rsid w:val="00AD67CC"/>
    <w:rsid w:val="00AD6FB4"/>
    <w:rsid w:val="00AE02FA"/>
    <w:rsid w:val="00AE36DC"/>
    <w:rsid w:val="00AE44CF"/>
    <w:rsid w:val="00AE47B5"/>
    <w:rsid w:val="00AE4C92"/>
    <w:rsid w:val="00AE5FE2"/>
    <w:rsid w:val="00AE63C9"/>
    <w:rsid w:val="00AF144E"/>
    <w:rsid w:val="00AF247F"/>
    <w:rsid w:val="00AF365D"/>
    <w:rsid w:val="00AF3F09"/>
    <w:rsid w:val="00AF4DEE"/>
    <w:rsid w:val="00AF6ECB"/>
    <w:rsid w:val="00AF7E57"/>
    <w:rsid w:val="00B016E1"/>
    <w:rsid w:val="00B0301B"/>
    <w:rsid w:val="00B05FFA"/>
    <w:rsid w:val="00B105B7"/>
    <w:rsid w:val="00B10846"/>
    <w:rsid w:val="00B11BD5"/>
    <w:rsid w:val="00B121DF"/>
    <w:rsid w:val="00B145DB"/>
    <w:rsid w:val="00B15DC8"/>
    <w:rsid w:val="00B16A3D"/>
    <w:rsid w:val="00B2191E"/>
    <w:rsid w:val="00B2330B"/>
    <w:rsid w:val="00B251AB"/>
    <w:rsid w:val="00B30D4E"/>
    <w:rsid w:val="00B33FC3"/>
    <w:rsid w:val="00B351EB"/>
    <w:rsid w:val="00B368BB"/>
    <w:rsid w:val="00B4160D"/>
    <w:rsid w:val="00B41F05"/>
    <w:rsid w:val="00B42909"/>
    <w:rsid w:val="00B44BA4"/>
    <w:rsid w:val="00B45F0D"/>
    <w:rsid w:val="00B46179"/>
    <w:rsid w:val="00B46B51"/>
    <w:rsid w:val="00B502A2"/>
    <w:rsid w:val="00B52E21"/>
    <w:rsid w:val="00B54199"/>
    <w:rsid w:val="00B564E2"/>
    <w:rsid w:val="00B57DBA"/>
    <w:rsid w:val="00B607FD"/>
    <w:rsid w:val="00B611CA"/>
    <w:rsid w:val="00B6221C"/>
    <w:rsid w:val="00B657DB"/>
    <w:rsid w:val="00B659C9"/>
    <w:rsid w:val="00B66CBE"/>
    <w:rsid w:val="00B72997"/>
    <w:rsid w:val="00B75E32"/>
    <w:rsid w:val="00B7610B"/>
    <w:rsid w:val="00B768E9"/>
    <w:rsid w:val="00B769BA"/>
    <w:rsid w:val="00B775EE"/>
    <w:rsid w:val="00B7799E"/>
    <w:rsid w:val="00B80041"/>
    <w:rsid w:val="00B8049E"/>
    <w:rsid w:val="00B810AF"/>
    <w:rsid w:val="00B82474"/>
    <w:rsid w:val="00B831C1"/>
    <w:rsid w:val="00B8684A"/>
    <w:rsid w:val="00B86F67"/>
    <w:rsid w:val="00B874E9"/>
    <w:rsid w:val="00B87ED1"/>
    <w:rsid w:val="00B90879"/>
    <w:rsid w:val="00B922BB"/>
    <w:rsid w:val="00B925FE"/>
    <w:rsid w:val="00B94187"/>
    <w:rsid w:val="00B95476"/>
    <w:rsid w:val="00B95724"/>
    <w:rsid w:val="00B95BCD"/>
    <w:rsid w:val="00B973A6"/>
    <w:rsid w:val="00BA03FD"/>
    <w:rsid w:val="00BA0419"/>
    <w:rsid w:val="00BA15A9"/>
    <w:rsid w:val="00BA18D5"/>
    <w:rsid w:val="00BA31DE"/>
    <w:rsid w:val="00BA5A1A"/>
    <w:rsid w:val="00BA6180"/>
    <w:rsid w:val="00BA7786"/>
    <w:rsid w:val="00BB31E2"/>
    <w:rsid w:val="00BB34F9"/>
    <w:rsid w:val="00BB3D11"/>
    <w:rsid w:val="00BB64BC"/>
    <w:rsid w:val="00BB64D3"/>
    <w:rsid w:val="00BB678E"/>
    <w:rsid w:val="00BC0C6B"/>
    <w:rsid w:val="00BC14E2"/>
    <w:rsid w:val="00BC227B"/>
    <w:rsid w:val="00BC3244"/>
    <w:rsid w:val="00BC3357"/>
    <w:rsid w:val="00BC57B5"/>
    <w:rsid w:val="00BC6271"/>
    <w:rsid w:val="00BC7496"/>
    <w:rsid w:val="00BC78F6"/>
    <w:rsid w:val="00BD2B92"/>
    <w:rsid w:val="00BD35DA"/>
    <w:rsid w:val="00BD3A7E"/>
    <w:rsid w:val="00BD43F0"/>
    <w:rsid w:val="00BD457F"/>
    <w:rsid w:val="00BD60F8"/>
    <w:rsid w:val="00BD6A0B"/>
    <w:rsid w:val="00BD792B"/>
    <w:rsid w:val="00BD7A80"/>
    <w:rsid w:val="00BE0724"/>
    <w:rsid w:val="00BE155E"/>
    <w:rsid w:val="00BE1DC7"/>
    <w:rsid w:val="00BE1F27"/>
    <w:rsid w:val="00BF0A5B"/>
    <w:rsid w:val="00BF2E7B"/>
    <w:rsid w:val="00BF3985"/>
    <w:rsid w:val="00BF3E8E"/>
    <w:rsid w:val="00BF4F7F"/>
    <w:rsid w:val="00BF530A"/>
    <w:rsid w:val="00BF5475"/>
    <w:rsid w:val="00BF6B33"/>
    <w:rsid w:val="00BF7AEB"/>
    <w:rsid w:val="00BF7AEC"/>
    <w:rsid w:val="00C00C35"/>
    <w:rsid w:val="00C0247A"/>
    <w:rsid w:val="00C03724"/>
    <w:rsid w:val="00C037B8"/>
    <w:rsid w:val="00C04412"/>
    <w:rsid w:val="00C04B24"/>
    <w:rsid w:val="00C0722B"/>
    <w:rsid w:val="00C073D3"/>
    <w:rsid w:val="00C0B3C1"/>
    <w:rsid w:val="00C104F6"/>
    <w:rsid w:val="00C10792"/>
    <w:rsid w:val="00C10AA6"/>
    <w:rsid w:val="00C13810"/>
    <w:rsid w:val="00C13DE8"/>
    <w:rsid w:val="00C16AAA"/>
    <w:rsid w:val="00C179EB"/>
    <w:rsid w:val="00C210FE"/>
    <w:rsid w:val="00C22BDF"/>
    <w:rsid w:val="00C247EA"/>
    <w:rsid w:val="00C27985"/>
    <w:rsid w:val="00C303CC"/>
    <w:rsid w:val="00C3292A"/>
    <w:rsid w:val="00C33C02"/>
    <w:rsid w:val="00C34259"/>
    <w:rsid w:val="00C36C19"/>
    <w:rsid w:val="00C3721D"/>
    <w:rsid w:val="00C41452"/>
    <w:rsid w:val="00C4284D"/>
    <w:rsid w:val="00C43485"/>
    <w:rsid w:val="00C435C1"/>
    <w:rsid w:val="00C45D4A"/>
    <w:rsid w:val="00C5098D"/>
    <w:rsid w:val="00C528D9"/>
    <w:rsid w:val="00C52ABF"/>
    <w:rsid w:val="00C5347F"/>
    <w:rsid w:val="00C5364F"/>
    <w:rsid w:val="00C547F8"/>
    <w:rsid w:val="00C557A7"/>
    <w:rsid w:val="00C57D1B"/>
    <w:rsid w:val="00C60317"/>
    <w:rsid w:val="00C60C6B"/>
    <w:rsid w:val="00C6441C"/>
    <w:rsid w:val="00C645BA"/>
    <w:rsid w:val="00C6595C"/>
    <w:rsid w:val="00C70BCD"/>
    <w:rsid w:val="00C72BF2"/>
    <w:rsid w:val="00C73ADD"/>
    <w:rsid w:val="00C76922"/>
    <w:rsid w:val="00C76A89"/>
    <w:rsid w:val="00C776C3"/>
    <w:rsid w:val="00C838F2"/>
    <w:rsid w:val="00C839DF"/>
    <w:rsid w:val="00C86356"/>
    <w:rsid w:val="00C86F23"/>
    <w:rsid w:val="00C908C1"/>
    <w:rsid w:val="00C91AD5"/>
    <w:rsid w:val="00C93B1E"/>
    <w:rsid w:val="00C95B47"/>
    <w:rsid w:val="00C978BC"/>
    <w:rsid w:val="00C978C7"/>
    <w:rsid w:val="00C97A08"/>
    <w:rsid w:val="00CA0FA0"/>
    <w:rsid w:val="00CA43B3"/>
    <w:rsid w:val="00CA624D"/>
    <w:rsid w:val="00CA6AFA"/>
    <w:rsid w:val="00CA7DB2"/>
    <w:rsid w:val="00CB0F6A"/>
    <w:rsid w:val="00CB184F"/>
    <w:rsid w:val="00CB354C"/>
    <w:rsid w:val="00CB458A"/>
    <w:rsid w:val="00CB595E"/>
    <w:rsid w:val="00CB5B74"/>
    <w:rsid w:val="00CB645A"/>
    <w:rsid w:val="00CC0CEC"/>
    <w:rsid w:val="00CC144A"/>
    <w:rsid w:val="00CC1690"/>
    <w:rsid w:val="00CC2DAD"/>
    <w:rsid w:val="00CC3F65"/>
    <w:rsid w:val="00CC6CF2"/>
    <w:rsid w:val="00CD1FE9"/>
    <w:rsid w:val="00CD2A20"/>
    <w:rsid w:val="00CD2B26"/>
    <w:rsid w:val="00CD3245"/>
    <w:rsid w:val="00CE1BE7"/>
    <w:rsid w:val="00CE43DE"/>
    <w:rsid w:val="00CE7548"/>
    <w:rsid w:val="00CF05D4"/>
    <w:rsid w:val="00CF46CC"/>
    <w:rsid w:val="00CF504B"/>
    <w:rsid w:val="00CF52B2"/>
    <w:rsid w:val="00CF6763"/>
    <w:rsid w:val="00CF7013"/>
    <w:rsid w:val="00D000E7"/>
    <w:rsid w:val="00D0142D"/>
    <w:rsid w:val="00D0154B"/>
    <w:rsid w:val="00D039A7"/>
    <w:rsid w:val="00D042C0"/>
    <w:rsid w:val="00D04467"/>
    <w:rsid w:val="00D04C68"/>
    <w:rsid w:val="00D0701C"/>
    <w:rsid w:val="00D11329"/>
    <w:rsid w:val="00D11D20"/>
    <w:rsid w:val="00D11E2E"/>
    <w:rsid w:val="00D125C1"/>
    <w:rsid w:val="00D1288C"/>
    <w:rsid w:val="00D135A7"/>
    <w:rsid w:val="00D1380A"/>
    <w:rsid w:val="00D13DA6"/>
    <w:rsid w:val="00D14673"/>
    <w:rsid w:val="00D16086"/>
    <w:rsid w:val="00D164B0"/>
    <w:rsid w:val="00D16B7E"/>
    <w:rsid w:val="00D2129D"/>
    <w:rsid w:val="00D21BEB"/>
    <w:rsid w:val="00D23DC8"/>
    <w:rsid w:val="00D24E13"/>
    <w:rsid w:val="00D26267"/>
    <w:rsid w:val="00D318CB"/>
    <w:rsid w:val="00D34C47"/>
    <w:rsid w:val="00D361C1"/>
    <w:rsid w:val="00D3725A"/>
    <w:rsid w:val="00D41394"/>
    <w:rsid w:val="00D42B66"/>
    <w:rsid w:val="00D438B2"/>
    <w:rsid w:val="00D442B9"/>
    <w:rsid w:val="00D44F6B"/>
    <w:rsid w:val="00D51AD1"/>
    <w:rsid w:val="00D535D0"/>
    <w:rsid w:val="00D538AE"/>
    <w:rsid w:val="00D54089"/>
    <w:rsid w:val="00D55150"/>
    <w:rsid w:val="00D57698"/>
    <w:rsid w:val="00D578D7"/>
    <w:rsid w:val="00D60415"/>
    <w:rsid w:val="00D61A34"/>
    <w:rsid w:val="00D62CC2"/>
    <w:rsid w:val="00D6396D"/>
    <w:rsid w:val="00D66CE0"/>
    <w:rsid w:val="00D67FA3"/>
    <w:rsid w:val="00D70E26"/>
    <w:rsid w:val="00D71166"/>
    <w:rsid w:val="00D711DA"/>
    <w:rsid w:val="00D75C1A"/>
    <w:rsid w:val="00D75E15"/>
    <w:rsid w:val="00D77DC6"/>
    <w:rsid w:val="00D80A21"/>
    <w:rsid w:val="00D82503"/>
    <w:rsid w:val="00D82DEF"/>
    <w:rsid w:val="00D85576"/>
    <w:rsid w:val="00D86554"/>
    <w:rsid w:val="00D86F0E"/>
    <w:rsid w:val="00D90744"/>
    <w:rsid w:val="00D91DBD"/>
    <w:rsid w:val="00D91F08"/>
    <w:rsid w:val="00D9383B"/>
    <w:rsid w:val="00D946C8"/>
    <w:rsid w:val="00D95C34"/>
    <w:rsid w:val="00D95F3C"/>
    <w:rsid w:val="00D9687B"/>
    <w:rsid w:val="00D96E53"/>
    <w:rsid w:val="00D96FE0"/>
    <w:rsid w:val="00D973B5"/>
    <w:rsid w:val="00D97CD6"/>
    <w:rsid w:val="00DA1329"/>
    <w:rsid w:val="00DA1AEC"/>
    <w:rsid w:val="00DA4899"/>
    <w:rsid w:val="00DA4A32"/>
    <w:rsid w:val="00DA519C"/>
    <w:rsid w:val="00DA5ED3"/>
    <w:rsid w:val="00DA63F9"/>
    <w:rsid w:val="00DB0C82"/>
    <w:rsid w:val="00DB1B6F"/>
    <w:rsid w:val="00DB2A53"/>
    <w:rsid w:val="00DB32FD"/>
    <w:rsid w:val="00DB4BEF"/>
    <w:rsid w:val="00DB62BD"/>
    <w:rsid w:val="00DB6380"/>
    <w:rsid w:val="00DB63E8"/>
    <w:rsid w:val="00DBDCD2"/>
    <w:rsid w:val="00DC28C1"/>
    <w:rsid w:val="00DC30F1"/>
    <w:rsid w:val="00DC4066"/>
    <w:rsid w:val="00DC4F93"/>
    <w:rsid w:val="00DC545D"/>
    <w:rsid w:val="00DC59CE"/>
    <w:rsid w:val="00DC65F3"/>
    <w:rsid w:val="00DC6815"/>
    <w:rsid w:val="00DC7CD0"/>
    <w:rsid w:val="00DD0234"/>
    <w:rsid w:val="00DD0282"/>
    <w:rsid w:val="00DD1D32"/>
    <w:rsid w:val="00DD4055"/>
    <w:rsid w:val="00DD4EE4"/>
    <w:rsid w:val="00DD72FF"/>
    <w:rsid w:val="00DD744D"/>
    <w:rsid w:val="00DD7A1C"/>
    <w:rsid w:val="00DD7B11"/>
    <w:rsid w:val="00DE2C94"/>
    <w:rsid w:val="00DE5937"/>
    <w:rsid w:val="00DE6EC9"/>
    <w:rsid w:val="00DE75E4"/>
    <w:rsid w:val="00DE7DEF"/>
    <w:rsid w:val="00DF3E0E"/>
    <w:rsid w:val="00DF4FAE"/>
    <w:rsid w:val="00DF51B3"/>
    <w:rsid w:val="00DF6AE5"/>
    <w:rsid w:val="00DF75F3"/>
    <w:rsid w:val="00E028A9"/>
    <w:rsid w:val="00E03B50"/>
    <w:rsid w:val="00E04794"/>
    <w:rsid w:val="00E060CF"/>
    <w:rsid w:val="00E06A9B"/>
    <w:rsid w:val="00E07157"/>
    <w:rsid w:val="00E075A9"/>
    <w:rsid w:val="00E10BCE"/>
    <w:rsid w:val="00E1173A"/>
    <w:rsid w:val="00E123EF"/>
    <w:rsid w:val="00E126F7"/>
    <w:rsid w:val="00E12A21"/>
    <w:rsid w:val="00E12D49"/>
    <w:rsid w:val="00E12FB3"/>
    <w:rsid w:val="00E138C0"/>
    <w:rsid w:val="00E14C05"/>
    <w:rsid w:val="00E16EB4"/>
    <w:rsid w:val="00E2325B"/>
    <w:rsid w:val="00E23B62"/>
    <w:rsid w:val="00E33FCB"/>
    <w:rsid w:val="00E3405E"/>
    <w:rsid w:val="00E34A75"/>
    <w:rsid w:val="00E3624A"/>
    <w:rsid w:val="00E40623"/>
    <w:rsid w:val="00E40AE1"/>
    <w:rsid w:val="00E41229"/>
    <w:rsid w:val="00E43384"/>
    <w:rsid w:val="00E435A4"/>
    <w:rsid w:val="00E44831"/>
    <w:rsid w:val="00E452A0"/>
    <w:rsid w:val="00E4550C"/>
    <w:rsid w:val="00E52F2C"/>
    <w:rsid w:val="00E5388D"/>
    <w:rsid w:val="00E54464"/>
    <w:rsid w:val="00E567DC"/>
    <w:rsid w:val="00E62820"/>
    <w:rsid w:val="00E6391E"/>
    <w:rsid w:val="00E639BB"/>
    <w:rsid w:val="00E63FF7"/>
    <w:rsid w:val="00E64E5E"/>
    <w:rsid w:val="00E64ED0"/>
    <w:rsid w:val="00E65C10"/>
    <w:rsid w:val="00E665CE"/>
    <w:rsid w:val="00E67A31"/>
    <w:rsid w:val="00E71815"/>
    <w:rsid w:val="00E73566"/>
    <w:rsid w:val="00E74E5A"/>
    <w:rsid w:val="00E754C9"/>
    <w:rsid w:val="00E8059B"/>
    <w:rsid w:val="00E80798"/>
    <w:rsid w:val="00E823A2"/>
    <w:rsid w:val="00E8281F"/>
    <w:rsid w:val="00E835AD"/>
    <w:rsid w:val="00E84367"/>
    <w:rsid w:val="00E84CCB"/>
    <w:rsid w:val="00E8535F"/>
    <w:rsid w:val="00E86565"/>
    <w:rsid w:val="00E90C30"/>
    <w:rsid w:val="00E91398"/>
    <w:rsid w:val="00E913A3"/>
    <w:rsid w:val="00E91BF3"/>
    <w:rsid w:val="00E92ED1"/>
    <w:rsid w:val="00E9393E"/>
    <w:rsid w:val="00E946DA"/>
    <w:rsid w:val="00E948FB"/>
    <w:rsid w:val="00E96DBF"/>
    <w:rsid w:val="00E97044"/>
    <w:rsid w:val="00EA1C6A"/>
    <w:rsid w:val="00EA2375"/>
    <w:rsid w:val="00EA26EF"/>
    <w:rsid w:val="00EA2A29"/>
    <w:rsid w:val="00EA2DA9"/>
    <w:rsid w:val="00EA5DDA"/>
    <w:rsid w:val="00EA65EE"/>
    <w:rsid w:val="00EA70E7"/>
    <w:rsid w:val="00EB0742"/>
    <w:rsid w:val="00EB0D7D"/>
    <w:rsid w:val="00EB0DF4"/>
    <w:rsid w:val="00EB108F"/>
    <w:rsid w:val="00EB11AD"/>
    <w:rsid w:val="00EB16DC"/>
    <w:rsid w:val="00EB2252"/>
    <w:rsid w:val="00EB29C2"/>
    <w:rsid w:val="00EB3025"/>
    <w:rsid w:val="00EB3D3E"/>
    <w:rsid w:val="00EB4C89"/>
    <w:rsid w:val="00EB4EC3"/>
    <w:rsid w:val="00EB7588"/>
    <w:rsid w:val="00EC01DA"/>
    <w:rsid w:val="00EC111B"/>
    <w:rsid w:val="00EC1DD8"/>
    <w:rsid w:val="00EC3072"/>
    <w:rsid w:val="00EC7895"/>
    <w:rsid w:val="00ED1ED0"/>
    <w:rsid w:val="00ED2172"/>
    <w:rsid w:val="00ED226A"/>
    <w:rsid w:val="00ED2B2F"/>
    <w:rsid w:val="00ED3C9A"/>
    <w:rsid w:val="00ED3EE0"/>
    <w:rsid w:val="00ED4D9A"/>
    <w:rsid w:val="00ED52C2"/>
    <w:rsid w:val="00ED5C71"/>
    <w:rsid w:val="00ED72CF"/>
    <w:rsid w:val="00EE0D07"/>
    <w:rsid w:val="00EE2084"/>
    <w:rsid w:val="00EE29FC"/>
    <w:rsid w:val="00EE310F"/>
    <w:rsid w:val="00EE5A90"/>
    <w:rsid w:val="00EE6364"/>
    <w:rsid w:val="00EF3520"/>
    <w:rsid w:val="00EF5DB0"/>
    <w:rsid w:val="00EF5F1F"/>
    <w:rsid w:val="00EF6109"/>
    <w:rsid w:val="00EF67F0"/>
    <w:rsid w:val="00F0080C"/>
    <w:rsid w:val="00F024A6"/>
    <w:rsid w:val="00F0339E"/>
    <w:rsid w:val="00F05215"/>
    <w:rsid w:val="00F05B9A"/>
    <w:rsid w:val="00F0676A"/>
    <w:rsid w:val="00F10306"/>
    <w:rsid w:val="00F11475"/>
    <w:rsid w:val="00F11E57"/>
    <w:rsid w:val="00F13871"/>
    <w:rsid w:val="00F139DA"/>
    <w:rsid w:val="00F13DAE"/>
    <w:rsid w:val="00F145B1"/>
    <w:rsid w:val="00F14997"/>
    <w:rsid w:val="00F14FE3"/>
    <w:rsid w:val="00F16DEB"/>
    <w:rsid w:val="00F24D44"/>
    <w:rsid w:val="00F256CF"/>
    <w:rsid w:val="00F2576A"/>
    <w:rsid w:val="00F25D54"/>
    <w:rsid w:val="00F31D8A"/>
    <w:rsid w:val="00F31F6B"/>
    <w:rsid w:val="00F33E9B"/>
    <w:rsid w:val="00F352AD"/>
    <w:rsid w:val="00F35C03"/>
    <w:rsid w:val="00F37DD9"/>
    <w:rsid w:val="00F423FE"/>
    <w:rsid w:val="00F426DE"/>
    <w:rsid w:val="00F441EE"/>
    <w:rsid w:val="00F443BD"/>
    <w:rsid w:val="00F4497F"/>
    <w:rsid w:val="00F51715"/>
    <w:rsid w:val="00F531C1"/>
    <w:rsid w:val="00F576C0"/>
    <w:rsid w:val="00F576C6"/>
    <w:rsid w:val="00F60436"/>
    <w:rsid w:val="00F62028"/>
    <w:rsid w:val="00F620CB"/>
    <w:rsid w:val="00F623E3"/>
    <w:rsid w:val="00F62B20"/>
    <w:rsid w:val="00F63B64"/>
    <w:rsid w:val="00F64B99"/>
    <w:rsid w:val="00F6589F"/>
    <w:rsid w:val="00F668B3"/>
    <w:rsid w:val="00F7048A"/>
    <w:rsid w:val="00F70DA9"/>
    <w:rsid w:val="00F728AD"/>
    <w:rsid w:val="00F739A3"/>
    <w:rsid w:val="00F73EBA"/>
    <w:rsid w:val="00F7478F"/>
    <w:rsid w:val="00F74AF3"/>
    <w:rsid w:val="00F74C5D"/>
    <w:rsid w:val="00F74F2B"/>
    <w:rsid w:val="00F7612D"/>
    <w:rsid w:val="00F824DA"/>
    <w:rsid w:val="00F83E02"/>
    <w:rsid w:val="00F8535E"/>
    <w:rsid w:val="00F86F86"/>
    <w:rsid w:val="00F90281"/>
    <w:rsid w:val="00F920F5"/>
    <w:rsid w:val="00F95E90"/>
    <w:rsid w:val="00F966FB"/>
    <w:rsid w:val="00F97724"/>
    <w:rsid w:val="00FA116A"/>
    <w:rsid w:val="00FA2FC2"/>
    <w:rsid w:val="00FA39A3"/>
    <w:rsid w:val="00FA44C4"/>
    <w:rsid w:val="00FA765D"/>
    <w:rsid w:val="00FA772D"/>
    <w:rsid w:val="00FB0334"/>
    <w:rsid w:val="00FB18A5"/>
    <w:rsid w:val="00FB2A74"/>
    <w:rsid w:val="00FB4F1D"/>
    <w:rsid w:val="00FB724D"/>
    <w:rsid w:val="00FB7296"/>
    <w:rsid w:val="00FC0A3B"/>
    <w:rsid w:val="00FC1B97"/>
    <w:rsid w:val="00FC45BD"/>
    <w:rsid w:val="00FC472A"/>
    <w:rsid w:val="00FC62FB"/>
    <w:rsid w:val="00FC6D09"/>
    <w:rsid w:val="00FC765D"/>
    <w:rsid w:val="00FD093A"/>
    <w:rsid w:val="00FD3BCA"/>
    <w:rsid w:val="00FD44BD"/>
    <w:rsid w:val="00FD5FAB"/>
    <w:rsid w:val="00FD72D9"/>
    <w:rsid w:val="00FE480D"/>
    <w:rsid w:val="00FE4E38"/>
    <w:rsid w:val="00FE5CC3"/>
    <w:rsid w:val="00FF10F6"/>
    <w:rsid w:val="00FF2783"/>
    <w:rsid w:val="00FF3FDC"/>
    <w:rsid w:val="00FF6A50"/>
    <w:rsid w:val="00FF747B"/>
    <w:rsid w:val="01099F96"/>
    <w:rsid w:val="010BEFAC"/>
    <w:rsid w:val="0136BC95"/>
    <w:rsid w:val="0142CDEE"/>
    <w:rsid w:val="0146C792"/>
    <w:rsid w:val="01488D14"/>
    <w:rsid w:val="017F8AB1"/>
    <w:rsid w:val="01858AB5"/>
    <w:rsid w:val="0196C070"/>
    <w:rsid w:val="019D7386"/>
    <w:rsid w:val="019F2562"/>
    <w:rsid w:val="01C6B105"/>
    <w:rsid w:val="01D400A5"/>
    <w:rsid w:val="0204085A"/>
    <w:rsid w:val="02066994"/>
    <w:rsid w:val="026419FA"/>
    <w:rsid w:val="0282377A"/>
    <w:rsid w:val="028D8A9A"/>
    <w:rsid w:val="02A3403F"/>
    <w:rsid w:val="02B92A5C"/>
    <w:rsid w:val="02DDB4BD"/>
    <w:rsid w:val="02E7D64C"/>
    <w:rsid w:val="039CAC9A"/>
    <w:rsid w:val="03C8A239"/>
    <w:rsid w:val="03EDCBC2"/>
    <w:rsid w:val="03F9D1D0"/>
    <w:rsid w:val="03FEEC8E"/>
    <w:rsid w:val="04209D34"/>
    <w:rsid w:val="046B6DEC"/>
    <w:rsid w:val="047ACC8A"/>
    <w:rsid w:val="049EB20B"/>
    <w:rsid w:val="04A204AA"/>
    <w:rsid w:val="04B0613A"/>
    <w:rsid w:val="04D72996"/>
    <w:rsid w:val="04FA7471"/>
    <w:rsid w:val="05397070"/>
    <w:rsid w:val="054C691D"/>
    <w:rsid w:val="0586CB14"/>
    <w:rsid w:val="058C7E81"/>
    <w:rsid w:val="05C78F3B"/>
    <w:rsid w:val="05F509BB"/>
    <w:rsid w:val="060BFCBE"/>
    <w:rsid w:val="063FCFBC"/>
    <w:rsid w:val="064C343E"/>
    <w:rsid w:val="068DE3E3"/>
    <w:rsid w:val="068F0C90"/>
    <w:rsid w:val="06B40508"/>
    <w:rsid w:val="06BCFDC4"/>
    <w:rsid w:val="06C87EA7"/>
    <w:rsid w:val="06C98FEB"/>
    <w:rsid w:val="06D6B959"/>
    <w:rsid w:val="0754F29C"/>
    <w:rsid w:val="07682043"/>
    <w:rsid w:val="077DB904"/>
    <w:rsid w:val="0787656F"/>
    <w:rsid w:val="07B202D0"/>
    <w:rsid w:val="07B36B39"/>
    <w:rsid w:val="07FBA86C"/>
    <w:rsid w:val="080F079E"/>
    <w:rsid w:val="0829990E"/>
    <w:rsid w:val="082E930A"/>
    <w:rsid w:val="086D6952"/>
    <w:rsid w:val="088D1EAC"/>
    <w:rsid w:val="088F2BD8"/>
    <w:rsid w:val="08A90CDD"/>
    <w:rsid w:val="08CFACE4"/>
    <w:rsid w:val="08D9DF7D"/>
    <w:rsid w:val="08EADA37"/>
    <w:rsid w:val="08EC1090"/>
    <w:rsid w:val="092A5141"/>
    <w:rsid w:val="09750440"/>
    <w:rsid w:val="099F6C57"/>
    <w:rsid w:val="09A62AB5"/>
    <w:rsid w:val="09C1EC96"/>
    <w:rsid w:val="09C95FD5"/>
    <w:rsid w:val="09D6F95D"/>
    <w:rsid w:val="09D785A1"/>
    <w:rsid w:val="09EA2459"/>
    <w:rsid w:val="0A44B0DC"/>
    <w:rsid w:val="0A62AA26"/>
    <w:rsid w:val="0A7EC9AA"/>
    <w:rsid w:val="0AD35190"/>
    <w:rsid w:val="0ADF26A1"/>
    <w:rsid w:val="0AEC9611"/>
    <w:rsid w:val="0AEF1FD5"/>
    <w:rsid w:val="0B0C665A"/>
    <w:rsid w:val="0B6B5431"/>
    <w:rsid w:val="0B7D7185"/>
    <w:rsid w:val="0B862563"/>
    <w:rsid w:val="0BA30E7A"/>
    <w:rsid w:val="0BB7BBD3"/>
    <w:rsid w:val="0BDFDDDA"/>
    <w:rsid w:val="0BF9F208"/>
    <w:rsid w:val="0C0FD434"/>
    <w:rsid w:val="0C45FA79"/>
    <w:rsid w:val="0C523F3F"/>
    <w:rsid w:val="0C6F46D2"/>
    <w:rsid w:val="0C6F602E"/>
    <w:rsid w:val="0C851191"/>
    <w:rsid w:val="0CFF546C"/>
    <w:rsid w:val="0D00B8B1"/>
    <w:rsid w:val="0D27BED8"/>
    <w:rsid w:val="0D4085A7"/>
    <w:rsid w:val="0D489DE5"/>
    <w:rsid w:val="0D4DBF6E"/>
    <w:rsid w:val="0D525252"/>
    <w:rsid w:val="0D5B3878"/>
    <w:rsid w:val="0D7E13F1"/>
    <w:rsid w:val="0DBFA7D9"/>
    <w:rsid w:val="0DDB8FD6"/>
    <w:rsid w:val="0DDECAD1"/>
    <w:rsid w:val="0E1030E2"/>
    <w:rsid w:val="0E1BCBBA"/>
    <w:rsid w:val="0E23DA86"/>
    <w:rsid w:val="0E2BEC0F"/>
    <w:rsid w:val="0E526EB0"/>
    <w:rsid w:val="0E96C7F6"/>
    <w:rsid w:val="0ECA471B"/>
    <w:rsid w:val="0ED2550E"/>
    <w:rsid w:val="0ED2F50C"/>
    <w:rsid w:val="0EF80021"/>
    <w:rsid w:val="0F01872F"/>
    <w:rsid w:val="0F565789"/>
    <w:rsid w:val="0F66CD0E"/>
    <w:rsid w:val="0F923887"/>
    <w:rsid w:val="0FA07A82"/>
    <w:rsid w:val="0FC84A36"/>
    <w:rsid w:val="0FC96B9A"/>
    <w:rsid w:val="0FD235E1"/>
    <w:rsid w:val="0FEDF8A5"/>
    <w:rsid w:val="10093B95"/>
    <w:rsid w:val="10155E8E"/>
    <w:rsid w:val="103DCCAE"/>
    <w:rsid w:val="103E7019"/>
    <w:rsid w:val="105A142B"/>
    <w:rsid w:val="106D33A4"/>
    <w:rsid w:val="106F4C3C"/>
    <w:rsid w:val="10A688EC"/>
    <w:rsid w:val="10E7F425"/>
    <w:rsid w:val="10F8623A"/>
    <w:rsid w:val="113B5E70"/>
    <w:rsid w:val="115012A1"/>
    <w:rsid w:val="1199BB95"/>
    <w:rsid w:val="11B9AF10"/>
    <w:rsid w:val="11ED7A78"/>
    <w:rsid w:val="11F8829E"/>
    <w:rsid w:val="120285C0"/>
    <w:rsid w:val="12215EBC"/>
    <w:rsid w:val="124E8CF8"/>
    <w:rsid w:val="126B8367"/>
    <w:rsid w:val="12810BE8"/>
    <w:rsid w:val="12A4A779"/>
    <w:rsid w:val="12A99EE4"/>
    <w:rsid w:val="12D37760"/>
    <w:rsid w:val="12D9C6F3"/>
    <w:rsid w:val="12E5D597"/>
    <w:rsid w:val="12EAEFBE"/>
    <w:rsid w:val="12F63CBB"/>
    <w:rsid w:val="132D7102"/>
    <w:rsid w:val="133010B4"/>
    <w:rsid w:val="134698E8"/>
    <w:rsid w:val="1351B252"/>
    <w:rsid w:val="13741902"/>
    <w:rsid w:val="137F09D2"/>
    <w:rsid w:val="145AFFEC"/>
    <w:rsid w:val="14664FF8"/>
    <w:rsid w:val="149EA800"/>
    <w:rsid w:val="14A6493F"/>
    <w:rsid w:val="14B224B4"/>
    <w:rsid w:val="14EFA0E9"/>
    <w:rsid w:val="14FE84FF"/>
    <w:rsid w:val="1510EBD6"/>
    <w:rsid w:val="15222F3D"/>
    <w:rsid w:val="156F410F"/>
    <w:rsid w:val="157FE25D"/>
    <w:rsid w:val="15AB2807"/>
    <w:rsid w:val="15D9CBEB"/>
    <w:rsid w:val="15F3711D"/>
    <w:rsid w:val="15F9C71A"/>
    <w:rsid w:val="1611989A"/>
    <w:rsid w:val="1633A9FF"/>
    <w:rsid w:val="1672FDE6"/>
    <w:rsid w:val="169CEBB3"/>
    <w:rsid w:val="16AFB7C4"/>
    <w:rsid w:val="16E1E2BC"/>
    <w:rsid w:val="16FCA152"/>
    <w:rsid w:val="17452287"/>
    <w:rsid w:val="17789A1A"/>
    <w:rsid w:val="1797F989"/>
    <w:rsid w:val="17FB19A2"/>
    <w:rsid w:val="18045291"/>
    <w:rsid w:val="184A6C4A"/>
    <w:rsid w:val="1884C9B9"/>
    <w:rsid w:val="18E932A6"/>
    <w:rsid w:val="18F79CBE"/>
    <w:rsid w:val="18FA7BB4"/>
    <w:rsid w:val="18FD4BE1"/>
    <w:rsid w:val="1912A082"/>
    <w:rsid w:val="191D166F"/>
    <w:rsid w:val="1923BFF3"/>
    <w:rsid w:val="19434DDD"/>
    <w:rsid w:val="196A6350"/>
    <w:rsid w:val="1986C8D1"/>
    <w:rsid w:val="19E12240"/>
    <w:rsid w:val="19EDDDF7"/>
    <w:rsid w:val="1A0B8B07"/>
    <w:rsid w:val="1A2142E5"/>
    <w:rsid w:val="1A37091C"/>
    <w:rsid w:val="1A3BA219"/>
    <w:rsid w:val="1A5DCF62"/>
    <w:rsid w:val="1A73414D"/>
    <w:rsid w:val="1A782347"/>
    <w:rsid w:val="1AA306EA"/>
    <w:rsid w:val="1ABBC67B"/>
    <w:rsid w:val="1AE1C143"/>
    <w:rsid w:val="1AF38E9B"/>
    <w:rsid w:val="1AF9026E"/>
    <w:rsid w:val="1B138CC5"/>
    <w:rsid w:val="1B1566C3"/>
    <w:rsid w:val="1B8BA33F"/>
    <w:rsid w:val="1B9FAEB0"/>
    <w:rsid w:val="1BFE75AE"/>
    <w:rsid w:val="1BFF3EA7"/>
    <w:rsid w:val="1C184395"/>
    <w:rsid w:val="1C762A01"/>
    <w:rsid w:val="1C7A3D08"/>
    <w:rsid w:val="1CA1B1D2"/>
    <w:rsid w:val="1CABD022"/>
    <w:rsid w:val="1CB8AEB4"/>
    <w:rsid w:val="1D0735D6"/>
    <w:rsid w:val="1D5F14FC"/>
    <w:rsid w:val="1D66CE23"/>
    <w:rsid w:val="1D69A0A5"/>
    <w:rsid w:val="1DD053E2"/>
    <w:rsid w:val="1E284CB9"/>
    <w:rsid w:val="1E672F72"/>
    <w:rsid w:val="1EA7C4B0"/>
    <w:rsid w:val="1EF3E7F8"/>
    <w:rsid w:val="1EFA81E1"/>
    <w:rsid w:val="1EFF559C"/>
    <w:rsid w:val="1F50E7A4"/>
    <w:rsid w:val="1F710F80"/>
    <w:rsid w:val="1F742109"/>
    <w:rsid w:val="1FC67F9C"/>
    <w:rsid w:val="1FCC4A51"/>
    <w:rsid w:val="1FE61362"/>
    <w:rsid w:val="203AF576"/>
    <w:rsid w:val="203C5CDE"/>
    <w:rsid w:val="204503EB"/>
    <w:rsid w:val="20489FDA"/>
    <w:rsid w:val="205C23A9"/>
    <w:rsid w:val="2066DFF6"/>
    <w:rsid w:val="208F95F1"/>
    <w:rsid w:val="20D87683"/>
    <w:rsid w:val="20FBFD79"/>
    <w:rsid w:val="20FC76CC"/>
    <w:rsid w:val="21100865"/>
    <w:rsid w:val="2120AD09"/>
    <w:rsid w:val="2136B091"/>
    <w:rsid w:val="21600949"/>
    <w:rsid w:val="217E6712"/>
    <w:rsid w:val="218FD22A"/>
    <w:rsid w:val="219B3996"/>
    <w:rsid w:val="21B779BB"/>
    <w:rsid w:val="21F4F7B2"/>
    <w:rsid w:val="22108827"/>
    <w:rsid w:val="223B3E17"/>
    <w:rsid w:val="226EE415"/>
    <w:rsid w:val="2287CF65"/>
    <w:rsid w:val="22964817"/>
    <w:rsid w:val="22A176B5"/>
    <w:rsid w:val="22C4AD65"/>
    <w:rsid w:val="22E88235"/>
    <w:rsid w:val="2302F3B6"/>
    <w:rsid w:val="23090817"/>
    <w:rsid w:val="2321D31B"/>
    <w:rsid w:val="232D8BB4"/>
    <w:rsid w:val="233AA7E6"/>
    <w:rsid w:val="236F3140"/>
    <w:rsid w:val="23708BB8"/>
    <w:rsid w:val="237C3F61"/>
    <w:rsid w:val="237DE71C"/>
    <w:rsid w:val="238CA8A9"/>
    <w:rsid w:val="23BA6F39"/>
    <w:rsid w:val="23CFF195"/>
    <w:rsid w:val="23E2D1BE"/>
    <w:rsid w:val="23F65954"/>
    <w:rsid w:val="2400808E"/>
    <w:rsid w:val="24352D8D"/>
    <w:rsid w:val="243A3893"/>
    <w:rsid w:val="24497D73"/>
    <w:rsid w:val="24670B57"/>
    <w:rsid w:val="246E752E"/>
    <w:rsid w:val="2485F676"/>
    <w:rsid w:val="24A0D011"/>
    <w:rsid w:val="24CAC592"/>
    <w:rsid w:val="24D58E1C"/>
    <w:rsid w:val="24FF5D43"/>
    <w:rsid w:val="251C3B8D"/>
    <w:rsid w:val="25588D95"/>
    <w:rsid w:val="256298F9"/>
    <w:rsid w:val="258039AB"/>
    <w:rsid w:val="2598C459"/>
    <w:rsid w:val="259BD2A7"/>
    <w:rsid w:val="25A3FC77"/>
    <w:rsid w:val="25A6C7D9"/>
    <w:rsid w:val="25D9F227"/>
    <w:rsid w:val="25FF828E"/>
    <w:rsid w:val="2608E972"/>
    <w:rsid w:val="260A1973"/>
    <w:rsid w:val="2618A572"/>
    <w:rsid w:val="268CEE6B"/>
    <w:rsid w:val="268E061C"/>
    <w:rsid w:val="26C944AE"/>
    <w:rsid w:val="26CD950C"/>
    <w:rsid w:val="26D3111E"/>
    <w:rsid w:val="2740C019"/>
    <w:rsid w:val="275AB837"/>
    <w:rsid w:val="275D8C9C"/>
    <w:rsid w:val="27680071"/>
    <w:rsid w:val="27B37411"/>
    <w:rsid w:val="27C2A65F"/>
    <w:rsid w:val="27C2F57F"/>
    <w:rsid w:val="28032279"/>
    <w:rsid w:val="2805A5C9"/>
    <w:rsid w:val="282C23D1"/>
    <w:rsid w:val="289163B0"/>
    <w:rsid w:val="28A34A17"/>
    <w:rsid w:val="28E7D0FA"/>
    <w:rsid w:val="29032D97"/>
    <w:rsid w:val="29176455"/>
    <w:rsid w:val="29540F9D"/>
    <w:rsid w:val="295887C1"/>
    <w:rsid w:val="2975A3CB"/>
    <w:rsid w:val="2985ED6F"/>
    <w:rsid w:val="29905052"/>
    <w:rsid w:val="29E596B6"/>
    <w:rsid w:val="2A2FC84F"/>
    <w:rsid w:val="2A6B47C0"/>
    <w:rsid w:val="2A881131"/>
    <w:rsid w:val="2B00049B"/>
    <w:rsid w:val="2B2B5AF5"/>
    <w:rsid w:val="2B364E0A"/>
    <w:rsid w:val="2B42D40B"/>
    <w:rsid w:val="2B5487C9"/>
    <w:rsid w:val="2B5E6A37"/>
    <w:rsid w:val="2B85D32C"/>
    <w:rsid w:val="2BA58F72"/>
    <w:rsid w:val="2BAB12DA"/>
    <w:rsid w:val="2BB28B44"/>
    <w:rsid w:val="2BB2DDD8"/>
    <w:rsid w:val="2BCBC279"/>
    <w:rsid w:val="2BEA15E1"/>
    <w:rsid w:val="2C109932"/>
    <w:rsid w:val="2C183CF6"/>
    <w:rsid w:val="2C79CA7D"/>
    <w:rsid w:val="2C8D76D3"/>
    <w:rsid w:val="2C9CA9CA"/>
    <w:rsid w:val="2CB0E3A8"/>
    <w:rsid w:val="2CCD2C61"/>
    <w:rsid w:val="2D434AF3"/>
    <w:rsid w:val="2D459468"/>
    <w:rsid w:val="2D775927"/>
    <w:rsid w:val="2DEEF744"/>
    <w:rsid w:val="2E174B97"/>
    <w:rsid w:val="2E3F1DFD"/>
    <w:rsid w:val="2E9DC557"/>
    <w:rsid w:val="2EE35799"/>
    <w:rsid w:val="2EEBE4DF"/>
    <w:rsid w:val="2F489059"/>
    <w:rsid w:val="2F78CDA6"/>
    <w:rsid w:val="2F914135"/>
    <w:rsid w:val="2FE1F12E"/>
    <w:rsid w:val="2FF84416"/>
    <w:rsid w:val="2FFD4083"/>
    <w:rsid w:val="30401282"/>
    <w:rsid w:val="30924681"/>
    <w:rsid w:val="30953F9E"/>
    <w:rsid w:val="30D2B02D"/>
    <w:rsid w:val="3105FCA2"/>
    <w:rsid w:val="310F5AD7"/>
    <w:rsid w:val="313A0052"/>
    <w:rsid w:val="3152AB55"/>
    <w:rsid w:val="3158F8BC"/>
    <w:rsid w:val="31ABAFD4"/>
    <w:rsid w:val="31E4625D"/>
    <w:rsid w:val="31E4F437"/>
    <w:rsid w:val="32097157"/>
    <w:rsid w:val="321F2810"/>
    <w:rsid w:val="3242D87A"/>
    <w:rsid w:val="32461106"/>
    <w:rsid w:val="32792A68"/>
    <w:rsid w:val="32AD6D71"/>
    <w:rsid w:val="32BFAB9F"/>
    <w:rsid w:val="32C6C590"/>
    <w:rsid w:val="32F21AAA"/>
    <w:rsid w:val="3326A89A"/>
    <w:rsid w:val="3337590E"/>
    <w:rsid w:val="334E851A"/>
    <w:rsid w:val="33676248"/>
    <w:rsid w:val="336FA9A2"/>
    <w:rsid w:val="33770751"/>
    <w:rsid w:val="3380840E"/>
    <w:rsid w:val="338E94C4"/>
    <w:rsid w:val="33B4BFC1"/>
    <w:rsid w:val="33C38C84"/>
    <w:rsid w:val="33DDF5C5"/>
    <w:rsid w:val="33F8FE33"/>
    <w:rsid w:val="341120B3"/>
    <w:rsid w:val="34291222"/>
    <w:rsid w:val="345EC3AA"/>
    <w:rsid w:val="34F68C7E"/>
    <w:rsid w:val="34FEEA88"/>
    <w:rsid w:val="351F9FA0"/>
    <w:rsid w:val="3524FC47"/>
    <w:rsid w:val="35407CC0"/>
    <w:rsid w:val="3558123B"/>
    <w:rsid w:val="35727821"/>
    <w:rsid w:val="3578AF86"/>
    <w:rsid w:val="359E2DB8"/>
    <w:rsid w:val="35E6E35C"/>
    <w:rsid w:val="364239D3"/>
    <w:rsid w:val="36471CE5"/>
    <w:rsid w:val="364A125E"/>
    <w:rsid w:val="36DF5F04"/>
    <w:rsid w:val="36FF1CD4"/>
    <w:rsid w:val="37048C90"/>
    <w:rsid w:val="3730AA75"/>
    <w:rsid w:val="373B4D9D"/>
    <w:rsid w:val="375C1AC6"/>
    <w:rsid w:val="37B6DCBD"/>
    <w:rsid w:val="37D0A610"/>
    <w:rsid w:val="37E9A939"/>
    <w:rsid w:val="3834F950"/>
    <w:rsid w:val="3838C59B"/>
    <w:rsid w:val="38570EAC"/>
    <w:rsid w:val="38620B74"/>
    <w:rsid w:val="38666191"/>
    <w:rsid w:val="38889EDA"/>
    <w:rsid w:val="38C8E918"/>
    <w:rsid w:val="38C94A4E"/>
    <w:rsid w:val="38D87409"/>
    <w:rsid w:val="38EF6CAB"/>
    <w:rsid w:val="3910DEF4"/>
    <w:rsid w:val="39142C3E"/>
    <w:rsid w:val="39247349"/>
    <w:rsid w:val="393B80F2"/>
    <w:rsid w:val="39932683"/>
    <w:rsid w:val="39EDD22F"/>
    <w:rsid w:val="3A1CA291"/>
    <w:rsid w:val="3A6F9AD2"/>
    <w:rsid w:val="3A8424B8"/>
    <w:rsid w:val="3A93804B"/>
    <w:rsid w:val="3A960E97"/>
    <w:rsid w:val="3ADCDAEB"/>
    <w:rsid w:val="3B325645"/>
    <w:rsid w:val="3B3DBB5B"/>
    <w:rsid w:val="3B7072AE"/>
    <w:rsid w:val="3B79DA4E"/>
    <w:rsid w:val="3BCF5B62"/>
    <w:rsid w:val="3BD0CB3F"/>
    <w:rsid w:val="3C08649F"/>
    <w:rsid w:val="3C1DEB5C"/>
    <w:rsid w:val="3C346634"/>
    <w:rsid w:val="3C4A33AE"/>
    <w:rsid w:val="3CC5F230"/>
    <w:rsid w:val="3D0C86AD"/>
    <w:rsid w:val="3D26BE8E"/>
    <w:rsid w:val="3D33C5F2"/>
    <w:rsid w:val="3D38C095"/>
    <w:rsid w:val="3D72CEFE"/>
    <w:rsid w:val="3E281591"/>
    <w:rsid w:val="3E553FE2"/>
    <w:rsid w:val="3E58A0AE"/>
    <w:rsid w:val="3E97D38B"/>
    <w:rsid w:val="3EA2CA44"/>
    <w:rsid w:val="3ED124E9"/>
    <w:rsid w:val="3EEAD9C9"/>
    <w:rsid w:val="3EEDE458"/>
    <w:rsid w:val="3F337561"/>
    <w:rsid w:val="3F5213EB"/>
    <w:rsid w:val="3F7A2A49"/>
    <w:rsid w:val="3FA1C1A8"/>
    <w:rsid w:val="3FBB6FD0"/>
    <w:rsid w:val="3FC589C6"/>
    <w:rsid w:val="3FF73937"/>
    <w:rsid w:val="403F9A4D"/>
    <w:rsid w:val="405E9E75"/>
    <w:rsid w:val="405EE29C"/>
    <w:rsid w:val="4068B532"/>
    <w:rsid w:val="408FDC81"/>
    <w:rsid w:val="4096A0C2"/>
    <w:rsid w:val="40A35FC1"/>
    <w:rsid w:val="40B2E395"/>
    <w:rsid w:val="40B56CF9"/>
    <w:rsid w:val="40CE5B13"/>
    <w:rsid w:val="412FE100"/>
    <w:rsid w:val="414341E3"/>
    <w:rsid w:val="418D4125"/>
    <w:rsid w:val="41A043E5"/>
    <w:rsid w:val="41D8044A"/>
    <w:rsid w:val="41F08275"/>
    <w:rsid w:val="4223C843"/>
    <w:rsid w:val="4258CEF5"/>
    <w:rsid w:val="4281B088"/>
    <w:rsid w:val="42A306A4"/>
    <w:rsid w:val="431287FC"/>
    <w:rsid w:val="43265F25"/>
    <w:rsid w:val="43AB25BF"/>
    <w:rsid w:val="43BA24A7"/>
    <w:rsid w:val="43D67CA7"/>
    <w:rsid w:val="440D4FFF"/>
    <w:rsid w:val="44172DAC"/>
    <w:rsid w:val="442E4561"/>
    <w:rsid w:val="443E8F06"/>
    <w:rsid w:val="44484EC6"/>
    <w:rsid w:val="44752BA5"/>
    <w:rsid w:val="448291FE"/>
    <w:rsid w:val="4486D030"/>
    <w:rsid w:val="4493BF42"/>
    <w:rsid w:val="44BA1573"/>
    <w:rsid w:val="44BBD3C2"/>
    <w:rsid w:val="44CBCC86"/>
    <w:rsid w:val="44D4E532"/>
    <w:rsid w:val="452EE066"/>
    <w:rsid w:val="455C6E7B"/>
    <w:rsid w:val="457F6B4F"/>
    <w:rsid w:val="459AACC8"/>
    <w:rsid w:val="45AD6C59"/>
    <w:rsid w:val="45BA159D"/>
    <w:rsid w:val="4605B9B3"/>
    <w:rsid w:val="4609DE81"/>
    <w:rsid w:val="461C7767"/>
    <w:rsid w:val="46C15734"/>
    <w:rsid w:val="46D741C3"/>
    <w:rsid w:val="474F8162"/>
    <w:rsid w:val="47566B29"/>
    <w:rsid w:val="476F477B"/>
    <w:rsid w:val="47AA877F"/>
    <w:rsid w:val="47BCE9D7"/>
    <w:rsid w:val="47C0A368"/>
    <w:rsid w:val="47D518DF"/>
    <w:rsid w:val="47EE046D"/>
    <w:rsid w:val="47F3A58C"/>
    <w:rsid w:val="47FC16B5"/>
    <w:rsid w:val="48073C90"/>
    <w:rsid w:val="483B693D"/>
    <w:rsid w:val="48434979"/>
    <w:rsid w:val="48465E46"/>
    <w:rsid w:val="484722EF"/>
    <w:rsid w:val="487870AA"/>
    <w:rsid w:val="487BB6EF"/>
    <w:rsid w:val="4882B3E1"/>
    <w:rsid w:val="4898A483"/>
    <w:rsid w:val="48C4FE68"/>
    <w:rsid w:val="48D93272"/>
    <w:rsid w:val="48E98929"/>
    <w:rsid w:val="48F26977"/>
    <w:rsid w:val="4928A64C"/>
    <w:rsid w:val="49653CF2"/>
    <w:rsid w:val="4976D26B"/>
    <w:rsid w:val="498FD7D7"/>
    <w:rsid w:val="49AA86F4"/>
    <w:rsid w:val="49ADADF3"/>
    <w:rsid w:val="49B966FB"/>
    <w:rsid w:val="49FB3780"/>
    <w:rsid w:val="4A2E45D3"/>
    <w:rsid w:val="4A65491E"/>
    <w:rsid w:val="4A6D653C"/>
    <w:rsid w:val="4AC5DD13"/>
    <w:rsid w:val="4ACA33BC"/>
    <w:rsid w:val="4ADF5D11"/>
    <w:rsid w:val="4B1557B4"/>
    <w:rsid w:val="4B2B8787"/>
    <w:rsid w:val="4B394E6C"/>
    <w:rsid w:val="4B40560E"/>
    <w:rsid w:val="4B63C2BD"/>
    <w:rsid w:val="4B757DEE"/>
    <w:rsid w:val="4B88359D"/>
    <w:rsid w:val="4BC742FB"/>
    <w:rsid w:val="4BE8EEFA"/>
    <w:rsid w:val="4C1A3044"/>
    <w:rsid w:val="4C37D12B"/>
    <w:rsid w:val="4D12E403"/>
    <w:rsid w:val="4D1A210E"/>
    <w:rsid w:val="4D2FE568"/>
    <w:rsid w:val="4D3439AF"/>
    <w:rsid w:val="4D499D7C"/>
    <w:rsid w:val="4D4D3E55"/>
    <w:rsid w:val="4D6F5285"/>
    <w:rsid w:val="4D8A111E"/>
    <w:rsid w:val="4DC0AFA0"/>
    <w:rsid w:val="4DF3229B"/>
    <w:rsid w:val="4DFBC448"/>
    <w:rsid w:val="4E3889E8"/>
    <w:rsid w:val="4E431C3E"/>
    <w:rsid w:val="4E5D27E2"/>
    <w:rsid w:val="4E72F85C"/>
    <w:rsid w:val="4E8AB71E"/>
    <w:rsid w:val="4E9148E4"/>
    <w:rsid w:val="4ECF2A37"/>
    <w:rsid w:val="4EF4559E"/>
    <w:rsid w:val="4F3E9349"/>
    <w:rsid w:val="4F5D1343"/>
    <w:rsid w:val="4F6AFB9F"/>
    <w:rsid w:val="4F7F3425"/>
    <w:rsid w:val="4FA5709F"/>
    <w:rsid w:val="4FDACC83"/>
    <w:rsid w:val="4FF10FF2"/>
    <w:rsid w:val="5001DB3D"/>
    <w:rsid w:val="5023E242"/>
    <w:rsid w:val="5052F64F"/>
    <w:rsid w:val="5061C87C"/>
    <w:rsid w:val="50978775"/>
    <w:rsid w:val="50FD705C"/>
    <w:rsid w:val="51536EAB"/>
    <w:rsid w:val="51926277"/>
    <w:rsid w:val="5192BEE9"/>
    <w:rsid w:val="51B010D5"/>
    <w:rsid w:val="51D5512B"/>
    <w:rsid w:val="5214CCE8"/>
    <w:rsid w:val="52411F8E"/>
    <w:rsid w:val="52458D17"/>
    <w:rsid w:val="525B09A9"/>
    <w:rsid w:val="525C69BB"/>
    <w:rsid w:val="52664233"/>
    <w:rsid w:val="529568EE"/>
    <w:rsid w:val="52B8D8AB"/>
    <w:rsid w:val="530B0749"/>
    <w:rsid w:val="53184C2A"/>
    <w:rsid w:val="535997A1"/>
    <w:rsid w:val="535AAF0C"/>
    <w:rsid w:val="535E72E2"/>
    <w:rsid w:val="53639F11"/>
    <w:rsid w:val="5392D2A0"/>
    <w:rsid w:val="53A9807A"/>
    <w:rsid w:val="53C6D4BA"/>
    <w:rsid w:val="53D38DA7"/>
    <w:rsid w:val="542B500F"/>
    <w:rsid w:val="542F8466"/>
    <w:rsid w:val="5464E284"/>
    <w:rsid w:val="546D46D6"/>
    <w:rsid w:val="54D4CE62"/>
    <w:rsid w:val="54E066D2"/>
    <w:rsid w:val="551EC1C9"/>
    <w:rsid w:val="5523ADD5"/>
    <w:rsid w:val="553C7F64"/>
    <w:rsid w:val="553FBC33"/>
    <w:rsid w:val="556B9009"/>
    <w:rsid w:val="556D7855"/>
    <w:rsid w:val="55765A49"/>
    <w:rsid w:val="55788E84"/>
    <w:rsid w:val="559B5AB9"/>
    <w:rsid w:val="55B2FEB1"/>
    <w:rsid w:val="55EE2C5B"/>
    <w:rsid w:val="5631E95B"/>
    <w:rsid w:val="563715FF"/>
    <w:rsid w:val="563DE305"/>
    <w:rsid w:val="567273DA"/>
    <w:rsid w:val="56BC28E0"/>
    <w:rsid w:val="56F666E1"/>
    <w:rsid w:val="570162F3"/>
    <w:rsid w:val="570A0438"/>
    <w:rsid w:val="5726FBD5"/>
    <w:rsid w:val="57276BB9"/>
    <w:rsid w:val="573AA652"/>
    <w:rsid w:val="5756C1F1"/>
    <w:rsid w:val="5778B298"/>
    <w:rsid w:val="57DE87F6"/>
    <w:rsid w:val="5815B4DE"/>
    <w:rsid w:val="5815BC98"/>
    <w:rsid w:val="582E26F5"/>
    <w:rsid w:val="5835096F"/>
    <w:rsid w:val="5837E342"/>
    <w:rsid w:val="583F1F5D"/>
    <w:rsid w:val="5868C1C5"/>
    <w:rsid w:val="588926DF"/>
    <w:rsid w:val="58A2FE9E"/>
    <w:rsid w:val="591453D6"/>
    <w:rsid w:val="5944B93E"/>
    <w:rsid w:val="59AA6972"/>
    <w:rsid w:val="59CC5235"/>
    <w:rsid w:val="59DE6065"/>
    <w:rsid w:val="59EBF2BC"/>
    <w:rsid w:val="59FBD14E"/>
    <w:rsid w:val="5A13FD84"/>
    <w:rsid w:val="5A3319AE"/>
    <w:rsid w:val="5A6FBF84"/>
    <w:rsid w:val="5A81BBF9"/>
    <w:rsid w:val="5A8F4DB1"/>
    <w:rsid w:val="5AF80CE7"/>
    <w:rsid w:val="5B02DC2C"/>
    <w:rsid w:val="5B2E9F1B"/>
    <w:rsid w:val="5B43CC92"/>
    <w:rsid w:val="5B61CF87"/>
    <w:rsid w:val="5B946190"/>
    <w:rsid w:val="5BA57703"/>
    <w:rsid w:val="5BB3DDE0"/>
    <w:rsid w:val="5BBBD378"/>
    <w:rsid w:val="5BEAB734"/>
    <w:rsid w:val="5BEFB4C9"/>
    <w:rsid w:val="5BF7E706"/>
    <w:rsid w:val="5C0B4323"/>
    <w:rsid w:val="5C2DD742"/>
    <w:rsid w:val="5C449949"/>
    <w:rsid w:val="5C6B3A0C"/>
    <w:rsid w:val="5CA8B018"/>
    <w:rsid w:val="5CBD31A8"/>
    <w:rsid w:val="5CBF2D36"/>
    <w:rsid w:val="5CC90BF9"/>
    <w:rsid w:val="5CE33C73"/>
    <w:rsid w:val="5CE8424F"/>
    <w:rsid w:val="5D13C19A"/>
    <w:rsid w:val="5D6D9DBA"/>
    <w:rsid w:val="5D98BB1E"/>
    <w:rsid w:val="5D9D0963"/>
    <w:rsid w:val="5DBF466C"/>
    <w:rsid w:val="5E7D3880"/>
    <w:rsid w:val="5E895C8D"/>
    <w:rsid w:val="5EA9B27B"/>
    <w:rsid w:val="5F19695F"/>
    <w:rsid w:val="5F5F56B8"/>
    <w:rsid w:val="5F7CBDA9"/>
    <w:rsid w:val="5F8D21F9"/>
    <w:rsid w:val="5FB1D8F6"/>
    <w:rsid w:val="5FC3283E"/>
    <w:rsid w:val="5FD15159"/>
    <w:rsid w:val="5FF9F469"/>
    <w:rsid w:val="6030D844"/>
    <w:rsid w:val="604F6CE8"/>
    <w:rsid w:val="609B4487"/>
    <w:rsid w:val="60B7BA1A"/>
    <w:rsid w:val="60BE22CD"/>
    <w:rsid w:val="61ACC841"/>
    <w:rsid w:val="61AFADCB"/>
    <w:rsid w:val="61E26307"/>
    <w:rsid w:val="61E64D97"/>
    <w:rsid w:val="61E68684"/>
    <w:rsid w:val="6276113C"/>
    <w:rsid w:val="6284159B"/>
    <w:rsid w:val="62A46B41"/>
    <w:rsid w:val="62AFC57E"/>
    <w:rsid w:val="62CD833E"/>
    <w:rsid w:val="62D843B3"/>
    <w:rsid w:val="630174F9"/>
    <w:rsid w:val="631B350C"/>
    <w:rsid w:val="633BABD7"/>
    <w:rsid w:val="6347DE5C"/>
    <w:rsid w:val="635ABBB0"/>
    <w:rsid w:val="6361C9BD"/>
    <w:rsid w:val="63732B92"/>
    <w:rsid w:val="63A07E72"/>
    <w:rsid w:val="64530797"/>
    <w:rsid w:val="64792047"/>
    <w:rsid w:val="64B0F056"/>
    <w:rsid w:val="64C0904D"/>
    <w:rsid w:val="64C60016"/>
    <w:rsid w:val="64DABC0F"/>
    <w:rsid w:val="64F10821"/>
    <w:rsid w:val="6520FA4E"/>
    <w:rsid w:val="654BA5D9"/>
    <w:rsid w:val="65AA4B1F"/>
    <w:rsid w:val="65B85DAE"/>
    <w:rsid w:val="65BA8A6E"/>
    <w:rsid w:val="65C3348B"/>
    <w:rsid w:val="65E3B0DE"/>
    <w:rsid w:val="65E7EBCD"/>
    <w:rsid w:val="65FCF605"/>
    <w:rsid w:val="660D800E"/>
    <w:rsid w:val="661659BA"/>
    <w:rsid w:val="667696C8"/>
    <w:rsid w:val="6694BADA"/>
    <w:rsid w:val="669CBDC5"/>
    <w:rsid w:val="66D97ED0"/>
    <w:rsid w:val="66DD1E54"/>
    <w:rsid w:val="66E0682F"/>
    <w:rsid w:val="66F9B2AC"/>
    <w:rsid w:val="66FCCB32"/>
    <w:rsid w:val="671D667E"/>
    <w:rsid w:val="67640FE8"/>
    <w:rsid w:val="67651A68"/>
    <w:rsid w:val="67A5439C"/>
    <w:rsid w:val="67A5DE46"/>
    <w:rsid w:val="67D25713"/>
    <w:rsid w:val="67DB2C61"/>
    <w:rsid w:val="682A4604"/>
    <w:rsid w:val="683DC65A"/>
    <w:rsid w:val="686036A8"/>
    <w:rsid w:val="6861EB05"/>
    <w:rsid w:val="689AA296"/>
    <w:rsid w:val="68C78719"/>
    <w:rsid w:val="68D3A019"/>
    <w:rsid w:val="68DBAD32"/>
    <w:rsid w:val="68E08C17"/>
    <w:rsid w:val="68FBBE5A"/>
    <w:rsid w:val="6926098F"/>
    <w:rsid w:val="69302B9B"/>
    <w:rsid w:val="6933E6D8"/>
    <w:rsid w:val="695D692E"/>
    <w:rsid w:val="6983838D"/>
    <w:rsid w:val="699758B6"/>
    <w:rsid w:val="699E8151"/>
    <w:rsid w:val="69D0EF2A"/>
    <w:rsid w:val="69DB0F4A"/>
    <w:rsid w:val="69EE5F10"/>
    <w:rsid w:val="6A074CE2"/>
    <w:rsid w:val="6A29531C"/>
    <w:rsid w:val="6A358545"/>
    <w:rsid w:val="6A489268"/>
    <w:rsid w:val="6A7025FB"/>
    <w:rsid w:val="6A7D8680"/>
    <w:rsid w:val="6AC52B37"/>
    <w:rsid w:val="6B4D53CD"/>
    <w:rsid w:val="6B66A898"/>
    <w:rsid w:val="6B8B178C"/>
    <w:rsid w:val="6B8C39A5"/>
    <w:rsid w:val="6B8C5D84"/>
    <w:rsid w:val="6BA6A945"/>
    <w:rsid w:val="6BC4641E"/>
    <w:rsid w:val="6C1F20F5"/>
    <w:rsid w:val="6C4A46A7"/>
    <w:rsid w:val="6C5D7BBC"/>
    <w:rsid w:val="6C656606"/>
    <w:rsid w:val="6C8A3416"/>
    <w:rsid w:val="6CB88190"/>
    <w:rsid w:val="6CDD71B9"/>
    <w:rsid w:val="6CF919CE"/>
    <w:rsid w:val="6D29E316"/>
    <w:rsid w:val="6D2A7D84"/>
    <w:rsid w:val="6D727E98"/>
    <w:rsid w:val="6D7DE403"/>
    <w:rsid w:val="6D8E552A"/>
    <w:rsid w:val="6D915B59"/>
    <w:rsid w:val="6D91CC14"/>
    <w:rsid w:val="6D941A84"/>
    <w:rsid w:val="6DB50B3A"/>
    <w:rsid w:val="6E2E8C8B"/>
    <w:rsid w:val="6E4268A9"/>
    <w:rsid w:val="6E567420"/>
    <w:rsid w:val="6E6ECC08"/>
    <w:rsid w:val="6E821B85"/>
    <w:rsid w:val="6E8784DA"/>
    <w:rsid w:val="6E93992F"/>
    <w:rsid w:val="6EB8635C"/>
    <w:rsid w:val="6EC83CAA"/>
    <w:rsid w:val="6ECD42BE"/>
    <w:rsid w:val="6F34A616"/>
    <w:rsid w:val="6F5BDB40"/>
    <w:rsid w:val="6F62B44C"/>
    <w:rsid w:val="6FB998B3"/>
    <w:rsid w:val="6FD22DD0"/>
    <w:rsid w:val="6FFFC797"/>
    <w:rsid w:val="6FFFD257"/>
    <w:rsid w:val="704495F9"/>
    <w:rsid w:val="7058C672"/>
    <w:rsid w:val="70BBEA0C"/>
    <w:rsid w:val="70C07F37"/>
    <w:rsid w:val="70EFFC68"/>
    <w:rsid w:val="713570A7"/>
    <w:rsid w:val="716E6F77"/>
    <w:rsid w:val="7177F640"/>
    <w:rsid w:val="717E37E5"/>
    <w:rsid w:val="7184F51F"/>
    <w:rsid w:val="71B33FC2"/>
    <w:rsid w:val="71EB1108"/>
    <w:rsid w:val="725BB7A5"/>
    <w:rsid w:val="725C2964"/>
    <w:rsid w:val="725F3050"/>
    <w:rsid w:val="727C3CE8"/>
    <w:rsid w:val="72F9168C"/>
    <w:rsid w:val="72FA4EFF"/>
    <w:rsid w:val="7306EDD6"/>
    <w:rsid w:val="73081EC3"/>
    <w:rsid w:val="732819CE"/>
    <w:rsid w:val="733847ED"/>
    <w:rsid w:val="73C4E1A8"/>
    <w:rsid w:val="73CC399B"/>
    <w:rsid w:val="73D4E5B2"/>
    <w:rsid w:val="73DA2031"/>
    <w:rsid w:val="73EF3509"/>
    <w:rsid w:val="73F5148C"/>
    <w:rsid w:val="740DA7AD"/>
    <w:rsid w:val="74345E1A"/>
    <w:rsid w:val="743DC91A"/>
    <w:rsid w:val="748D3577"/>
    <w:rsid w:val="74BA6AA8"/>
    <w:rsid w:val="74F81B7D"/>
    <w:rsid w:val="74FDC7B4"/>
    <w:rsid w:val="752862F9"/>
    <w:rsid w:val="755267DE"/>
    <w:rsid w:val="75591D3D"/>
    <w:rsid w:val="757CB89D"/>
    <w:rsid w:val="75A823D4"/>
    <w:rsid w:val="75C395B8"/>
    <w:rsid w:val="75E85A63"/>
    <w:rsid w:val="76340928"/>
    <w:rsid w:val="7655E962"/>
    <w:rsid w:val="7665FDA8"/>
    <w:rsid w:val="767F9C50"/>
    <w:rsid w:val="76D1CDF8"/>
    <w:rsid w:val="76ED1C8F"/>
    <w:rsid w:val="77047766"/>
    <w:rsid w:val="771408CF"/>
    <w:rsid w:val="7732518D"/>
    <w:rsid w:val="77456D2C"/>
    <w:rsid w:val="7748D75B"/>
    <w:rsid w:val="77716C20"/>
    <w:rsid w:val="7777B6DF"/>
    <w:rsid w:val="77B1CFAD"/>
    <w:rsid w:val="77E95705"/>
    <w:rsid w:val="7801056A"/>
    <w:rsid w:val="780AC0C7"/>
    <w:rsid w:val="784713C0"/>
    <w:rsid w:val="785F9680"/>
    <w:rsid w:val="78F59F38"/>
    <w:rsid w:val="7913C812"/>
    <w:rsid w:val="792CD95C"/>
    <w:rsid w:val="7936EFA6"/>
    <w:rsid w:val="798C43B7"/>
    <w:rsid w:val="79A457EB"/>
    <w:rsid w:val="79AD217D"/>
    <w:rsid w:val="79B0958A"/>
    <w:rsid w:val="79E6E075"/>
    <w:rsid w:val="7A4679AD"/>
    <w:rsid w:val="7A533E62"/>
    <w:rsid w:val="7A946E46"/>
    <w:rsid w:val="7A9610B6"/>
    <w:rsid w:val="7ACDB423"/>
    <w:rsid w:val="7AE89C10"/>
    <w:rsid w:val="7AF1371E"/>
    <w:rsid w:val="7AF7CBDE"/>
    <w:rsid w:val="7B0044E9"/>
    <w:rsid w:val="7B070BB1"/>
    <w:rsid w:val="7B15C2F0"/>
    <w:rsid w:val="7B7D31D1"/>
    <w:rsid w:val="7B8311D7"/>
    <w:rsid w:val="7B90C279"/>
    <w:rsid w:val="7B912167"/>
    <w:rsid w:val="7BBAB762"/>
    <w:rsid w:val="7BC2AC44"/>
    <w:rsid w:val="7BD1A899"/>
    <w:rsid w:val="7BE0245E"/>
    <w:rsid w:val="7BE84142"/>
    <w:rsid w:val="7C34DE9C"/>
    <w:rsid w:val="7C38896D"/>
    <w:rsid w:val="7C69403F"/>
    <w:rsid w:val="7CA2FDCA"/>
    <w:rsid w:val="7D46FC54"/>
    <w:rsid w:val="7D786914"/>
    <w:rsid w:val="7D7F41ED"/>
    <w:rsid w:val="7D8D4F7A"/>
    <w:rsid w:val="7D9C2AFE"/>
    <w:rsid w:val="7DAD676F"/>
    <w:rsid w:val="7DB315E5"/>
    <w:rsid w:val="7DB43784"/>
    <w:rsid w:val="7DC86980"/>
    <w:rsid w:val="7DEA1952"/>
    <w:rsid w:val="7E1CA204"/>
    <w:rsid w:val="7E1D9722"/>
    <w:rsid w:val="7E2D04A3"/>
    <w:rsid w:val="7E9B3E07"/>
    <w:rsid w:val="7ED055E7"/>
    <w:rsid w:val="7F00713B"/>
    <w:rsid w:val="7F270930"/>
    <w:rsid w:val="7F2CAF9D"/>
    <w:rsid w:val="7F3A4093"/>
    <w:rsid w:val="7F4DC1A2"/>
    <w:rsid w:val="7F79670F"/>
    <w:rsid w:val="7FA76233"/>
    <w:rsid w:val="7FFD6F4A"/>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EA165"/>
  <w15:docId w15:val="{B5C12C40-B6DB-48D5-B125-49DF296E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rPr>
  </w:style>
  <w:style w:type="paragraph" w:styleId="1">
    <w:name w:val="heading 1"/>
    <w:basedOn w:val="a"/>
    <w:next w:val="a"/>
    <w:qFormat/>
    <w:pPr>
      <w:keepNext/>
      <w:outlineLvl w:val="0"/>
    </w:pPr>
    <w:rPr>
      <w:rFonts w:ascii="Arial" w:hAnsi="Arial"/>
      <w:b/>
      <w:color w:val="800000"/>
      <w:sz w:val="48"/>
    </w:rPr>
  </w:style>
  <w:style w:type="paragraph" w:styleId="2">
    <w:name w:val="heading 2"/>
    <w:basedOn w:val="a"/>
    <w:next w:val="a"/>
    <w:link w:val="20"/>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uiPriority w:val="9"/>
    <w:unhideWhenUsed/>
    <w:qFormat/>
    <w:rsid w:val="4A6D653C"/>
    <w:pPr>
      <w:keepNext/>
      <w:keepLines/>
      <w:spacing w:before="160" w:after="80"/>
      <w:outlineLvl w:val="2"/>
    </w:pPr>
    <w:rPr>
      <w:rFonts w:eastAsiaTheme="majorEastAsia" w:cstheme="majorBidi"/>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320"/>
        <w:tab w:val="right" w:pos="8640"/>
      </w:tabs>
    </w:pPr>
  </w:style>
  <w:style w:type="paragraph" w:styleId="a4">
    <w:name w:val="footer"/>
    <w:basedOn w:val="a"/>
    <w:pPr>
      <w:tabs>
        <w:tab w:val="center" w:pos="4320"/>
        <w:tab w:val="right" w:pos="8640"/>
      </w:tabs>
    </w:pPr>
  </w:style>
  <w:style w:type="paragraph" w:customStyle="1" w:styleId="UTSBodytext">
    <w:name w:val="UTS Body text"/>
    <w:basedOn w:val="a"/>
    <w:pPr>
      <w:spacing w:after="120" w:line="240" w:lineRule="exact"/>
    </w:pPr>
    <w:rPr>
      <w:rFonts w:ascii="Arial" w:hAnsi="Arial"/>
      <w:sz w:val="20"/>
    </w:rPr>
  </w:style>
  <w:style w:type="paragraph" w:customStyle="1" w:styleId="UTSHeading2">
    <w:name w:val="UTS Heading 2"/>
    <w:pPr>
      <w:spacing w:after="120"/>
    </w:pPr>
    <w:rPr>
      <w:rFonts w:ascii="Arial" w:hAnsi="Arial"/>
      <w:b/>
      <w:caps/>
      <w:noProof/>
      <w:sz w:val="32"/>
    </w:rPr>
  </w:style>
  <w:style w:type="paragraph" w:customStyle="1" w:styleId="UTSHeading3">
    <w:name w:val="UTS Heading 3"/>
    <w:rPr>
      <w:rFonts w:ascii="Arial" w:hAnsi="Arial"/>
      <w:caps/>
      <w:noProof/>
      <w:sz w:val="32"/>
    </w:rPr>
  </w:style>
  <w:style w:type="paragraph" w:customStyle="1" w:styleId="UTSHeading1">
    <w:name w:val="UTS Heading 1"/>
    <w:pPr>
      <w:spacing w:after="120"/>
    </w:pPr>
    <w:rPr>
      <w:rFonts w:ascii="Arial" w:hAnsi="Arial"/>
      <w:b/>
      <w:caps/>
      <w:noProof/>
      <w:sz w:val="48"/>
    </w:rPr>
  </w:style>
  <w:style w:type="paragraph" w:customStyle="1" w:styleId="UTSFooter">
    <w:name w:val="UTS Footer"/>
    <w:rPr>
      <w:rFonts w:ascii="Arial" w:hAnsi="Arial"/>
      <w:noProof/>
      <w:sz w:val="14"/>
    </w:rPr>
  </w:style>
  <w:style w:type="paragraph" w:customStyle="1" w:styleId="UTSBodytextbulleted">
    <w:name w:val="UTS Body text bulleted"/>
    <w:basedOn w:val="a"/>
    <w:pPr>
      <w:numPr>
        <w:numId w:val="9"/>
      </w:numPr>
      <w:tabs>
        <w:tab w:val="clear" w:pos="862"/>
        <w:tab w:val="num" w:pos="284"/>
      </w:tabs>
      <w:spacing w:after="120" w:line="240" w:lineRule="exact"/>
      <w:ind w:left="284" w:hanging="284"/>
    </w:pPr>
    <w:rPr>
      <w:rFonts w:ascii="Arial" w:hAnsi="Arial"/>
      <w:sz w:val="20"/>
    </w:rPr>
  </w:style>
  <w:style w:type="paragraph" w:customStyle="1" w:styleId="UTSFacultyName">
    <w:name w:val="UTS Faculty Name"/>
    <w:pPr>
      <w:tabs>
        <w:tab w:val="left" w:pos="6880"/>
      </w:tabs>
      <w:spacing w:before="200"/>
    </w:pPr>
    <w:rPr>
      <w:rFonts w:ascii="Arial" w:hAnsi="Arial"/>
      <w:noProof/>
      <w:sz w:val="28"/>
    </w:rPr>
  </w:style>
  <w:style w:type="paragraph" w:styleId="a5">
    <w:name w:val="Balloon Text"/>
    <w:basedOn w:val="a"/>
    <w:link w:val="a6"/>
    <w:uiPriority w:val="99"/>
    <w:semiHidden/>
    <w:unhideWhenUsed/>
    <w:rsid w:val="009C7BE2"/>
    <w:rPr>
      <w:rFonts w:ascii="Tahoma" w:hAnsi="Tahoma" w:cs="Tahoma"/>
      <w:sz w:val="16"/>
      <w:szCs w:val="16"/>
    </w:rPr>
  </w:style>
  <w:style w:type="character" w:customStyle="1" w:styleId="a6">
    <w:name w:val="批注框文本 字符"/>
    <w:basedOn w:val="a0"/>
    <w:link w:val="a5"/>
    <w:uiPriority w:val="99"/>
    <w:semiHidden/>
    <w:rsid w:val="009C7BE2"/>
    <w:rPr>
      <w:rFonts w:ascii="Tahoma" w:hAnsi="Tahoma" w:cs="Tahoma"/>
      <w:sz w:val="16"/>
      <w:szCs w:val="16"/>
    </w:rPr>
  </w:style>
  <w:style w:type="character" w:customStyle="1" w:styleId="20">
    <w:name w:val="标题 2 字符"/>
    <w:basedOn w:val="a0"/>
    <w:link w:val="2"/>
    <w:uiPriority w:val="9"/>
    <w:rsid w:val="009C7BE2"/>
    <w:rPr>
      <w:rFonts w:asciiTheme="majorHAnsi" w:eastAsiaTheme="majorEastAsia" w:hAnsiTheme="majorHAnsi" w:cstheme="majorBidi"/>
      <w:b/>
      <w:bCs/>
      <w:color w:val="4F81BD" w:themeColor="accent1"/>
      <w:sz w:val="26"/>
      <w:szCs w:val="26"/>
    </w:rPr>
  </w:style>
  <w:style w:type="character" w:styleId="a7">
    <w:name w:val="Hyperlink"/>
    <w:basedOn w:val="a0"/>
    <w:uiPriority w:val="99"/>
    <w:unhideWhenUsed/>
    <w:rsid w:val="00561B7A"/>
    <w:rPr>
      <w:color w:val="0000FF"/>
      <w:u w:val="single"/>
    </w:rPr>
  </w:style>
  <w:style w:type="table" w:styleId="a8">
    <w:name w:val="Table Grid"/>
    <w:basedOn w:val="a1"/>
    <w:uiPriority w:val="59"/>
    <w:rsid w:val="008B45E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rsid w:val="00040D91"/>
    <w:rPr>
      <w:color w:val="800080" w:themeColor="followedHyperlink"/>
      <w:u w:val="single"/>
    </w:rPr>
  </w:style>
  <w:style w:type="character" w:styleId="aa">
    <w:name w:val="Unresolved Mention"/>
    <w:basedOn w:val="a0"/>
    <w:uiPriority w:val="99"/>
    <w:semiHidden/>
    <w:unhideWhenUsed/>
    <w:rsid w:val="009308C0"/>
    <w:rPr>
      <w:color w:val="605E5C"/>
      <w:shd w:val="clear" w:color="auto" w:fill="E1DFDD"/>
    </w:rPr>
  </w:style>
  <w:style w:type="paragraph" w:styleId="ab">
    <w:name w:val="Normal Indent"/>
    <w:basedOn w:val="a"/>
    <w:semiHidden/>
    <w:rsid w:val="00417588"/>
    <w:pPr>
      <w:suppressAutoHyphens/>
      <w:spacing w:after="120"/>
      <w:ind w:left="1418"/>
      <w:jc w:val="both"/>
    </w:pPr>
    <w:rPr>
      <w:sz w:val="22"/>
      <w:szCs w:val="22"/>
      <w:lang w:val="en-US" w:eastAsia="ar-SA"/>
    </w:rPr>
  </w:style>
  <w:style w:type="paragraph" w:customStyle="1" w:styleId="Normal1">
    <w:name w:val="Normal1"/>
    <w:rsid w:val="00417588"/>
    <w:pPr>
      <w:spacing w:line="276" w:lineRule="auto"/>
    </w:pPr>
    <w:rPr>
      <w:rFonts w:ascii="Arial" w:eastAsia="Arial" w:hAnsi="Arial" w:cs="Arial"/>
      <w:sz w:val="22"/>
      <w:szCs w:val="22"/>
      <w:lang w:val="uz-Cyrl-UZ"/>
    </w:rPr>
  </w:style>
  <w:style w:type="paragraph" w:styleId="ac">
    <w:name w:val="List Paragraph"/>
    <w:basedOn w:val="a"/>
    <w:uiPriority w:val="34"/>
    <w:qFormat/>
    <w:rsid w:val="4A6D653C"/>
    <w:pPr>
      <w:ind w:left="720"/>
      <w:contextualSpacing/>
    </w:pPr>
  </w:style>
  <w:style w:type="paragraph" w:styleId="TOC">
    <w:name w:val="TOC Heading"/>
    <w:basedOn w:val="1"/>
    <w:next w:val="a"/>
    <w:uiPriority w:val="39"/>
    <w:unhideWhenUsed/>
    <w:qFormat/>
    <w:rsid w:val="00C5364F"/>
    <w:pPr>
      <w:keepLines/>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a"/>
    <w:next w:val="a"/>
    <w:autoRedefine/>
    <w:uiPriority w:val="39"/>
    <w:unhideWhenUsed/>
    <w:rsid w:val="00C5364F"/>
    <w:pPr>
      <w:spacing w:after="100"/>
    </w:pPr>
  </w:style>
  <w:style w:type="paragraph" w:styleId="TOC2">
    <w:name w:val="toc 2"/>
    <w:basedOn w:val="a"/>
    <w:next w:val="a"/>
    <w:autoRedefine/>
    <w:uiPriority w:val="39"/>
    <w:unhideWhenUsed/>
    <w:rsid w:val="00C5364F"/>
    <w:pPr>
      <w:spacing w:after="100"/>
      <w:ind w:left="240"/>
    </w:pPr>
  </w:style>
  <w:style w:type="paragraph" w:styleId="TOC3">
    <w:name w:val="toc 3"/>
    <w:basedOn w:val="a"/>
    <w:next w:val="a"/>
    <w:autoRedefine/>
    <w:uiPriority w:val="39"/>
    <w:unhideWhenUsed/>
    <w:rsid w:val="00C5364F"/>
    <w:pPr>
      <w:spacing w:after="100"/>
      <w:ind w:left="480"/>
    </w:pPr>
  </w:style>
  <w:style w:type="character" w:styleId="ad">
    <w:name w:val="Strong"/>
    <w:basedOn w:val="a0"/>
    <w:uiPriority w:val="22"/>
    <w:qFormat/>
    <w:rsid w:val="00B42909"/>
    <w:rPr>
      <w:b/>
      <w:bCs/>
    </w:rPr>
  </w:style>
  <w:style w:type="paragraph" w:styleId="ae">
    <w:name w:val="Normal (Web)"/>
    <w:basedOn w:val="a"/>
    <w:uiPriority w:val="99"/>
    <w:semiHidden/>
    <w:unhideWhenUsed/>
    <w:rsid w:val="00BF7AEC"/>
    <w:pPr>
      <w:spacing w:before="100" w:beforeAutospacing="1" w:after="100" w:afterAutospacing="1"/>
    </w:pPr>
    <w:rPr>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0673">
      <w:bodyDiv w:val="1"/>
      <w:marLeft w:val="0"/>
      <w:marRight w:val="0"/>
      <w:marTop w:val="0"/>
      <w:marBottom w:val="0"/>
      <w:divBdr>
        <w:top w:val="none" w:sz="0" w:space="0" w:color="auto"/>
        <w:left w:val="none" w:sz="0" w:space="0" w:color="auto"/>
        <w:bottom w:val="none" w:sz="0" w:space="0" w:color="auto"/>
        <w:right w:val="none" w:sz="0" w:space="0" w:color="auto"/>
      </w:divBdr>
    </w:div>
    <w:div w:id="213466535">
      <w:bodyDiv w:val="1"/>
      <w:marLeft w:val="0"/>
      <w:marRight w:val="0"/>
      <w:marTop w:val="0"/>
      <w:marBottom w:val="0"/>
      <w:divBdr>
        <w:top w:val="none" w:sz="0" w:space="0" w:color="auto"/>
        <w:left w:val="none" w:sz="0" w:space="0" w:color="auto"/>
        <w:bottom w:val="none" w:sz="0" w:space="0" w:color="auto"/>
        <w:right w:val="none" w:sz="0" w:space="0" w:color="auto"/>
      </w:divBdr>
    </w:div>
    <w:div w:id="225998290">
      <w:bodyDiv w:val="1"/>
      <w:marLeft w:val="0"/>
      <w:marRight w:val="0"/>
      <w:marTop w:val="0"/>
      <w:marBottom w:val="0"/>
      <w:divBdr>
        <w:top w:val="none" w:sz="0" w:space="0" w:color="auto"/>
        <w:left w:val="none" w:sz="0" w:space="0" w:color="auto"/>
        <w:bottom w:val="none" w:sz="0" w:space="0" w:color="auto"/>
        <w:right w:val="none" w:sz="0" w:space="0" w:color="auto"/>
      </w:divBdr>
    </w:div>
    <w:div w:id="1199659650">
      <w:bodyDiv w:val="1"/>
      <w:marLeft w:val="0"/>
      <w:marRight w:val="0"/>
      <w:marTop w:val="0"/>
      <w:marBottom w:val="0"/>
      <w:divBdr>
        <w:top w:val="none" w:sz="0" w:space="0" w:color="auto"/>
        <w:left w:val="none" w:sz="0" w:space="0" w:color="auto"/>
        <w:bottom w:val="none" w:sz="0" w:space="0" w:color="auto"/>
        <w:right w:val="none" w:sz="0" w:space="0" w:color="auto"/>
      </w:divBdr>
    </w:div>
    <w:div w:id="1370762353">
      <w:bodyDiv w:val="1"/>
      <w:marLeft w:val="0"/>
      <w:marRight w:val="0"/>
      <w:marTop w:val="0"/>
      <w:marBottom w:val="0"/>
      <w:divBdr>
        <w:top w:val="none" w:sz="0" w:space="0" w:color="auto"/>
        <w:left w:val="none" w:sz="0" w:space="0" w:color="auto"/>
        <w:bottom w:val="none" w:sz="0" w:space="0" w:color="auto"/>
        <w:right w:val="none" w:sz="0" w:space="0" w:color="auto"/>
      </w:divBdr>
    </w:div>
    <w:div w:id="1428119675">
      <w:bodyDiv w:val="1"/>
      <w:marLeft w:val="0"/>
      <w:marRight w:val="0"/>
      <w:marTop w:val="0"/>
      <w:marBottom w:val="0"/>
      <w:divBdr>
        <w:top w:val="none" w:sz="0" w:space="0" w:color="auto"/>
        <w:left w:val="none" w:sz="0" w:space="0" w:color="auto"/>
        <w:bottom w:val="none" w:sz="0" w:space="0" w:color="auto"/>
        <w:right w:val="none" w:sz="0" w:space="0" w:color="auto"/>
      </w:divBdr>
    </w:div>
    <w:div w:id="1447386885">
      <w:bodyDiv w:val="1"/>
      <w:marLeft w:val="0"/>
      <w:marRight w:val="0"/>
      <w:marTop w:val="0"/>
      <w:marBottom w:val="0"/>
      <w:divBdr>
        <w:top w:val="none" w:sz="0" w:space="0" w:color="auto"/>
        <w:left w:val="none" w:sz="0" w:space="0" w:color="auto"/>
        <w:bottom w:val="none" w:sz="0" w:space="0" w:color="auto"/>
        <w:right w:val="none" w:sz="0" w:space="0" w:color="auto"/>
      </w:divBdr>
    </w:div>
    <w:div w:id="1663195085">
      <w:bodyDiv w:val="1"/>
      <w:marLeft w:val="0"/>
      <w:marRight w:val="0"/>
      <w:marTop w:val="0"/>
      <w:marBottom w:val="0"/>
      <w:divBdr>
        <w:top w:val="none" w:sz="0" w:space="0" w:color="auto"/>
        <w:left w:val="none" w:sz="0" w:space="0" w:color="auto"/>
        <w:bottom w:val="none" w:sz="0" w:space="0" w:color="auto"/>
        <w:right w:val="none" w:sz="0" w:space="0" w:color="auto"/>
      </w:divBdr>
    </w:div>
    <w:div w:id="1715621456">
      <w:bodyDiv w:val="1"/>
      <w:marLeft w:val="0"/>
      <w:marRight w:val="0"/>
      <w:marTop w:val="0"/>
      <w:marBottom w:val="0"/>
      <w:divBdr>
        <w:top w:val="none" w:sz="0" w:space="0" w:color="auto"/>
        <w:left w:val="none" w:sz="0" w:space="0" w:color="auto"/>
        <w:bottom w:val="none" w:sz="0" w:space="0" w:color="auto"/>
        <w:right w:val="none" w:sz="0" w:space="0" w:color="auto"/>
      </w:divBdr>
    </w:div>
    <w:div w:id="1938102371">
      <w:bodyDiv w:val="1"/>
      <w:marLeft w:val="0"/>
      <w:marRight w:val="0"/>
      <w:marTop w:val="0"/>
      <w:marBottom w:val="0"/>
      <w:divBdr>
        <w:top w:val="none" w:sz="0" w:space="0" w:color="auto"/>
        <w:left w:val="none" w:sz="0" w:space="0" w:color="auto"/>
        <w:bottom w:val="none" w:sz="0" w:space="0" w:color="auto"/>
        <w:right w:val="none" w:sz="0" w:space="0" w:color="auto"/>
      </w:divBdr>
    </w:div>
    <w:div w:id="21252214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hen.Gao@stundent.uts.edu.a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anny.cho@student.uts.edu.au"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HoaLong.Nguyen@student.uts.edu.a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anglin.chou@student.uts.edu.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135\Downloads\UTS%20Lecture%20notes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Document xmlns="599cdadb-518c-4a4c-85ba-dbf7adc631b4">No</KeyDocument>
    <n7b07abd204a4b3c8743921084ee4455 xmlns="eed576b4-51ef-4fde-88aa-d1998b7e86ab" xsi:nil="true"/>
    <PublishingExpirationDate xmlns="http://schemas.microsoft.com/sharepoint/v3" xsi:nil="true"/>
    <Document_x0020_Type xmlns="420b5d22-3341-4f60-b4d6-57d88f13fbf6">Agenda</Document_x0020_Type>
    <PublishingStartDate xmlns="http://schemas.microsoft.com/sharepoint/v3" xsi:nil="true"/>
    <TaxCatchAll xmlns="420b5d22-3341-4f60-b4d6-57d88f13fbf6"/>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7A8468A96921419EC8CB9BF791CD1B" ma:contentTypeVersion="3" ma:contentTypeDescription="Create a new document." ma:contentTypeScope="" ma:versionID="8e09059436c6d1085ff2e74b3772b035">
  <xsd:schema xmlns:xsd="http://www.w3.org/2001/XMLSchema" xmlns:xs="http://www.w3.org/2001/XMLSchema" xmlns:p="http://schemas.microsoft.com/office/2006/metadata/properties" xmlns:ns1="http://schemas.microsoft.com/sharepoint/v3" xmlns:ns2="eed576b4-51ef-4fde-88aa-d1998b7e86ab" xmlns:ns3="420b5d22-3341-4f60-b4d6-57d88f13fbf6" xmlns:ns4="599cdadb-518c-4a4c-85ba-dbf7adc631b4" targetNamespace="http://schemas.microsoft.com/office/2006/metadata/properties" ma:root="true" ma:fieldsID="ed8dc5b1fb6572d465f2cc67d2746df9" ns1:_="" ns2:_="" ns3:_="" ns4:_="">
    <xsd:import namespace="http://schemas.microsoft.com/sharepoint/v3"/>
    <xsd:import namespace="eed576b4-51ef-4fde-88aa-d1998b7e86ab"/>
    <xsd:import namespace="420b5d22-3341-4f60-b4d6-57d88f13fbf6"/>
    <xsd:import namespace="599cdadb-518c-4a4c-85ba-dbf7adc631b4"/>
    <xsd:element name="properties">
      <xsd:complexType>
        <xsd:sequence>
          <xsd:element name="documentManagement">
            <xsd:complexType>
              <xsd:all>
                <xsd:element ref="ns1:PublishingStartDate" minOccurs="0"/>
                <xsd:element ref="ns1:PublishingExpirationDate" minOccurs="0"/>
                <xsd:element ref="ns2:n7b07abd204a4b3c8743921084ee4455" minOccurs="0"/>
                <xsd:element ref="ns3:TaxCatchAll" minOccurs="0"/>
                <xsd:element ref="ns4:KeyDocument" minOccurs="0"/>
                <xsd:element ref="ns3: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d576b4-51ef-4fde-88aa-d1998b7e86ab" elementFormDefault="qualified">
    <xsd:import namespace="http://schemas.microsoft.com/office/2006/documentManagement/types"/>
    <xsd:import namespace="http://schemas.microsoft.com/office/infopath/2007/PartnerControls"/>
    <xsd:element name="n7b07abd204a4b3c8743921084ee4455" ma:index="10" nillable="true" ma:displayName="myaudience_0" ma:hidden="true" ma:internalName="n7b07abd204a4b3c8743921084ee4455">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0b5d22-3341-4f60-b4d6-57d88f13fbf6"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4553cfad-a826-4f39-a88c-0650d3dda480}" ma:internalName="TaxCatchAll" ma:showField="CatchAllData" ma:web="b2ce3108-d608-492b-b71d-3b8d517a71f6">
      <xsd:complexType>
        <xsd:complexContent>
          <xsd:extension base="dms:MultiChoiceLookup">
            <xsd:sequence>
              <xsd:element name="Value" type="dms:Lookup" maxOccurs="unbounded" minOccurs="0" nillable="true"/>
            </xsd:sequence>
          </xsd:extension>
        </xsd:complexContent>
      </xsd:complexType>
    </xsd:element>
    <xsd:element name="Document_x0020_Type" ma:index="13" nillable="true" ma:displayName="Document Type" ma:default="Agenda" ma:format="Dropdown" ma:internalName="Document_x0020_Type" ma:readOnly="false">
      <xsd:simpleType>
        <xsd:restriction base="dms:Choice">
          <xsd:enumeration value="Agenda"/>
          <xsd:enumeration value="Architecture"/>
          <xsd:enumeration value="Business Case"/>
          <xsd:enumeration value="Communication Plan"/>
          <xsd:enumeration value="Design"/>
          <xsd:enumeration value="Diagram"/>
          <xsd:enumeration value="EOI"/>
          <xsd:enumeration value="General"/>
          <xsd:enumeration value="Implementation"/>
          <xsd:enumeration value="Invoice"/>
          <xsd:enumeration value="Issues Log"/>
          <xsd:enumeration value="Minutes"/>
          <xsd:enumeration value="Other"/>
          <xsd:enumeration value="PND"/>
          <xsd:enumeration value="Policy"/>
          <xsd:enumeration value="Presentation"/>
          <xsd:enumeration value="Project Plan"/>
          <xsd:enumeration value="Purchase Order"/>
          <xsd:enumeration value="Requirements"/>
          <xsd:enumeration value="Risk Log"/>
          <xsd:enumeration value="Scoping"/>
          <xsd:enumeration value="Status Report"/>
          <xsd:enumeration value="Tender"/>
          <xsd:enumeration value="Terms of Reference"/>
          <xsd:enumeration value="Testing"/>
        </xsd:restriction>
      </xsd:simpleType>
    </xsd:element>
  </xsd:schema>
  <xsd:schema xmlns:xsd="http://www.w3.org/2001/XMLSchema" xmlns:xs="http://www.w3.org/2001/XMLSchema" xmlns:dms="http://schemas.microsoft.com/office/2006/documentManagement/types" xmlns:pc="http://schemas.microsoft.com/office/infopath/2007/PartnerControls" targetNamespace="599cdadb-518c-4a4c-85ba-dbf7adc631b4" elementFormDefault="qualified">
    <xsd:import namespace="http://schemas.microsoft.com/office/2006/documentManagement/types"/>
    <xsd:import namespace="http://schemas.microsoft.com/office/infopath/2007/PartnerControls"/>
    <xsd:element name="KeyDocument" ma:index="12" nillable="true" ma:displayName="KeyDocument" ma:default="No" ma:format="Dropdown" ma:internalName="KeyDocument" ma:readOnly="false">
      <xsd:simpleType>
        <xsd:restriction base="dms:Choice">
          <xsd:enumeration value="No"/>
          <xsd:enumeration value="Y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B07B8-A871-4052-983A-0EDE95CB2779}">
  <ds:schemaRefs>
    <ds:schemaRef ds:uri="http://schemas.microsoft.com/office/2006/metadata/properties"/>
    <ds:schemaRef ds:uri="http://schemas.microsoft.com/office/infopath/2007/PartnerControls"/>
    <ds:schemaRef ds:uri="599cdadb-518c-4a4c-85ba-dbf7adc631b4"/>
    <ds:schemaRef ds:uri="eed576b4-51ef-4fde-88aa-d1998b7e86ab"/>
    <ds:schemaRef ds:uri="http://schemas.microsoft.com/sharepoint/v3"/>
    <ds:schemaRef ds:uri="420b5d22-3341-4f60-b4d6-57d88f13fbf6"/>
  </ds:schemaRefs>
</ds:datastoreItem>
</file>

<file path=customXml/itemProps2.xml><?xml version="1.0" encoding="utf-8"?>
<ds:datastoreItem xmlns:ds="http://schemas.openxmlformats.org/officeDocument/2006/customXml" ds:itemID="{69B96D5B-8A15-437D-9C1A-88BF09EE8B43}">
  <ds:schemaRefs>
    <ds:schemaRef ds:uri="http://schemas.microsoft.com/sharepoint/v3/contenttype/forms"/>
  </ds:schemaRefs>
</ds:datastoreItem>
</file>

<file path=customXml/itemProps3.xml><?xml version="1.0" encoding="utf-8"?>
<ds:datastoreItem xmlns:ds="http://schemas.openxmlformats.org/officeDocument/2006/customXml" ds:itemID="{C45E8554-5B65-4B20-8BCC-DCBD8919F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d576b4-51ef-4fde-88aa-d1998b7e86ab"/>
    <ds:schemaRef ds:uri="420b5d22-3341-4f60-b4d6-57d88f13fbf6"/>
    <ds:schemaRef ds:uri="599cdadb-518c-4a4c-85ba-dbf7adc63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CE4231-E52A-476A-B7FC-1176FEB9F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UTS Lecture notes2015.dotx</Template>
  <TotalTime>18</TotalTime>
  <Pages>12</Pages>
  <Words>3905</Words>
  <Characters>22262</Characters>
  <Application>Microsoft Office Word</Application>
  <DocSecurity>0</DocSecurity>
  <Lines>185</Lines>
  <Paragraphs>52</Paragraphs>
  <ScaleCrop>false</ScaleCrop>
  <Company>University of Technology, Sydney</Company>
  <LinksUpToDate>false</LinksUpToDate>
  <CharactersWithSpaces>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(UTS BODY TEXT)</dc:title>
  <dc:subject/>
  <dc:creator>Peter Stewart</dc:creator>
  <cp:keywords/>
  <cp:lastModifiedBy>Shen Gao</cp:lastModifiedBy>
  <cp:revision>2</cp:revision>
  <cp:lastPrinted>2005-07-26T05:50:00Z</cp:lastPrinted>
  <dcterms:created xsi:type="dcterms:W3CDTF">2026-10-07T13:45:00Z</dcterms:created>
  <dcterms:modified xsi:type="dcterms:W3CDTF">2026-10-07T13:45:00Z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0x010100D07A8468A96921419EC8CB9BF791CD1B</vt:lpwstr>
  </property>
</Properties>
</file>