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9EC7" w14:textId="10736B3A" w:rsidR="007D27DC" w:rsidRDefault="00A15A40">
      <w:r>
        <w:rPr>
          <w:noProof/>
        </w:rPr>
        <w:drawing>
          <wp:inline distT="0" distB="0" distL="0" distR="0" wp14:anchorId="36E54BB7" wp14:editId="15967570">
            <wp:extent cx="298958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0"/>
    <w:rsid w:val="007D27DC"/>
    <w:rsid w:val="00A1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B479"/>
  <w15:chartTrackingRefBased/>
  <w15:docId w15:val="{68D552E4-0548-43E8-89E6-035C37B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Kuang, WeiHao</dc:creator>
  <cp:keywords/>
  <dc:description/>
  <cp:lastModifiedBy>Kuang, WeiHao</cp:lastModifiedBy>
  <cp:revision>1</cp:revision>
  <dcterms:created xsi:type="dcterms:W3CDTF">2018-10-18T04:14:00Z</dcterms:created>
  <dcterms:modified xsi:type="dcterms:W3CDTF">2018-10-18T04:15:00Z</dcterms:modified>
</cp:coreProperties>
</file>