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7CE4D" w14:textId="77777777" w:rsidR="00871C06" w:rsidRDefault="000B3121">
      <w:pPr>
        <w:pBdr>
          <w:bottom w:val="single" w:sz="6" w:space="1" w:color="auto"/>
        </w:pBdr>
        <w:spacing w:line="360" w:lineRule="auto"/>
        <w:jc w:val="center"/>
        <w:rPr>
          <w:rFonts w:ascii="微软雅黑" w:eastAsia="微软雅黑" w:hAnsi="微软雅黑" w:cs="Times New Roman"/>
          <w:b/>
          <w:color w:val="0000FF"/>
          <w:sz w:val="28"/>
        </w:rPr>
      </w:pPr>
      <w:r>
        <w:rPr>
          <w:rFonts w:ascii="微软雅黑" w:eastAsia="微软雅黑" w:hAnsi="微软雅黑" w:hint="eastAsia"/>
          <w:b/>
          <w:bCs/>
          <w:color w:val="0000FF"/>
          <w:sz w:val="36"/>
          <w:szCs w:val="36"/>
        </w:rPr>
        <w:t>个人简历</w:t>
      </w:r>
    </w:p>
    <w:tbl>
      <w:tblPr>
        <w:tblStyle w:val="ac"/>
        <w:tblW w:w="10561" w:type="dxa"/>
        <w:tblLayout w:type="fixed"/>
        <w:tblLook w:val="04A0" w:firstRow="1" w:lastRow="0" w:firstColumn="1" w:lastColumn="0" w:noHBand="0" w:noVBand="1"/>
      </w:tblPr>
      <w:tblGrid>
        <w:gridCol w:w="1874"/>
        <w:gridCol w:w="8687"/>
      </w:tblGrid>
      <w:tr w:rsidR="00871C06" w14:paraId="3EF1420B" w14:textId="77777777">
        <w:trPr>
          <w:trHeight w:val="352"/>
        </w:trPr>
        <w:tc>
          <w:tcPr>
            <w:tcW w:w="1874" w:type="dxa"/>
            <w:tcBorders>
              <w:top w:val="nil"/>
              <w:left w:val="nil"/>
              <w:bottom w:val="single" w:sz="24" w:space="0" w:color="4F81BD"/>
              <w:right w:val="nil"/>
            </w:tcBorders>
          </w:tcPr>
          <w:p w14:paraId="32724820" w14:textId="77777777" w:rsidR="00871C06" w:rsidRDefault="000B3121">
            <w:pPr>
              <w:spacing w:line="0" w:lineRule="atLeast"/>
              <w:rPr>
                <w:rFonts w:ascii="微软雅黑" w:eastAsia="微软雅黑" w:hAnsi="微软雅黑" w:cs="Times New Roman"/>
                <w:b/>
                <w:sz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color w:val="538CD5"/>
                <w:sz w:val="28"/>
              </w:rPr>
              <w:t>基本信息</w:t>
            </w:r>
            <w:r>
              <w:rPr>
                <w:rFonts w:ascii="微软雅黑" w:eastAsia="微软雅黑" w:hAnsi="微软雅黑" w:cs="Times New Roman"/>
                <w:b/>
                <w:color w:val="538CD5"/>
                <w:sz w:val="28"/>
              </w:rPr>
              <w:t>：</w:t>
            </w:r>
          </w:p>
        </w:tc>
        <w:tc>
          <w:tcPr>
            <w:tcW w:w="8687" w:type="dxa"/>
            <w:tcBorders>
              <w:top w:val="nil"/>
              <w:left w:val="nil"/>
              <w:bottom w:val="single" w:sz="4" w:space="0" w:color="4F81BD"/>
              <w:right w:val="nil"/>
            </w:tcBorders>
          </w:tcPr>
          <w:p w14:paraId="6545B9AE" w14:textId="77777777" w:rsidR="00871C06" w:rsidRDefault="00871C06">
            <w:pPr>
              <w:spacing w:line="0" w:lineRule="atLeast"/>
              <w:rPr>
                <w:rFonts w:ascii="微软雅黑" w:eastAsia="微软雅黑" w:hAnsi="微软雅黑"/>
              </w:rPr>
            </w:pPr>
          </w:p>
        </w:tc>
      </w:tr>
    </w:tbl>
    <w:p w14:paraId="487F872C" w14:textId="77777777" w:rsidR="00871C06" w:rsidRDefault="000B3121">
      <w:pPr>
        <w:spacing w:line="360" w:lineRule="exact"/>
        <w:rPr>
          <w:rFonts w:asciiTheme="minorEastAsia" w:eastAsiaTheme="minorEastAsia" w:hAnsiTheme="minorEastAsia" w:cstheme="minorEastAsia"/>
          <w:sz w:val="20"/>
          <w:szCs w:val="20"/>
        </w:rPr>
      </w:pPr>
      <w:r>
        <w:rPr>
          <w:rFonts w:asciiTheme="minorEastAsia" w:eastAsiaTheme="minorEastAsia" w:hAnsiTheme="minorEastAsia" w:cstheme="minorEastAsia" w:hint="eastAsia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5EF8547" wp14:editId="252FCA0A">
            <wp:simplePos x="0" y="0"/>
            <wp:positionH relativeFrom="column">
              <wp:posOffset>5587340</wp:posOffset>
            </wp:positionH>
            <wp:positionV relativeFrom="paragraph">
              <wp:posOffset>173760</wp:posOffset>
            </wp:positionV>
            <wp:extent cx="1026543" cy="1026543"/>
            <wp:effectExtent l="0" t="0" r="2540" b="254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543" cy="102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Theme="minorEastAsia" w:eastAsiaTheme="minorEastAsia" w:hAnsiTheme="minorEastAsia" w:cstheme="minorEastAsia" w:hint="eastAsia"/>
          <w:sz w:val="20"/>
          <w:szCs w:val="20"/>
        </w:rPr>
        <w:t>姓</w:t>
      </w:r>
      <w:r>
        <w:rPr>
          <w:rFonts w:asciiTheme="minorEastAsia" w:eastAsiaTheme="minorEastAsia" w:hAnsiTheme="minorEastAsia" w:cstheme="minorEastAsia" w:hint="eastAsia"/>
          <w:sz w:val="20"/>
          <w:szCs w:val="20"/>
        </w:rPr>
        <w:t xml:space="preserve">    </w:t>
      </w:r>
      <w:r>
        <w:rPr>
          <w:rFonts w:asciiTheme="minorEastAsia" w:eastAsiaTheme="minorEastAsia" w:hAnsiTheme="minorEastAsia" w:cstheme="minorEastAsia" w:hint="eastAsia"/>
          <w:sz w:val="20"/>
          <w:szCs w:val="20"/>
        </w:rPr>
        <w:t>名：邝悦</w:t>
      </w:r>
    </w:p>
    <w:p w14:paraId="5F718164" w14:textId="77777777" w:rsidR="00871C06" w:rsidRDefault="000B3121">
      <w:pPr>
        <w:spacing w:line="360" w:lineRule="exact"/>
        <w:rPr>
          <w:rFonts w:asciiTheme="minorEastAsia" w:eastAsiaTheme="minorEastAsia" w:hAnsiTheme="minorEastAsia" w:cstheme="minorEastAsia"/>
          <w:sz w:val="20"/>
          <w:szCs w:val="20"/>
        </w:rPr>
      </w:pPr>
      <w:r>
        <w:rPr>
          <w:rFonts w:asciiTheme="minorEastAsia" w:eastAsiaTheme="minorEastAsia" w:hAnsiTheme="minorEastAsia" w:cstheme="minorEastAsia" w:hint="eastAsia"/>
          <w:sz w:val="20"/>
          <w:szCs w:val="20"/>
        </w:rPr>
        <w:t>籍</w:t>
      </w:r>
      <w:r>
        <w:rPr>
          <w:rFonts w:asciiTheme="minorEastAsia" w:eastAsiaTheme="minorEastAsia" w:hAnsiTheme="minorEastAsia" w:cstheme="minorEastAsia" w:hint="eastAsia"/>
          <w:sz w:val="20"/>
          <w:szCs w:val="20"/>
        </w:rPr>
        <w:t xml:space="preserve">    </w:t>
      </w:r>
      <w:r>
        <w:rPr>
          <w:rFonts w:asciiTheme="minorEastAsia" w:eastAsiaTheme="minorEastAsia" w:hAnsiTheme="minorEastAsia" w:cstheme="minorEastAsia" w:hint="eastAsia"/>
          <w:sz w:val="20"/>
          <w:szCs w:val="20"/>
        </w:rPr>
        <w:t>贯：湖南郴州</w:t>
      </w:r>
    </w:p>
    <w:p w14:paraId="207DD470" w14:textId="77777777" w:rsidR="00871C06" w:rsidRDefault="000B3121">
      <w:pPr>
        <w:spacing w:line="360" w:lineRule="exact"/>
        <w:rPr>
          <w:rFonts w:asciiTheme="minorEastAsia" w:eastAsiaTheme="minorEastAsia" w:hAnsiTheme="minorEastAsia" w:cstheme="minorEastAsia"/>
          <w:sz w:val="20"/>
          <w:szCs w:val="20"/>
        </w:rPr>
      </w:pPr>
      <w:proofErr w:type="gramStart"/>
      <w:r>
        <w:rPr>
          <w:rFonts w:asciiTheme="minorEastAsia" w:eastAsiaTheme="minorEastAsia" w:hAnsiTheme="minorEastAsia" w:cstheme="minorEastAsia" w:hint="eastAsia"/>
          <w:sz w:val="20"/>
          <w:szCs w:val="20"/>
        </w:rPr>
        <w:t>邮</w:t>
      </w:r>
      <w:proofErr w:type="gramEnd"/>
      <w:r>
        <w:rPr>
          <w:rFonts w:asciiTheme="minorEastAsia" w:eastAsiaTheme="minorEastAsia" w:hAnsiTheme="minorEastAsia" w:cstheme="minorEastAsia" w:hint="eastAsia"/>
          <w:sz w:val="20"/>
          <w:szCs w:val="20"/>
        </w:rPr>
        <w:t xml:space="preserve">    </w:t>
      </w:r>
      <w:r>
        <w:rPr>
          <w:rFonts w:asciiTheme="minorEastAsia" w:eastAsiaTheme="minorEastAsia" w:hAnsiTheme="minorEastAsia" w:cstheme="minorEastAsia" w:hint="eastAsia"/>
          <w:sz w:val="20"/>
          <w:szCs w:val="20"/>
        </w:rPr>
        <w:t>箱：</w:t>
      </w:r>
      <w:r>
        <w:rPr>
          <w:rFonts w:asciiTheme="minorEastAsia" w:eastAsiaTheme="minorEastAsia" w:hAnsiTheme="minorEastAsia" w:cstheme="minorEastAsia" w:hint="eastAsia"/>
          <w:sz w:val="20"/>
          <w:szCs w:val="20"/>
        </w:rPr>
        <w:t>1</w:t>
      </w:r>
      <w:r>
        <w:rPr>
          <w:rFonts w:asciiTheme="minorEastAsia" w:eastAsiaTheme="minorEastAsia" w:hAnsiTheme="minorEastAsia" w:cstheme="minorEastAsia"/>
          <w:sz w:val="20"/>
          <w:szCs w:val="20"/>
        </w:rPr>
        <w:t>203902833</w:t>
      </w:r>
      <w:r>
        <w:rPr>
          <w:rFonts w:asciiTheme="minorEastAsia" w:eastAsiaTheme="minorEastAsia" w:hAnsiTheme="minorEastAsia" w:cstheme="minorEastAsia" w:hint="eastAsia"/>
          <w:sz w:val="20"/>
          <w:szCs w:val="20"/>
        </w:rPr>
        <w:t>@qq.com</w:t>
      </w:r>
    </w:p>
    <w:p w14:paraId="164B90E0" w14:textId="77777777" w:rsidR="00871C06" w:rsidRDefault="000B3121">
      <w:pPr>
        <w:spacing w:line="360" w:lineRule="exact"/>
        <w:rPr>
          <w:rFonts w:asciiTheme="minorEastAsia" w:eastAsiaTheme="minorEastAsia" w:hAnsiTheme="minorEastAsia" w:cstheme="minorEastAsia"/>
          <w:sz w:val="20"/>
          <w:szCs w:val="20"/>
        </w:rPr>
      </w:pPr>
      <w:r>
        <w:rPr>
          <w:rFonts w:asciiTheme="minorEastAsia" w:eastAsiaTheme="minorEastAsia" w:hAnsiTheme="minorEastAsia" w:cstheme="minorEastAsia" w:hint="eastAsia"/>
          <w:sz w:val="20"/>
          <w:szCs w:val="20"/>
        </w:rPr>
        <w:t>电</w:t>
      </w:r>
      <w:r>
        <w:rPr>
          <w:rFonts w:asciiTheme="minorEastAsia" w:eastAsiaTheme="minorEastAsia" w:hAnsiTheme="minorEastAsia" w:cstheme="minorEastAsia" w:hint="eastAsia"/>
          <w:sz w:val="20"/>
          <w:szCs w:val="20"/>
        </w:rPr>
        <w:t xml:space="preserve">    </w:t>
      </w:r>
      <w:r>
        <w:rPr>
          <w:rFonts w:asciiTheme="minorEastAsia" w:eastAsiaTheme="minorEastAsia" w:hAnsiTheme="minorEastAsia" w:cstheme="minorEastAsia" w:hint="eastAsia"/>
          <w:sz w:val="20"/>
          <w:szCs w:val="20"/>
        </w:rPr>
        <w:t>话：</w:t>
      </w:r>
      <w:r>
        <w:rPr>
          <w:rFonts w:asciiTheme="minorEastAsia" w:eastAsiaTheme="minorEastAsia" w:hAnsiTheme="minorEastAsia" w:cstheme="minorEastAsia"/>
          <w:sz w:val="20"/>
          <w:szCs w:val="20"/>
        </w:rPr>
        <w:t>19552261160</w:t>
      </w:r>
    </w:p>
    <w:p w14:paraId="6C7BE1D1" w14:textId="577D6986" w:rsidR="00871C06" w:rsidRPr="000A2698" w:rsidRDefault="000B3121" w:rsidP="000A2698">
      <w:pPr>
        <w:spacing w:line="360" w:lineRule="exact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求职意向：</w:t>
      </w:r>
      <w:r w:rsidR="000A2698" w:rsidRPr="000A2698">
        <w:rPr>
          <w:rFonts w:ascii="黑体" w:eastAsia="黑体" w:hAnsi="黑体"/>
          <w:b/>
          <w:bCs/>
          <w:sz w:val="24"/>
          <w:szCs w:val="24"/>
        </w:rPr>
        <w:t>嵌入式软件工程师 / 储能 EMS 工程师</w:t>
      </w:r>
    </w:p>
    <w:tbl>
      <w:tblPr>
        <w:tblStyle w:val="ac"/>
        <w:tblW w:w="10561" w:type="dxa"/>
        <w:tblLayout w:type="fixed"/>
        <w:tblLook w:val="04A0" w:firstRow="1" w:lastRow="0" w:firstColumn="1" w:lastColumn="0" w:noHBand="0" w:noVBand="1"/>
      </w:tblPr>
      <w:tblGrid>
        <w:gridCol w:w="1872"/>
        <w:gridCol w:w="8689"/>
      </w:tblGrid>
      <w:tr w:rsidR="00871C06" w14:paraId="7E6A255E" w14:textId="77777777">
        <w:trPr>
          <w:trHeight w:val="459"/>
        </w:trPr>
        <w:tc>
          <w:tcPr>
            <w:tcW w:w="1872" w:type="dxa"/>
            <w:tcBorders>
              <w:top w:val="nil"/>
              <w:left w:val="nil"/>
              <w:bottom w:val="single" w:sz="24" w:space="0" w:color="4F81BD"/>
              <w:right w:val="nil"/>
            </w:tcBorders>
          </w:tcPr>
          <w:p w14:paraId="6792F5E0" w14:textId="77777777" w:rsidR="00871C06" w:rsidRDefault="000B3121">
            <w:pPr>
              <w:spacing w:line="0" w:lineRule="atLeast"/>
              <w:rPr>
                <w:rFonts w:ascii="微软雅黑" w:eastAsia="微软雅黑" w:hAnsi="微软雅黑" w:cs="Times New Roman"/>
                <w:b/>
                <w:color w:val="538CD5"/>
                <w:sz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color w:val="538CD5"/>
                <w:sz w:val="28"/>
              </w:rPr>
              <w:t>IT</w:t>
            </w:r>
            <w:r>
              <w:rPr>
                <w:rFonts w:ascii="微软雅黑" w:eastAsia="微软雅黑" w:hAnsi="微软雅黑" w:cs="Times New Roman" w:hint="eastAsia"/>
                <w:b/>
                <w:color w:val="538CD5"/>
                <w:sz w:val="28"/>
              </w:rPr>
              <w:t>技能</w:t>
            </w:r>
            <w:r>
              <w:rPr>
                <w:rFonts w:ascii="微软雅黑" w:eastAsia="微软雅黑" w:hAnsi="微软雅黑" w:cs="Times New Roman" w:hint="eastAsia"/>
                <w:b/>
                <w:color w:val="538CD5"/>
                <w:sz w:val="28"/>
              </w:rPr>
              <w:t>:</w:t>
            </w:r>
          </w:p>
        </w:tc>
        <w:tc>
          <w:tcPr>
            <w:tcW w:w="8689" w:type="dxa"/>
            <w:tcBorders>
              <w:top w:val="nil"/>
              <w:left w:val="nil"/>
              <w:bottom w:val="single" w:sz="4" w:space="0" w:color="4F81BD"/>
              <w:right w:val="nil"/>
            </w:tcBorders>
          </w:tcPr>
          <w:p w14:paraId="0BEF8265" w14:textId="77777777" w:rsidR="00871C06" w:rsidRDefault="00871C06">
            <w:pPr>
              <w:spacing w:line="0" w:lineRule="atLeast"/>
              <w:rPr>
                <w:rFonts w:ascii="微软雅黑" w:eastAsia="微软雅黑" w:hAnsi="微软雅黑"/>
              </w:rPr>
            </w:pPr>
          </w:p>
        </w:tc>
      </w:tr>
    </w:tbl>
    <w:p w14:paraId="66364C3F" w14:textId="77777777" w:rsidR="00513F49" w:rsidRPr="00513F49" w:rsidRDefault="00513F49" w:rsidP="00513F49">
      <w:pPr>
        <w:pStyle w:val="ae"/>
        <w:numPr>
          <w:ilvl w:val="0"/>
          <w:numId w:val="1"/>
        </w:numPr>
        <w:ind w:firstLineChars="0"/>
        <w:rPr>
          <w:rFonts w:asciiTheme="minorEastAsia" w:eastAsiaTheme="minorEastAsia" w:hAnsiTheme="minorEastAsia" w:cstheme="minorEastAsia" w:hint="eastAsia"/>
          <w:sz w:val="20"/>
          <w:szCs w:val="20"/>
        </w:rPr>
      </w:pPr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>嵌入式 Linux 核心开发能力：熟练运用多线程并发编程、信号处理、进程间通信（IPC）；掌握 ARM 平台交叉编译与动态加载；具备 SQLite 数据库、Shell 脚本、</w:t>
      </w:r>
      <w:proofErr w:type="spellStart"/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>Makefile</w:t>
      </w:r>
      <w:proofErr w:type="spellEnd"/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 xml:space="preserve"> 编译等实践经验。</w:t>
      </w:r>
    </w:p>
    <w:p w14:paraId="591394B0" w14:textId="003E4D0E" w:rsidR="00513F49" w:rsidRPr="00513F49" w:rsidRDefault="00513F49" w:rsidP="00513F49">
      <w:pPr>
        <w:pStyle w:val="ae"/>
        <w:numPr>
          <w:ilvl w:val="0"/>
          <w:numId w:val="1"/>
        </w:numPr>
        <w:ind w:firstLineChars="0"/>
        <w:rPr>
          <w:rFonts w:asciiTheme="minorEastAsia" w:eastAsiaTheme="minorEastAsia" w:hAnsiTheme="minorEastAsia" w:cstheme="minorEastAsia" w:hint="eastAsia"/>
          <w:sz w:val="20"/>
          <w:szCs w:val="20"/>
        </w:rPr>
      </w:pPr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>底层/工业总线：熟练Modbus RTU（RS485）和双通道Modbus TCP开发、CAN、SPI、I2C、UART 等通信协议。应用层网络协议：熟悉 HTTP/HTTPS、WebSocket，能够进行嵌入式 Web 服务对接或云端通信</w:t>
      </w:r>
      <w:r>
        <w:rPr>
          <w:rFonts w:asciiTheme="minorEastAsia" w:eastAsiaTheme="minorEastAsia" w:hAnsiTheme="minorEastAsia" w:cstheme="minorEastAsia" w:hint="eastAsia"/>
          <w:sz w:val="20"/>
          <w:szCs w:val="20"/>
        </w:rPr>
        <w:t>,</w:t>
      </w:r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>独立对接过PCS功率变换系统、锦浪/阳光电源光伏逆变器、kWh电度表、充电桩、液冷空调等6类工业设备。</w:t>
      </w:r>
    </w:p>
    <w:p w14:paraId="1FA888B6" w14:textId="77777777" w:rsidR="00513F49" w:rsidRPr="00513F49" w:rsidRDefault="00513F49" w:rsidP="00513F49">
      <w:pPr>
        <w:pStyle w:val="ae"/>
        <w:numPr>
          <w:ilvl w:val="0"/>
          <w:numId w:val="1"/>
        </w:numPr>
        <w:ind w:firstLineChars="0"/>
        <w:rPr>
          <w:rFonts w:asciiTheme="minorEastAsia" w:eastAsiaTheme="minorEastAsia" w:hAnsiTheme="minorEastAsia" w:cstheme="minorEastAsia" w:hint="eastAsia"/>
          <w:sz w:val="20"/>
          <w:szCs w:val="20"/>
        </w:rPr>
      </w:pPr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 xml:space="preserve">系统移植与驱动开发：具备硬件平台的 Linux 系统移植、设备树（DTS）配置与驱动开发经验；熟练进行 </w:t>
      </w:r>
      <w:proofErr w:type="spellStart"/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>FreeRTOS</w:t>
      </w:r>
      <w:proofErr w:type="spellEnd"/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 xml:space="preserve"> 实时操作系统的裁剪、多任务调度调优及基于队列/信号量的任务间同步隔离。</w:t>
      </w:r>
    </w:p>
    <w:p w14:paraId="5654FF24" w14:textId="77777777" w:rsidR="00513F49" w:rsidRPr="00513F49" w:rsidRDefault="00513F49" w:rsidP="00513F49">
      <w:pPr>
        <w:pStyle w:val="ae"/>
        <w:numPr>
          <w:ilvl w:val="0"/>
          <w:numId w:val="1"/>
        </w:numPr>
        <w:ind w:firstLineChars="0"/>
        <w:rPr>
          <w:rFonts w:asciiTheme="minorEastAsia" w:eastAsiaTheme="minorEastAsia" w:hAnsiTheme="minorEastAsia" w:cstheme="minorEastAsia" w:hint="eastAsia"/>
          <w:sz w:val="20"/>
          <w:szCs w:val="20"/>
        </w:rPr>
      </w:pPr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>计算机基础与开发工具：熟练掌握 C/C++、STL 标准模板库、数据结构、操作系统、计算机网络等基础知识；熟悉常用调试工具（</w:t>
      </w:r>
      <w:proofErr w:type="spellStart"/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>gdb</w:t>
      </w:r>
      <w:proofErr w:type="spellEnd"/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>、</w:t>
      </w:r>
      <w:proofErr w:type="spellStart"/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>strace</w:t>
      </w:r>
      <w:proofErr w:type="spellEnd"/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 xml:space="preserve"> 等）及版本控制（Git），提升开发与调试效率。</w:t>
      </w:r>
    </w:p>
    <w:p w14:paraId="2A1D0069" w14:textId="532D3824" w:rsidR="00871C06" w:rsidRPr="00513F49" w:rsidRDefault="00513F49" w:rsidP="00513F49">
      <w:pPr>
        <w:numPr>
          <w:ilvl w:val="0"/>
          <w:numId w:val="1"/>
        </w:numPr>
        <w:spacing w:line="360" w:lineRule="exact"/>
        <w:rPr>
          <w:rFonts w:asciiTheme="minorEastAsia" w:eastAsiaTheme="minorEastAsia" w:hAnsiTheme="minorEastAsia" w:cstheme="minorEastAsia"/>
          <w:sz w:val="20"/>
          <w:szCs w:val="20"/>
        </w:rPr>
      </w:pPr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>了解储能电池与电网</w:t>
      </w:r>
      <w:proofErr w:type="gramStart"/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>侧业务</w:t>
      </w:r>
      <w:proofErr w:type="gramEnd"/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>知识：了解BMS SOC估算原理（</w:t>
      </w:r>
      <w:proofErr w:type="gramStart"/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>安时</w:t>
      </w:r>
      <w:proofErr w:type="gramEnd"/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>积分法/OCV开路电压法）、电池过压/欠压/过温/过流保护逻辑及主动/被动均衡机制；了解并网/</w:t>
      </w:r>
      <w:proofErr w:type="gramStart"/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>离网切换</w:t>
      </w:r>
      <w:proofErr w:type="gramEnd"/>
      <w:r w:rsidRPr="00513F49">
        <w:rPr>
          <w:rFonts w:asciiTheme="minorEastAsia" w:eastAsiaTheme="minorEastAsia" w:hAnsiTheme="minorEastAsia" w:cstheme="minorEastAsia" w:hint="eastAsia"/>
          <w:sz w:val="20"/>
          <w:szCs w:val="20"/>
        </w:rPr>
        <w:t>控制逻辑、孤岛保护原理和PCC并网点功率潮流；</w:t>
      </w:r>
      <w:r w:rsidR="000B3121" w:rsidRPr="00513F49">
        <w:rPr>
          <w:rFonts w:ascii="微软雅黑" w:eastAsia="微软雅黑" w:hAnsi="微软雅黑" w:cs="微软雅黑" w:hint="eastAsia"/>
          <w:b/>
          <w:bCs/>
          <w:kern w:val="0"/>
          <w:szCs w:val="21"/>
        </w:rPr>
        <w:t xml:space="preserve"> </w:t>
      </w:r>
    </w:p>
    <w:tbl>
      <w:tblPr>
        <w:tblStyle w:val="ac"/>
        <w:tblW w:w="10561" w:type="dxa"/>
        <w:tblLayout w:type="fixed"/>
        <w:tblLook w:val="04A0" w:firstRow="1" w:lastRow="0" w:firstColumn="1" w:lastColumn="0" w:noHBand="0" w:noVBand="1"/>
      </w:tblPr>
      <w:tblGrid>
        <w:gridCol w:w="1872"/>
        <w:gridCol w:w="8689"/>
      </w:tblGrid>
      <w:tr w:rsidR="00871C06" w14:paraId="2FB11BD4" w14:textId="77777777">
        <w:trPr>
          <w:trHeight w:val="459"/>
        </w:trPr>
        <w:tc>
          <w:tcPr>
            <w:tcW w:w="1872" w:type="dxa"/>
            <w:tcBorders>
              <w:top w:val="nil"/>
              <w:left w:val="nil"/>
              <w:bottom w:val="single" w:sz="24" w:space="0" w:color="4F81BD"/>
              <w:right w:val="nil"/>
            </w:tcBorders>
          </w:tcPr>
          <w:p w14:paraId="35A57923" w14:textId="57248645" w:rsidR="00871C06" w:rsidRDefault="00CF56E7">
            <w:pPr>
              <w:spacing w:line="0" w:lineRule="atLeast"/>
              <w:rPr>
                <w:rFonts w:ascii="微软雅黑" w:eastAsia="微软雅黑" w:hAnsi="微软雅黑" w:cs="Times New Roman"/>
                <w:b/>
                <w:sz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color w:val="538CD5"/>
                <w:sz w:val="28"/>
              </w:rPr>
              <w:t>实习</w:t>
            </w:r>
            <w:r w:rsidR="000B3121">
              <w:rPr>
                <w:rFonts w:ascii="微软雅黑" w:eastAsia="微软雅黑" w:hAnsi="微软雅黑" w:cs="Times New Roman" w:hint="eastAsia"/>
                <w:b/>
                <w:color w:val="538CD5"/>
                <w:sz w:val="28"/>
              </w:rPr>
              <w:t>经历</w:t>
            </w:r>
            <w:r w:rsidR="000B3121">
              <w:rPr>
                <w:rFonts w:ascii="微软雅黑" w:eastAsia="微软雅黑" w:hAnsi="微软雅黑" w:cs="Times New Roman" w:hint="eastAsia"/>
                <w:b/>
                <w:color w:val="538CD5"/>
                <w:sz w:val="28"/>
              </w:rPr>
              <w:t>:</w:t>
            </w:r>
          </w:p>
        </w:tc>
        <w:tc>
          <w:tcPr>
            <w:tcW w:w="8689" w:type="dxa"/>
            <w:tcBorders>
              <w:top w:val="nil"/>
              <w:left w:val="nil"/>
              <w:bottom w:val="single" w:sz="4" w:space="0" w:color="4F81BD"/>
              <w:right w:val="nil"/>
            </w:tcBorders>
          </w:tcPr>
          <w:p w14:paraId="28250803" w14:textId="77777777" w:rsidR="00871C06" w:rsidRDefault="00871C06">
            <w:pPr>
              <w:spacing w:line="0" w:lineRule="atLeast"/>
              <w:rPr>
                <w:rFonts w:ascii="微软雅黑" w:eastAsia="微软雅黑" w:hAnsi="微软雅黑"/>
              </w:rPr>
            </w:pPr>
          </w:p>
        </w:tc>
      </w:tr>
    </w:tbl>
    <w:p w14:paraId="38856B75" w14:textId="57F16571" w:rsidR="00871C06" w:rsidRDefault="00300ED9">
      <w:pPr>
        <w:widowControl/>
        <w:numPr>
          <w:ilvl w:val="0"/>
          <w:numId w:val="2"/>
        </w:numPr>
        <w:wordWrap w:val="0"/>
        <w:spacing w:line="360" w:lineRule="auto"/>
        <w:rPr>
          <w:rFonts w:ascii="微软雅黑" w:eastAsia="微软雅黑" w:hAnsi="微软雅黑" w:cs="微软雅黑"/>
          <w:b/>
          <w:bCs/>
          <w:kern w:val="0"/>
          <w:szCs w:val="21"/>
        </w:rPr>
      </w:pPr>
      <w:r w:rsidRPr="00300ED9">
        <w:rPr>
          <w:rFonts w:ascii="微软雅黑" w:eastAsia="微软雅黑" w:hAnsi="微软雅黑" w:cs="微软雅黑" w:hint="eastAsia"/>
          <w:b/>
          <w:bCs/>
          <w:kern w:val="0"/>
          <w:szCs w:val="21"/>
        </w:rPr>
        <w:t xml:space="preserve">2023年9月 </w:t>
      </w:r>
      <w:r w:rsidR="003E5B0D">
        <w:rPr>
          <w:rFonts w:ascii="微软雅黑" w:eastAsia="微软雅黑" w:hAnsi="微软雅黑" w:cs="微软雅黑"/>
          <w:b/>
          <w:bCs/>
          <w:kern w:val="0"/>
          <w:szCs w:val="21"/>
        </w:rPr>
        <w:t>–</w:t>
      </w:r>
      <w:r w:rsidRPr="00300ED9">
        <w:rPr>
          <w:rFonts w:ascii="微软雅黑" w:eastAsia="微软雅黑" w:hAnsi="微软雅黑" w:cs="微软雅黑" w:hint="eastAsia"/>
          <w:b/>
          <w:bCs/>
          <w:kern w:val="0"/>
          <w:szCs w:val="21"/>
        </w:rPr>
        <w:t xml:space="preserve"> 2024年</w:t>
      </w:r>
      <w:r w:rsidR="00EF1A9D">
        <w:rPr>
          <w:rFonts w:ascii="微软雅黑" w:eastAsia="微软雅黑" w:hAnsi="微软雅黑" w:cs="微软雅黑"/>
          <w:b/>
          <w:bCs/>
          <w:kern w:val="0"/>
          <w:szCs w:val="21"/>
        </w:rPr>
        <w:t>7</w:t>
      </w:r>
      <w:r w:rsidRPr="00300ED9">
        <w:rPr>
          <w:rFonts w:ascii="微软雅黑" w:eastAsia="微软雅黑" w:hAnsi="微软雅黑" w:cs="微软雅黑" w:hint="eastAsia"/>
          <w:b/>
          <w:bCs/>
          <w:kern w:val="0"/>
          <w:szCs w:val="21"/>
        </w:rPr>
        <w:t>月</w:t>
      </w:r>
      <w:r w:rsidR="000B3121">
        <w:rPr>
          <w:rFonts w:ascii="微软雅黑" w:eastAsia="微软雅黑" w:hAnsi="微软雅黑" w:cs="微软雅黑" w:hint="eastAsia"/>
          <w:b/>
          <w:bCs/>
          <w:kern w:val="0"/>
          <w:szCs w:val="21"/>
        </w:rPr>
        <w:t xml:space="preserve">  </w:t>
      </w:r>
      <w:r w:rsidR="000B3121">
        <w:rPr>
          <w:rFonts w:ascii="微软雅黑" w:eastAsia="微软雅黑" w:hAnsi="微软雅黑" w:cs="微软雅黑" w:hint="eastAsia"/>
          <w:kern w:val="0"/>
          <w:szCs w:val="21"/>
        </w:rPr>
        <w:t xml:space="preserve">   </w:t>
      </w:r>
      <w:r w:rsidR="003E5B0D">
        <w:rPr>
          <w:rFonts w:ascii="微软雅黑" w:eastAsia="微软雅黑" w:hAnsi="微软雅黑" w:cs="微软雅黑" w:hint="eastAsia"/>
          <w:b/>
          <w:bCs/>
          <w:kern w:val="0"/>
          <w:szCs w:val="21"/>
        </w:rPr>
        <w:t>深圳英飞源技术</w:t>
      </w:r>
      <w:r w:rsidR="000B3121">
        <w:rPr>
          <w:rFonts w:ascii="微软雅黑" w:eastAsia="微软雅黑" w:hAnsi="微软雅黑" w:cs="微软雅黑" w:hint="eastAsia"/>
          <w:b/>
          <w:bCs/>
          <w:kern w:val="0"/>
          <w:szCs w:val="21"/>
        </w:rPr>
        <w:t>有限公司</w:t>
      </w:r>
      <w:r w:rsidR="000B3121">
        <w:rPr>
          <w:rFonts w:ascii="微软雅黑" w:eastAsia="微软雅黑" w:hAnsi="微软雅黑" w:cs="微软雅黑"/>
          <w:b/>
          <w:bCs/>
          <w:kern w:val="0"/>
          <w:szCs w:val="21"/>
        </w:rPr>
        <w:tab/>
      </w:r>
      <w:r w:rsidR="000B3121">
        <w:rPr>
          <w:rFonts w:ascii="微软雅黑" w:eastAsia="微软雅黑" w:hAnsi="微软雅黑" w:cs="微软雅黑"/>
          <w:b/>
          <w:bCs/>
          <w:kern w:val="0"/>
          <w:szCs w:val="21"/>
        </w:rPr>
        <w:tab/>
      </w:r>
      <w:r w:rsidR="000B3121">
        <w:rPr>
          <w:rFonts w:ascii="微软雅黑" w:eastAsia="微软雅黑" w:hAnsi="微软雅黑" w:cs="微软雅黑"/>
          <w:b/>
          <w:bCs/>
          <w:kern w:val="0"/>
          <w:szCs w:val="21"/>
        </w:rPr>
        <w:tab/>
      </w:r>
      <w:r w:rsidR="00081F84">
        <w:rPr>
          <w:rFonts w:ascii="微软雅黑" w:eastAsia="微软雅黑" w:hAnsi="微软雅黑" w:cs="微软雅黑" w:hint="eastAsia"/>
          <w:b/>
          <w:bCs/>
          <w:kern w:val="0"/>
          <w:szCs w:val="21"/>
        </w:rPr>
        <w:t>实习</w:t>
      </w:r>
      <w:r w:rsidR="000B3121">
        <w:rPr>
          <w:rFonts w:ascii="微软雅黑" w:eastAsia="微软雅黑" w:hAnsi="微软雅黑" w:cs="微软雅黑"/>
          <w:b/>
          <w:bCs/>
          <w:kern w:val="0"/>
          <w:szCs w:val="21"/>
        </w:rPr>
        <w:tab/>
        <w:t xml:space="preserve">   </w:t>
      </w:r>
      <w:r w:rsidR="00081F84">
        <w:rPr>
          <w:rFonts w:ascii="微软雅黑" w:eastAsia="微软雅黑" w:hAnsi="微软雅黑" w:cs="微软雅黑"/>
          <w:b/>
          <w:bCs/>
          <w:kern w:val="0"/>
          <w:szCs w:val="21"/>
        </w:rPr>
        <w:t xml:space="preserve"> </w:t>
      </w:r>
      <w:r w:rsidR="000B3121">
        <w:rPr>
          <w:rFonts w:ascii="微软雅黑" w:eastAsia="微软雅黑" w:hAnsi="微软雅黑" w:cs="微软雅黑"/>
          <w:b/>
          <w:bCs/>
          <w:kern w:val="0"/>
          <w:szCs w:val="21"/>
        </w:rPr>
        <w:t xml:space="preserve">   </w:t>
      </w:r>
      <w:r w:rsidR="00466703">
        <w:rPr>
          <w:rFonts w:ascii="微软雅黑" w:eastAsia="微软雅黑" w:hAnsi="微软雅黑" w:cs="微软雅黑" w:hint="eastAsia"/>
          <w:b/>
          <w:bCs/>
          <w:kern w:val="0"/>
          <w:szCs w:val="21"/>
        </w:rPr>
        <w:t>BMS软件工程师</w:t>
      </w:r>
    </w:p>
    <w:p w14:paraId="7F80D96B" w14:textId="77777777" w:rsidR="00CF56E7" w:rsidRPr="00CF56E7" w:rsidRDefault="00CF56E7" w:rsidP="00CF56E7">
      <w:pPr>
        <w:numPr>
          <w:ilvl w:val="0"/>
          <w:numId w:val="2"/>
        </w:numPr>
        <w:spacing w:line="360" w:lineRule="exact"/>
        <w:rPr>
          <w:rFonts w:asciiTheme="minorEastAsia" w:eastAsiaTheme="minorEastAsia" w:hAnsiTheme="minorEastAsia" w:cstheme="minorEastAsia"/>
          <w:b/>
          <w:bCs/>
          <w:kern w:val="0"/>
          <w:szCs w:val="21"/>
        </w:rPr>
      </w:pPr>
      <w:r w:rsidRPr="00CF56E7"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  <w:t>基于</w:t>
      </w:r>
      <w:proofErr w:type="spellStart"/>
      <w:r w:rsidRPr="00CF56E7"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  <w:t>NXP+FreeRTOS</w:t>
      </w:r>
      <w:proofErr w:type="spellEnd"/>
      <w:r w:rsidRPr="00CF56E7"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  <w:t>平台的BMS开发</w:t>
      </w:r>
    </w:p>
    <w:p w14:paraId="0D21E27F" w14:textId="5D5F2E99" w:rsidR="00CF56E7" w:rsidRDefault="00CF56E7" w:rsidP="00CF56E7">
      <w:pPr>
        <w:numPr>
          <w:ilvl w:val="0"/>
          <w:numId w:val="2"/>
        </w:numPr>
        <w:spacing w:line="360" w:lineRule="exact"/>
        <w:rPr>
          <w:rFonts w:ascii="微软雅黑" w:eastAsia="微软雅黑" w:hAnsi="微软雅黑" w:cs="微软雅黑"/>
        </w:rPr>
      </w:pPr>
      <w:r w:rsidRPr="00CF56E7"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  <w:t>SOC算法研读</w:t>
      </w:r>
      <w:r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  <w:t>：</w:t>
      </w:r>
      <w:r w:rsidRPr="00CF56E7">
        <w:rPr>
          <w:rFonts w:asciiTheme="minorEastAsia" w:eastAsiaTheme="minorEastAsia" w:hAnsiTheme="minorEastAsia" w:cstheme="minorEastAsia" w:hint="eastAsia"/>
          <w:kern w:val="0"/>
          <w:szCs w:val="21"/>
        </w:rPr>
        <w:t>分析</w:t>
      </w:r>
      <w:proofErr w:type="gramStart"/>
      <w:r w:rsidRPr="00CF56E7">
        <w:rPr>
          <w:rFonts w:asciiTheme="minorEastAsia" w:eastAsiaTheme="minorEastAsia" w:hAnsiTheme="minorEastAsia" w:cstheme="minorEastAsia" w:hint="eastAsia"/>
          <w:kern w:val="0"/>
          <w:szCs w:val="21"/>
        </w:rPr>
        <w:t>安时</w:t>
      </w:r>
      <w:proofErr w:type="gramEnd"/>
      <w:r w:rsidRPr="00CF56E7">
        <w:rPr>
          <w:rFonts w:asciiTheme="minorEastAsia" w:eastAsiaTheme="minorEastAsia" w:hAnsiTheme="minorEastAsia" w:cstheme="minorEastAsia" w:hint="eastAsia"/>
          <w:kern w:val="0"/>
          <w:szCs w:val="21"/>
        </w:rPr>
        <w:t>积分法在电流采样零偏下的累计误差问题，学习卡尔曼滤波用于 SOC 融合估算的基本思路，梳理采样误差、状态修正与估算精度之间的关系。</w:t>
      </w:r>
    </w:p>
    <w:p w14:paraId="67FAE917" w14:textId="53C59AF3" w:rsidR="00CF56E7" w:rsidRDefault="00CF56E7" w:rsidP="00CF56E7">
      <w:pPr>
        <w:numPr>
          <w:ilvl w:val="0"/>
          <w:numId w:val="2"/>
        </w:numPr>
        <w:spacing w:line="360" w:lineRule="exact"/>
        <w:rPr>
          <w:rFonts w:ascii="微软雅黑" w:eastAsia="微软雅黑" w:hAnsi="微软雅黑" w:cs="微软雅黑"/>
        </w:rPr>
      </w:pPr>
      <w:r w:rsidRPr="00CF56E7"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  <w:t>成果：</w:t>
      </w:r>
      <w:r w:rsidRPr="00CF56E7">
        <w:rPr>
          <w:rFonts w:asciiTheme="minorEastAsia" w:eastAsiaTheme="minorEastAsia" w:hAnsiTheme="minorEastAsia" w:cstheme="minorEastAsia" w:hint="eastAsia"/>
          <w:kern w:val="0"/>
          <w:szCs w:val="21"/>
        </w:rPr>
        <w:t xml:space="preserve">研读基于 NXP MCU 与 </w:t>
      </w:r>
      <w:proofErr w:type="spellStart"/>
      <w:r w:rsidRPr="00CF56E7">
        <w:rPr>
          <w:rFonts w:asciiTheme="minorEastAsia" w:eastAsiaTheme="minorEastAsia" w:hAnsiTheme="minorEastAsia" w:cstheme="minorEastAsia" w:hint="eastAsia"/>
          <w:kern w:val="0"/>
          <w:szCs w:val="21"/>
        </w:rPr>
        <w:t>FreeRTOS</w:t>
      </w:r>
      <w:proofErr w:type="spellEnd"/>
      <w:r w:rsidRPr="00CF56E7">
        <w:rPr>
          <w:rFonts w:asciiTheme="minorEastAsia" w:eastAsiaTheme="minorEastAsia" w:hAnsiTheme="minorEastAsia" w:cstheme="minorEastAsia" w:hint="eastAsia"/>
          <w:kern w:val="0"/>
          <w:szCs w:val="21"/>
        </w:rPr>
        <w:t xml:space="preserve"> 的 BMS 固件，梳理 AFE 电压／温度采样、SOC／SOH 估算、均衡控制及 CAN 通信模块的调用关系，理解电池数据从采集、状态估算到策略执行与通信上报的处理流程。</w:t>
      </w:r>
    </w:p>
    <w:p w14:paraId="2D4A4053" w14:textId="2F3FD8C3" w:rsidR="00871C06" w:rsidRPr="00CF56E7" w:rsidRDefault="00871C06">
      <w:pPr>
        <w:spacing w:line="0" w:lineRule="atLeast"/>
        <w:rPr>
          <w:rFonts w:ascii="微软雅黑" w:eastAsia="微软雅黑" w:hAnsi="微软雅黑"/>
          <w:sz w:val="2"/>
          <w:szCs w:val="2"/>
        </w:rPr>
      </w:pPr>
    </w:p>
    <w:p w14:paraId="3F6B868F" w14:textId="77777777" w:rsidR="00CF56E7" w:rsidRDefault="00CF56E7">
      <w:pPr>
        <w:spacing w:line="0" w:lineRule="atLeast"/>
        <w:rPr>
          <w:rFonts w:ascii="微软雅黑" w:eastAsia="微软雅黑" w:hAnsi="微软雅黑" w:hint="eastAsia"/>
          <w:sz w:val="2"/>
          <w:szCs w:val="2"/>
        </w:rPr>
      </w:pPr>
    </w:p>
    <w:p w14:paraId="14927278" w14:textId="77777777" w:rsidR="00871C06" w:rsidRDefault="00871C06">
      <w:pPr>
        <w:spacing w:line="0" w:lineRule="atLeast"/>
        <w:rPr>
          <w:rFonts w:ascii="微软雅黑" w:eastAsia="微软雅黑" w:hAnsi="微软雅黑"/>
          <w:sz w:val="2"/>
          <w:szCs w:val="2"/>
        </w:rPr>
      </w:pPr>
    </w:p>
    <w:tbl>
      <w:tblPr>
        <w:tblStyle w:val="ac"/>
        <w:tblW w:w="10561" w:type="dxa"/>
        <w:tblLayout w:type="fixed"/>
        <w:tblLook w:val="04A0" w:firstRow="1" w:lastRow="0" w:firstColumn="1" w:lastColumn="0" w:noHBand="0" w:noVBand="1"/>
      </w:tblPr>
      <w:tblGrid>
        <w:gridCol w:w="1872"/>
        <w:gridCol w:w="8689"/>
      </w:tblGrid>
      <w:tr w:rsidR="00871C06" w14:paraId="5197FDE4" w14:textId="77777777">
        <w:trPr>
          <w:trHeight w:val="459"/>
        </w:trPr>
        <w:tc>
          <w:tcPr>
            <w:tcW w:w="1872" w:type="dxa"/>
            <w:tcBorders>
              <w:top w:val="nil"/>
              <w:left w:val="nil"/>
              <w:bottom w:val="single" w:sz="24" w:space="0" w:color="4F81BD"/>
              <w:right w:val="nil"/>
            </w:tcBorders>
          </w:tcPr>
          <w:p w14:paraId="513E0F8E" w14:textId="77777777" w:rsidR="00871C06" w:rsidRDefault="000B3121">
            <w:pPr>
              <w:spacing w:line="0" w:lineRule="atLeast"/>
              <w:rPr>
                <w:rFonts w:ascii="微软雅黑" w:eastAsia="微软雅黑" w:hAnsi="微软雅黑" w:cs="Times New Roman"/>
                <w:b/>
                <w:sz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color w:val="538CD5"/>
                <w:sz w:val="28"/>
              </w:rPr>
              <w:t>项目经历</w:t>
            </w:r>
            <w:r>
              <w:rPr>
                <w:rFonts w:ascii="微软雅黑" w:eastAsia="微软雅黑" w:hAnsi="微软雅黑" w:cs="Times New Roman" w:hint="eastAsia"/>
                <w:b/>
                <w:color w:val="538CD5"/>
                <w:sz w:val="28"/>
              </w:rPr>
              <w:t>:</w:t>
            </w:r>
          </w:p>
        </w:tc>
        <w:tc>
          <w:tcPr>
            <w:tcW w:w="8689" w:type="dxa"/>
            <w:tcBorders>
              <w:top w:val="nil"/>
              <w:left w:val="nil"/>
              <w:bottom w:val="single" w:sz="4" w:space="0" w:color="4F81BD"/>
              <w:right w:val="nil"/>
            </w:tcBorders>
          </w:tcPr>
          <w:p w14:paraId="54E789A2" w14:textId="77777777" w:rsidR="00871C06" w:rsidRDefault="00871C06">
            <w:pPr>
              <w:spacing w:line="0" w:lineRule="atLeast"/>
              <w:rPr>
                <w:rFonts w:ascii="微软雅黑" w:eastAsia="微软雅黑" w:hAnsi="微软雅黑"/>
              </w:rPr>
            </w:pPr>
          </w:p>
        </w:tc>
      </w:tr>
    </w:tbl>
    <w:p w14:paraId="4EF3FF33" w14:textId="7DFADCDD" w:rsidR="00871C06" w:rsidRDefault="00F8528E">
      <w:pPr>
        <w:widowControl/>
        <w:numPr>
          <w:ilvl w:val="0"/>
          <w:numId w:val="2"/>
        </w:numPr>
        <w:wordWrap w:val="0"/>
        <w:spacing w:line="360" w:lineRule="auto"/>
        <w:rPr>
          <w:rFonts w:ascii="微软雅黑" w:eastAsia="微软雅黑" w:hAnsi="微软雅黑" w:cs="微软雅黑"/>
          <w:b/>
          <w:bCs/>
          <w:kern w:val="0"/>
          <w:szCs w:val="21"/>
        </w:rPr>
      </w:pPr>
      <w:bookmarkStart w:id="0" w:name="_Hlk137998609"/>
      <w:r w:rsidRPr="00F8528E">
        <w:rPr>
          <w:rFonts w:ascii="微软雅黑" w:eastAsia="微软雅黑" w:hAnsi="微软雅黑" w:cs="微软雅黑"/>
          <w:b/>
          <w:bCs/>
          <w:kern w:val="0"/>
          <w:szCs w:val="21"/>
        </w:rPr>
        <w:t>202</w:t>
      </w:r>
      <w:r w:rsidR="00A62D38">
        <w:rPr>
          <w:rFonts w:ascii="微软雅黑" w:eastAsia="微软雅黑" w:hAnsi="微软雅黑" w:cs="微软雅黑"/>
          <w:b/>
          <w:bCs/>
          <w:kern w:val="0"/>
          <w:szCs w:val="21"/>
        </w:rPr>
        <w:t>4</w:t>
      </w:r>
      <w:r w:rsidRPr="00F8528E">
        <w:rPr>
          <w:rFonts w:ascii="微软雅黑" w:eastAsia="微软雅黑" w:hAnsi="微软雅黑" w:cs="微软雅黑"/>
          <w:b/>
          <w:bCs/>
          <w:kern w:val="0"/>
          <w:szCs w:val="21"/>
        </w:rPr>
        <w:t>.09</w:t>
      </w:r>
      <w:r w:rsidR="00A62D38">
        <w:rPr>
          <w:rFonts w:ascii="微软雅黑" w:eastAsia="微软雅黑" w:hAnsi="微软雅黑" w:cs="微软雅黑"/>
          <w:b/>
          <w:bCs/>
          <w:kern w:val="0"/>
          <w:szCs w:val="21"/>
        </w:rPr>
        <w:t>-</w:t>
      </w:r>
      <w:r w:rsidRPr="00F8528E">
        <w:rPr>
          <w:rFonts w:ascii="微软雅黑" w:eastAsia="微软雅黑" w:hAnsi="微软雅黑" w:cs="微软雅黑"/>
          <w:b/>
          <w:bCs/>
          <w:kern w:val="0"/>
          <w:szCs w:val="21"/>
        </w:rPr>
        <w:t>202</w:t>
      </w:r>
      <w:r w:rsidR="00A62D38">
        <w:rPr>
          <w:rFonts w:ascii="微软雅黑" w:eastAsia="微软雅黑" w:hAnsi="微软雅黑" w:cs="微软雅黑"/>
          <w:b/>
          <w:bCs/>
          <w:kern w:val="0"/>
          <w:szCs w:val="21"/>
        </w:rPr>
        <w:t>6</w:t>
      </w:r>
      <w:r w:rsidRPr="00F8528E">
        <w:rPr>
          <w:rFonts w:ascii="微软雅黑" w:eastAsia="微软雅黑" w:hAnsi="微软雅黑" w:cs="微软雅黑"/>
          <w:b/>
          <w:bCs/>
          <w:kern w:val="0"/>
          <w:szCs w:val="21"/>
        </w:rPr>
        <w:t>.</w:t>
      </w:r>
      <w:r w:rsidR="00A62D38">
        <w:rPr>
          <w:rFonts w:ascii="微软雅黑" w:eastAsia="微软雅黑" w:hAnsi="微软雅黑" w:cs="微软雅黑"/>
          <w:b/>
          <w:bCs/>
          <w:kern w:val="0"/>
          <w:szCs w:val="21"/>
        </w:rPr>
        <w:t>10</w:t>
      </w:r>
      <w:r w:rsidR="000B3121">
        <w:rPr>
          <w:rFonts w:ascii="微软雅黑" w:eastAsia="微软雅黑" w:hAnsi="微软雅黑" w:cs="微软雅黑" w:hint="eastAsia"/>
          <w:b/>
          <w:bCs/>
          <w:kern w:val="0"/>
          <w:szCs w:val="21"/>
        </w:rPr>
        <w:t xml:space="preserve">  </w:t>
      </w:r>
      <w:bookmarkEnd w:id="0"/>
      <w:r w:rsidR="000B3121">
        <w:rPr>
          <w:rFonts w:ascii="微软雅黑" w:eastAsia="微软雅黑" w:hAnsi="微软雅黑" w:cs="微软雅黑" w:hint="eastAsia"/>
          <w:kern w:val="0"/>
          <w:szCs w:val="21"/>
        </w:rPr>
        <w:t xml:space="preserve">                       </w:t>
      </w:r>
      <w:r w:rsidR="000B3121">
        <w:rPr>
          <w:rFonts w:ascii="微软雅黑" w:eastAsia="微软雅黑" w:hAnsi="微软雅黑" w:cs="微软雅黑"/>
          <w:kern w:val="0"/>
          <w:szCs w:val="21"/>
        </w:rPr>
        <w:tab/>
      </w:r>
      <w:r w:rsidR="000B3121">
        <w:rPr>
          <w:rFonts w:ascii="微软雅黑" w:eastAsia="微软雅黑" w:hAnsi="微软雅黑" w:cs="微软雅黑"/>
          <w:kern w:val="0"/>
          <w:szCs w:val="21"/>
        </w:rPr>
        <w:tab/>
      </w:r>
      <w:r w:rsidR="000B3121">
        <w:rPr>
          <w:rFonts w:ascii="微软雅黑" w:eastAsia="微软雅黑" w:hAnsi="微软雅黑" w:cs="微软雅黑"/>
          <w:kern w:val="0"/>
          <w:szCs w:val="21"/>
        </w:rPr>
        <w:tab/>
      </w:r>
      <w:r w:rsidR="000B3121">
        <w:rPr>
          <w:rFonts w:ascii="微软雅黑" w:eastAsia="微软雅黑" w:hAnsi="微软雅黑" w:cs="微软雅黑"/>
          <w:kern w:val="0"/>
          <w:szCs w:val="21"/>
        </w:rPr>
        <w:tab/>
      </w:r>
      <w:r w:rsidR="000B3121">
        <w:rPr>
          <w:rFonts w:ascii="微软雅黑" w:eastAsia="微软雅黑" w:hAnsi="微软雅黑" w:cs="微软雅黑"/>
          <w:kern w:val="0"/>
          <w:szCs w:val="21"/>
        </w:rPr>
        <w:tab/>
      </w:r>
      <w:r w:rsidR="000B3121">
        <w:rPr>
          <w:rFonts w:ascii="微软雅黑" w:eastAsia="微软雅黑" w:hAnsi="微软雅黑" w:cs="微软雅黑"/>
          <w:kern w:val="0"/>
          <w:szCs w:val="21"/>
        </w:rPr>
        <w:tab/>
      </w:r>
      <w:r w:rsidR="000B3121">
        <w:rPr>
          <w:rFonts w:ascii="微软雅黑" w:eastAsia="微软雅黑" w:hAnsi="微软雅黑" w:cs="微软雅黑"/>
          <w:kern w:val="0"/>
          <w:szCs w:val="21"/>
        </w:rPr>
        <w:tab/>
        <w:t xml:space="preserve"> </w:t>
      </w:r>
      <w:r w:rsidR="00DE2C57">
        <w:rPr>
          <w:rFonts w:ascii="微软雅黑" w:eastAsia="微软雅黑" w:hAnsi="微软雅黑" w:cs="微软雅黑"/>
          <w:kern w:val="0"/>
          <w:szCs w:val="21"/>
        </w:rPr>
        <w:t xml:space="preserve">    </w:t>
      </w:r>
      <w:r w:rsidR="00162527" w:rsidRPr="00162527">
        <w:rPr>
          <w:rFonts w:ascii="微软雅黑" w:eastAsia="微软雅黑" w:hAnsi="微软雅黑" w:cs="微软雅黑" w:hint="eastAsia"/>
          <w:b/>
          <w:bCs/>
          <w:kern w:val="0"/>
          <w:szCs w:val="21"/>
        </w:rPr>
        <w:t>储能能源管理系统（EMS）</w:t>
      </w:r>
    </w:p>
    <w:p w14:paraId="01922C89" w14:textId="14611E7A" w:rsidR="00871C06" w:rsidRDefault="00F8528E">
      <w:pPr>
        <w:widowControl/>
        <w:wordWrap w:val="0"/>
        <w:spacing w:line="360" w:lineRule="exact"/>
        <w:rPr>
          <w:rFonts w:asciiTheme="minorEastAsia" w:eastAsiaTheme="minorEastAsia" w:hAnsiTheme="minorEastAsia" w:cstheme="minorEastAsia"/>
          <w:kern w:val="0"/>
          <w:szCs w:val="21"/>
        </w:rPr>
      </w:pPr>
      <w:bookmarkStart w:id="1" w:name="OLE_LINK3"/>
      <w:r w:rsidRPr="00360DF7"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  <w:t>技术</w:t>
      </w:r>
      <w:proofErr w:type="gramStart"/>
      <w:r w:rsidRPr="00360DF7"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  <w:t>栈</w:t>
      </w:r>
      <w:proofErr w:type="gramEnd"/>
      <w:r w:rsidRPr="00360DF7"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  <w:t>：</w:t>
      </w:r>
      <w:r w:rsidR="00162527" w:rsidRPr="00162527">
        <w:rPr>
          <w:rFonts w:asciiTheme="minorEastAsia" w:eastAsiaTheme="minorEastAsia" w:hAnsiTheme="minorEastAsia" w:cstheme="minorEastAsia"/>
          <w:kern w:val="0"/>
          <w:szCs w:val="21"/>
        </w:rPr>
        <w:t>ARM Linux /</w:t>
      </w:r>
      <w:r w:rsidR="00DE2C57">
        <w:rPr>
          <w:rFonts w:asciiTheme="minorEastAsia" w:eastAsiaTheme="minorEastAsia" w:hAnsiTheme="minorEastAsia" w:cstheme="minorEastAsia"/>
          <w:kern w:val="0"/>
          <w:szCs w:val="21"/>
        </w:rPr>
        <w:t xml:space="preserve"> </w:t>
      </w:r>
      <w:r w:rsidR="00162527" w:rsidRPr="00162527">
        <w:rPr>
          <w:rFonts w:asciiTheme="minorEastAsia" w:eastAsiaTheme="minorEastAsia" w:hAnsiTheme="minorEastAsia" w:cstheme="minorEastAsia"/>
          <w:kern w:val="0"/>
          <w:szCs w:val="21"/>
        </w:rPr>
        <w:t xml:space="preserve">C / Modbus RTU/TCP / </w:t>
      </w:r>
      <w:proofErr w:type="spellStart"/>
      <w:r w:rsidR="00162527" w:rsidRPr="00162527">
        <w:rPr>
          <w:rFonts w:asciiTheme="minorEastAsia" w:eastAsiaTheme="minorEastAsia" w:hAnsiTheme="minorEastAsia" w:cstheme="minorEastAsia"/>
          <w:kern w:val="0"/>
          <w:szCs w:val="21"/>
        </w:rPr>
        <w:t>SocketCAN</w:t>
      </w:r>
      <w:proofErr w:type="spellEnd"/>
      <w:r w:rsidR="00162527" w:rsidRPr="00162527">
        <w:rPr>
          <w:rFonts w:asciiTheme="minorEastAsia" w:eastAsiaTheme="minorEastAsia" w:hAnsiTheme="minorEastAsia" w:cstheme="minorEastAsia"/>
          <w:kern w:val="0"/>
          <w:szCs w:val="21"/>
        </w:rPr>
        <w:t xml:space="preserve"> / SQLite</w:t>
      </w:r>
      <w:r w:rsidR="00162527">
        <w:rPr>
          <w:rFonts w:asciiTheme="minorEastAsia" w:eastAsiaTheme="minorEastAsia" w:hAnsiTheme="minorEastAsia" w:cstheme="minorEastAsia"/>
          <w:kern w:val="0"/>
          <w:szCs w:val="21"/>
        </w:rPr>
        <w:t xml:space="preserve">         </w:t>
      </w:r>
      <w:r w:rsidR="000B3121">
        <w:rPr>
          <w:rFonts w:asciiTheme="minorEastAsia" w:eastAsiaTheme="minorEastAsia" w:hAnsiTheme="minorEastAsia" w:cstheme="minorEastAsia"/>
          <w:kern w:val="0"/>
          <w:szCs w:val="21"/>
        </w:rPr>
        <w:tab/>
      </w:r>
      <w:r w:rsidR="000B3121">
        <w:rPr>
          <w:rFonts w:asciiTheme="minorEastAsia" w:eastAsiaTheme="minorEastAsia" w:hAnsiTheme="minorEastAsia" w:cstheme="minorEastAsia"/>
          <w:kern w:val="0"/>
          <w:szCs w:val="21"/>
        </w:rPr>
        <w:tab/>
      </w:r>
      <w:r w:rsidR="000B3121">
        <w:rPr>
          <w:rFonts w:asciiTheme="minorEastAsia" w:eastAsiaTheme="minorEastAsia" w:hAnsiTheme="minorEastAsia" w:cstheme="minorEastAsia"/>
          <w:kern w:val="0"/>
          <w:szCs w:val="21"/>
        </w:rPr>
        <w:tab/>
      </w:r>
      <w:r w:rsidR="000B3121">
        <w:rPr>
          <w:rFonts w:asciiTheme="minorEastAsia" w:eastAsiaTheme="minorEastAsia" w:hAnsiTheme="minorEastAsia" w:cstheme="minorEastAsia"/>
          <w:kern w:val="0"/>
          <w:szCs w:val="21"/>
        </w:rPr>
        <w:tab/>
      </w:r>
      <w:r w:rsidR="000B3121">
        <w:rPr>
          <w:rFonts w:asciiTheme="minorEastAsia" w:eastAsiaTheme="minorEastAsia" w:hAnsiTheme="minorEastAsia" w:cstheme="minorEastAsia" w:hint="eastAsia"/>
          <w:kern w:val="0"/>
          <w:szCs w:val="21"/>
        </w:rPr>
        <w:t>开发语言：</w:t>
      </w:r>
      <w:r w:rsidR="000B3121">
        <w:rPr>
          <w:rFonts w:asciiTheme="minorEastAsia" w:eastAsiaTheme="minorEastAsia" w:hAnsiTheme="minorEastAsia" w:cstheme="minorEastAsia" w:hint="eastAsia"/>
          <w:kern w:val="0"/>
          <w:szCs w:val="21"/>
        </w:rPr>
        <w:t>C/C++</w:t>
      </w:r>
      <w:r w:rsidR="000B3121">
        <w:rPr>
          <w:rFonts w:asciiTheme="minorEastAsia" w:eastAsiaTheme="minorEastAsia" w:hAnsiTheme="minorEastAsia" w:cstheme="minorEastAsia" w:hint="eastAsia"/>
          <w:kern w:val="0"/>
          <w:szCs w:val="21"/>
        </w:rPr>
        <w:t xml:space="preserve"> </w:t>
      </w:r>
    </w:p>
    <w:p w14:paraId="5FC3318D" w14:textId="7FBAEEAB" w:rsidR="00871C06" w:rsidRDefault="000B3121">
      <w:pPr>
        <w:widowControl/>
        <w:wordWrap w:val="0"/>
        <w:spacing w:line="360" w:lineRule="exact"/>
        <w:rPr>
          <w:rFonts w:asciiTheme="minorEastAsia" w:eastAsiaTheme="minorEastAsia" w:hAnsiTheme="minorEastAsia" w:cstheme="minorEastAsia"/>
          <w:kern w:val="0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  <w:t>项目描述：</w:t>
      </w:r>
      <w:r w:rsidR="00162527" w:rsidRPr="00162527">
        <w:rPr>
          <w:rFonts w:asciiTheme="minorEastAsia" w:eastAsiaTheme="minorEastAsia" w:hAnsiTheme="minorEastAsia" w:cstheme="minorEastAsia" w:hint="eastAsia"/>
          <w:kern w:val="0"/>
          <w:szCs w:val="21"/>
        </w:rPr>
        <w:t>工商业储能系统要求实现精准的充放电策略控制，实时监控 BMS、PCS、电表、光伏、温控、消防等设备，并在异常时快速定位故障。目标平台为 ARM Linux 嵌入式设备，需满足 7×24 小时高可靠运行、本地 Web 管理、远程调度与固件升级需求。</w:t>
      </w:r>
    </w:p>
    <w:p w14:paraId="4B57EC63" w14:textId="5C38CE05" w:rsidR="00EF1A9D" w:rsidRPr="00EF1A9D" w:rsidRDefault="00EF1A9D" w:rsidP="00EF1A9D">
      <w:pPr>
        <w:widowControl/>
        <w:wordWrap w:val="0"/>
        <w:spacing w:line="360" w:lineRule="exact"/>
        <w:rPr>
          <w:rFonts w:asciiTheme="minorEastAsia" w:eastAsiaTheme="minorEastAsia" w:hAnsiTheme="minorEastAsia" w:cstheme="minorEastAsia" w:hint="eastAsia"/>
          <w:kern w:val="0"/>
          <w:szCs w:val="21"/>
        </w:rPr>
      </w:pPr>
      <w:r w:rsidRPr="00907370"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  <w:t>软件框架与配置管理：</w:t>
      </w:r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在Sampler/</w:t>
      </w:r>
      <w:proofErr w:type="spellStart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DataProcessor</w:t>
      </w:r>
      <w:proofErr w:type="spellEnd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/Reporter 分层动态库框架下开发和维护采集、数据处理及上报模块，参与通信接口封装与线程生命周期管理；基于 SQLite 管理设备模型、参数、告警规则及显示配置，通过统一事件队列处理状态变化和告警产生、恢复，供各上层接口使用。</w:t>
      </w:r>
    </w:p>
    <w:p w14:paraId="430BA4ED" w14:textId="72DD0261" w:rsidR="00EF1A9D" w:rsidRDefault="00EF1A9D" w:rsidP="00EF1A9D">
      <w:pPr>
        <w:widowControl/>
        <w:wordWrap w:val="0"/>
        <w:spacing w:line="360" w:lineRule="exact"/>
        <w:rPr>
          <w:rFonts w:asciiTheme="minorEastAsia" w:eastAsiaTheme="minorEastAsia" w:hAnsiTheme="minorEastAsia" w:cstheme="minorEastAsia"/>
          <w:kern w:val="0"/>
          <w:szCs w:val="21"/>
        </w:rPr>
      </w:pPr>
      <w:r w:rsidRPr="00907370"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  <w:t>设备接入与通信容错：</w:t>
      </w:r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基于</w:t>
      </w:r>
      <w:proofErr w:type="spellStart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SocketCAN</w:t>
      </w:r>
      <w:proofErr w:type="spellEnd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 xml:space="preserve">、Modbus RTU/TCP 接入电池管理单元、PCS、光伏、电表及液冷设备，实现运行数据解析、心跳监测、参数批量设置与回读、历史故障读取；支持最多 4 组电池、28 </w:t>
      </w:r>
      <w:proofErr w:type="gramStart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个</w:t>
      </w:r>
      <w:proofErr w:type="gramEnd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 xml:space="preserve"> CAN 地址节点，处理通信超时、设备状态误判及控制指令冲突等问题。</w:t>
      </w:r>
    </w:p>
    <w:p w14:paraId="3412D5A0" w14:textId="119DE3D0" w:rsidR="00EF1A9D" w:rsidRPr="00EF1A9D" w:rsidRDefault="00EF1A9D" w:rsidP="00EF1A9D">
      <w:pPr>
        <w:widowControl/>
        <w:wordWrap w:val="0"/>
        <w:spacing w:line="360" w:lineRule="exact"/>
        <w:rPr>
          <w:rFonts w:asciiTheme="minorEastAsia" w:eastAsiaTheme="minorEastAsia" w:hAnsiTheme="minorEastAsia" w:cstheme="minorEastAsia" w:hint="eastAsia"/>
          <w:kern w:val="0"/>
          <w:szCs w:val="21"/>
        </w:rPr>
      </w:pPr>
      <w:r w:rsidRPr="00907370"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  <w:lastRenderedPageBreak/>
        <w:t>能量控制与多机功率分配：</w:t>
      </w:r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实现基于PCC有功功率的防逆流闭环，结合三相总功率、单相最小功率、</w:t>
      </w:r>
      <w:proofErr w:type="gramStart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预保护</w:t>
      </w:r>
      <w:proofErr w:type="gramEnd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偏置及迟滞时间</w:t>
      </w:r>
      <w:proofErr w:type="gramStart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窗处理</w:t>
      </w:r>
      <w:proofErr w:type="gramEnd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调节延迟和功率振荡；实现防过载及策略模式互斥切换、多 PCS 节点功率分配、功率爬坡，以及基于时段计划和 SOC 门限的充放电调度。</w:t>
      </w:r>
    </w:p>
    <w:p w14:paraId="20BB7E43" w14:textId="55948002" w:rsidR="00EF1A9D" w:rsidRPr="00EF1A9D" w:rsidRDefault="00EF1A9D" w:rsidP="00EF1A9D">
      <w:pPr>
        <w:widowControl/>
        <w:wordWrap w:val="0"/>
        <w:spacing w:line="360" w:lineRule="exact"/>
        <w:rPr>
          <w:rFonts w:asciiTheme="minorEastAsia" w:eastAsiaTheme="minorEastAsia" w:hAnsiTheme="minorEastAsia" w:cstheme="minorEastAsia" w:hint="eastAsia"/>
          <w:kern w:val="0"/>
          <w:szCs w:val="21"/>
        </w:rPr>
      </w:pPr>
      <w:r w:rsidRPr="00907370"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  <w:t>云平台与调度接口：</w:t>
      </w:r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 xml:space="preserve">基于 </w:t>
      </w:r>
      <w:proofErr w:type="spellStart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Paho</w:t>
      </w:r>
      <w:proofErr w:type="spellEnd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 xml:space="preserve"> MQTT C、</w:t>
      </w:r>
      <w:proofErr w:type="spellStart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cJSON</w:t>
      </w:r>
      <w:proofErr w:type="spellEnd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、OpenSSL 完成多套私有协议适配，处理 Topic、报文字段、签名鉴权及 TLS 证书差异，支持周期数据和事件告警上报；维护 IEC 104 遥信、遥测、遥控、遥调映射，扩展功率、SOC 和保护参数点位，支持5路客户端并发连接。</w:t>
      </w:r>
    </w:p>
    <w:p w14:paraId="7730F2A2" w14:textId="16DB5E02" w:rsidR="00EF1A9D" w:rsidRPr="00EF1A9D" w:rsidRDefault="00EF1A9D" w:rsidP="00EF1A9D">
      <w:pPr>
        <w:widowControl/>
        <w:wordWrap w:val="0"/>
        <w:spacing w:line="360" w:lineRule="exact"/>
        <w:rPr>
          <w:rFonts w:asciiTheme="minorEastAsia" w:eastAsiaTheme="minorEastAsia" w:hAnsiTheme="minorEastAsia" w:cstheme="minorEastAsia" w:hint="eastAsia"/>
          <w:kern w:val="0"/>
          <w:szCs w:val="21"/>
        </w:rPr>
      </w:pPr>
      <w:r w:rsidRPr="00907370"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  <w:t>Web 管理与远程升级：</w:t>
      </w:r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基于</w:t>
      </w:r>
      <w:proofErr w:type="spellStart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FastCGI</w:t>
      </w:r>
      <w:proofErr w:type="spellEnd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 xml:space="preserve"> + </w:t>
      </w:r>
      <w:proofErr w:type="spellStart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nanomsg</w:t>
      </w:r>
      <w:proofErr w:type="spellEnd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 xml:space="preserve"> + </w:t>
      </w:r>
      <w:proofErr w:type="spellStart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cJSON</w:t>
      </w:r>
      <w:proofErr w:type="spellEnd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 xml:space="preserve"> 实现 HTTP 请求解析及业务进程通信，提供状态监控、参数设置、系统控制、日志与告警查询、升级等接口；开发基于 UDS 的 BMS 固件升级功能，实现分包传输、</w:t>
      </w:r>
      <w:proofErr w:type="gramStart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末帧丢包</w:t>
      </w:r>
      <w:proofErr w:type="gramEnd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重发、干扰数据过滤及进度、状态上报，维护远程数据下载与运维接入功能。</w:t>
      </w:r>
    </w:p>
    <w:p w14:paraId="0BF88631" w14:textId="5CD29CEF" w:rsidR="00EF1A9D" w:rsidRDefault="00EF1A9D" w:rsidP="00EF1A9D">
      <w:pPr>
        <w:widowControl/>
        <w:wordWrap w:val="0"/>
        <w:spacing w:line="360" w:lineRule="exact"/>
        <w:rPr>
          <w:rFonts w:asciiTheme="minorEastAsia" w:eastAsiaTheme="minorEastAsia" w:hAnsiTheme="minorEastAsia" w:cstheme="minorEastAsia"/>
          <w:kern w:val="0"/>
          <w:szCs w:val="21"/>
        </w:rPr>
      </w:pPr>
      <w:r w:rsidRPr="00F67DB4"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  <w:t>站级协同与异常处理：</w:t>
      </w:r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基于 TCP/UDP 自定义协议，</w:t>
      </w:r>
      <w:proofErr w:type="gramStart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实现站</w:t>
      </w:r>
      <w:proofErr w:type="gramEnd"/>
      <w:r w:rsidRPr="00EF1A9D">
        <w:rPr>
          <w:rFonts w:asciiTheme="minorEastAsia" w:eastAsiaTheme="minorEastAsia" w:hAnsiTheme="minorEastAsia" w:cstheme="minorEastAsia" w:hint="eastAsia"/>
          <w:kern w:val="0"/>
          <w:szCs w:val="21"/>
        </w:rPr>
        <w:t>级 EMS 对多台从机的配置同步、数据汇聚与功率调度；加入自动重连、周期配置校验及告警屏蔽机制，处理主从配置差异和通信中断等现场问题。</w:t>
      </w:r>
    </w:p>
    <w:p w14:paraId="7679491D" w14:textId="16C247CB" w:rsidR="00871C06" w:rsidRPr="00A27E03" w:rsidRDefault="000B3121" w:rsidP="00EF1A9D">
      <w:pPr>
        <w:widowControl/>
        <w:wordWrap w:val="0"/>
        <w:spacing w:line="360" w:lineRule="exact"/>
        <w:rPr>
          <w:rFonts w:asciiTheme="minorEastAsia" w:eastAsiaTheme="minorEastAsia" w:hAnsiTheme="minorEastAsia" w:cstheme="minorEastAsia"/>
          <w:kern w:val="0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1"/>
        </w:rPr>
        <w:t>项目收获：</w:t>
      </w:r>
      <w:r w:rsidR="00A27E03" w:rsidRPr="00A27E03">
        <w:rPr>
          <w:rFonts w:asciiTheme="minorEastAsia" w:eastAsiaTheme="minorEastAsia" w:hAnsiTheme="minorEastAsia" w:cstheme="minorEastAsia" w:hint="eastAsia"/>
          <w:szCs w:val="21"/>
        </w:rPr>
        <w:t>该软件系统已成功稳定运作1000+ 台工商业储能设备，分布在国内各省市及欧洲地区、实现 2 秒内欧洲防逆流认证、以及 200 毫秒快速响应放电等要求。远程运维能力：支持对 BMS、PCS、EMS 进行远程 OTA 升级，支持远程下载运行数据，支持远程访问网页和系统。</w:t>
      </w:r>
    </w:p>
    <w:bookmarkEnd w:id="1"/>
    <w:p w14:paraId="25F6CD1B" w14:textId="6E7F3EB1" w:rsidR="00871C06" w:rsidRDefault="00A27E03">
      <w:pPr>
        <w:widowControl/>
        <w:numPr>
          <w:ilvl w:val="0"/>
          <w:numId w:val="2"/>
        </w:numPr>
        <w:wordWrap w:val="0"/>
        <w:spacing w:line="360" w:lineRule="auto"/>
        <w:rPr>
          <w:rFonts w:ascii="微软雅黑" w:eastAsia="微软雅黑" w:hAnsi="微软雅黑" w:cs="微软雅黑"/>
          <w:b/>
          <w:bCs/>
          <w:kern w:val="0"/>
          <w:szCs w:val="21"/>
        </w:rPr>
      </w:pPr>
      <w:r w:rsidRPr="00A27E03">
        <w:rPr>
          <w:rFonts w:ascii="微软雅黑" w:eastAsia="微软雅黑" w:hAnsi="微软雅黑" w:cs="微软雅黑" w:hint="eastAsia"/>
          <w:b/>
          <w:bCs/>
          <w:kern w:val="0"/>
          <w:szCs w:val="21"/>
        </w:rPr>
        <w:t>2026</w:t>
      </w:r>
      <w:r w:rsidR="00A62D38">
        <w:rPr>
          <w:rFonts w:ascii="微软雅黑" w:eastAsia="微软雅黑" w:hAnsi="微软雅黑" w:cs="微软雅黑" w:hint="eastAsia"/>
          <w:b/>
          <w:bCs/>
          <w:kern w:val="0"/>
          <w:szCs w:val="21"/>
        </w:rPr>
        <w:t>.</w:t>
      </w:r>
      <w:r w:rsidR="00A62D38">
        <w:rPr>
          <w:rFonts w:ascii="微软雅黑" w:eastAsia="微软雅黑" w:hAnsi="微软雅黑" w:cs="微软雅黑"/>
          <w:b/>
          <w:bCs/>
          <w:kern w:val="0"/>
          <w:szCs w:val="21"/>
        </w:rPr>
        <w:t>0</w:t>
      </w:r>
      <w:r w:rsidRPr="00A27E03">
        <w:rPr>
          <w:rFonts w:ascii="微软雅黑" w:eastAsia="微软雅黑" w:hAnsi="微软雅黑" w:cs="微软雅黑" w:hint="eastAsia"/>
          <w:b/>
          <w:bCs/>
          <w:kern w:val="0"/>
          <w:szCs w:val="21"/>
        </w:rPr>
        <w:t>1-2026</w:t>
      </w:r>
      <w:r w:rsidR="00A62D38">
        <w:rPr>
          <w:rFonts w:ascii="微软雅黑" w:eastAsia="微软雅黑" w:hAnsi="微软雅黑" w:cs="微软雅黑" w:hint="eastAsia"/>
          <w:b/>
          <w:bCs/>
          <w:kern w:val="0"/>
          <w:szCs w:val="21"/>
        </w:rPr>
        <w:t>.</w:t>
      </w:r>
      <w:r w:rsidR="00A4185F">
        <w:rPr>
          <w:rFonts w:ascii="微软雅黑" w:eastAsia="微软雅黑" w:hAnsi="微软雅黑" w:cs="微软雅黑"/>
          <w:b/>
          <w:bCs/>
          <w:kern w:val="0"/>
          <w:szCs w:val="21"/>
        </w:rPr>
        <w:t>10</w:t>
      </w:r>
      <w:r w:rsidRPr="00A27E03">
        <w:rPr>
          <w:rFonts w:ascii="微软雅黑" w:eastAsia="微软雅黑" w:hAnsi="微软雅黑" w:cs="微软雅黑" w:hint="eastAsia"/>
          <w:b/>
          <w:bCs/>
          <w:kern w:val="0"/>
          <w:szCs w:val="21"/>
        </w:rPr>
        <w:t xml:space="preserve"> </w:t>
      </w:r>
      <w:r w:rsidR="000B3121">
        <w:rPr>
          <w:rFonts w:ascii="微软雅黑" w:eastAsia="微软雅黑" w:hAnsi="微软雅黑" w:cs="微软雅黑" w:hint="eastAsia"/>
          <w:b/>
          <w:bCs/>
          <w:kern w:val="0"/>
          <w:szCs w:val="21"/>
        </w:rPr>
        <w:t xml:space="preserve">  </w:t>
      </w:r>
      <w:r w:rsidR="000B3121">
        <w:rPr>
          <w:rFonts w:ascii="微软雅黑" w:eastAsia="微软雅黑" w:hAnsi="微软雅黑" w:cs="微软雅黑" w:hint="eastAsia"/>
          <w:kern w:val="0"/>
          <w:szCs w:val="21"/>
        </w:rPr>
        <w:t xml:space="preserve">            </w:t>
      </w:r>
      <w:r w:rsidR="00CF56E7">
        <w:rPr>
          <w:rFonts w:ascii="微软雅黑" w:eastAsia="微软雅黑" w:hAnsi="微软雅黑" w:cs="微软雅黑"/>
          <w:kern w:val="0"/>
          <w:szCs w:val="21"/>
        </w:rPr>
        <w:t xml:space="preserve"> </w:t>
      </w:r>
      <w:r w:rsidR="00DE2C57">
        <w:rPr>
          <w:rFonts w:ascii="微软雅黑" w:eastAsia="微软雅黑" w:hAnsi="微软雅黑" w:cs="微软雅黑"/>
          <w:kern w:val="0"/>
          <w:szCs w:val="21"/>
        </w:rPr>
        <w:t xml:space="preserve">        </w:t>
      </w:r>
      <w:proofErr w:type="gramStart"/>
      <w:r w:rsidR="00A4185F" w:rsidRPr="00A4185F">
        <w:rPr>
          <w:rFonts w:ascii="微软雅黑" w:eastAsia="微软雅黑" w:hAnsi="微软雅黑" w:cs="微软雅黑" w:hint="eastAsia"/>
          <w:b/>
          <w:bCs/>
          <w:kern w:val="0"/>
          <w:szCs w:val="21"/>
        </w:rPr>
        <w:t>基于芯驰</w:t>
      </w:r>
      <w:proofErr w:type="gramEnd"/>
      <w:r w:rsidR="00A4185F" w:rsidRPr="00A4185F">
        <w:rPr>
          <w:rFonts w:ascii="微软雅黑" w:eastAsia="微软雅黑" w:hAnsi="微软雅黑" w:cs="微软雅黑" w:hint="eastAsia"/>
          <w:b/>
          <w:bCs/>
          <w:kern w:val="0"/>
          <w:szCs w:val="21"/>
        </w:rPr>
        <w:t>D9 架构的储能 EMS/BMS 一体化系统移植与开发</w:t>
      </w:r>
    </w:p>
    <w:p w14:paraId="08274A1F" w14:textId="3AA13D9D" w:rsidR="00871C06" w:rsidRDefault="000B3121">
      <w:pPr>
        <w:widowControl/>
        <w:wordWrap w:val="0"/>
        <w:spacing w:line="360" w:lineRule="exact"/>
        <w:rPr>
          <w:rFonts w:asciiTheme="minorEastAsia" w:eastAsiaTheme="minorEastAsia" w:hAnsiTheme="minorEastAsia" w:cstheme="minorEastAsia"/>
          <w:kern w:val="0"/>
          <w:szCs w:val="21"/>
        </w:rPr>
      </w:pPr>
      <w:r>
        <w:rPr>
          <w:rFonts w:asciiTheme="minorEastAsia" w:eastAsiaTheme="minorEastAsia" w:hAnsiTheme="minorEastAsia" w:cstheme="minorEastAsia" w:hint="eastAsia"/>
          <w:kern w:val="0"/>
          <w:szCs w:val="21"/>
        </w:rPr>
        <w:t>开发环境：</w:t>
      </w:r>
      <w:proofErr w:type="spellStart"/>
      <w:r w:rsidR="00A4185F" w:rsidRPr="00A4185F">
        <w:rPr>
          <w:rFonts w:asciiTheme="minorEastAsia" w:eastAsiaTheme="minorEastAsia" w:hAnsiTheme="minorEastAsia" w:cstheme="minorEastAsia" w:hint="eastAsia"/>
          <w:kern w:val="0"/>
          <w:szCs w:val="21"/>
        </w:rPr>
        <w:t>SemiDrive</w:t>
      </w:r>
      <w:proofErr w:type="spellEnd"/>
      <w:r w:rsidR="00A4185F" w:rsidRPr="00A4185F">
        <w:rPr>
          <w:rFonts w:asciiTheme="minorEastAsia" w:eastAsiaTheme="minorEastAsia" w:hAnsiTheme="minorEastAsia" w:cstheme="minorEastAsia" w:hint="eastAsia"/>
          <w:kern w:val="0"/>
          <w:szCs w:val="21"/>
        </w:rPr>
        <w:t xml:space="preserve"> D9（A55 + R5 异构多核，Linux + RTOS）</w:t>
      </w:r>
      <w:r>
        <w:rPr>
          <w:rFonts w:asciiTheme="minorEastAsia" w:eastAsiaTheme="minorEastAsia" w:hAnsiTheme="minorEastAsia" w:cstheme="minorEastAsia"/>
          <w:kern w:val="0"/>
          <w:szCs w:val="21"/>
        </w:rPr>
        <w:tab/>
      </w:r>
      <w:r>
        <w:rPr>
          <w:rFonts w:asciiTheme="minorEastAsia" w:eastAsiaTheme="minorEastAsia" w:hAnsiTheme="minorEastAsia" w:cstheme="minorEastAsia"/>
          <w:kern w:val="0"/>
          <w:szCs w:val="21"/>
        </w:rPr>
        <w:tab/>
      </w:r>
      <w:r>
        <w:rPr>
          <w:rFonts w:asciiTheme="minorEastAsia" w:eastAsiaTheme="minorEastAsia" w:hAnsiTheme="minorEastAsia" w:cstheme="minorEastAsia"/>
          <w:kern w:val="0"/>
          <w:szCs w:val="21"/>
        </w:rPr>
        <w:tab/>
      </w:r>
      <w:r>
        <w:rPr>
          <w:rFonts w:asciiTheme="minorEastAsia" w:eastAsiaTheme="minorEastAsia" w:hAnsiTheme="minorEastAsia" w:cstheme="minorEastAsia"/>
          <w:kern w:val="0"/>
          <w:szCs w:val="21"/>
        </w:rPr>
        <w:tab/>
      </w:r>
      <w:r>
        <w:rPr>
          <w:rFonts w:asciiTheme="minorEastAsia" w:eastAsiaTheme="minorEastAsia" w:hAnsiTheme="minorEastAsia" w:cstheme="minorEastAsia"/>
          <w:kern w:val="0"/>
          <w:szCs w:val="21"/>
        </w:rPr>
        <w:tab/>
      </w:r>
      <w:r>
        <w:rPr>
          <w:rFonts w:asciiTheme="minorEastAsia" w:eastAsiaTheme="minorEastAsia" w:hAnsiTheme="minorEastAsia" w:cstheme="minorEastAsia"/>
          <w:kern w:val="0"/>
          <w:szCs w:val="21"/>
        </w:rPr>
        <w:tab/>
      </w:r>
      <w:r>
        <w:rPr>
          <w:rFonts w:asciiTheme="minorEastAsia" w:eastAsiaTheme="minorEastAsia" w:hAnsiTheme="minorEastAsia" w:cstheme="minorEastAsia" w:hint="eastAsia"/>
          <w:kern w:val="0"/>
          <w:szCs w:val="21"/>
        </w:rPr>
        <w:t>开发语言：</w:t>
      </w:r>
      <w:r>
        <w:rPr>
          <w:rFonts w:asciiTheme="minorEastAsia" w:eastAsiaTheme="minorEastAsia" w:hAnsiTheme="minorEastAsia" w:cstheme="minorEastAsia" w:hint="eastAsia"/>
          <w:kern w:val="0"/>
          <w:szCs w:val="21"/>
        </w:rPr>
        <w:t>C/C++</w:t>
      </w:r>
    </w:p>
    <w:p w14:paraId="5663F14F" w14:textId="2E039F5D" w:rsidR="008E1D75" w:rsidRPr="00DE2C57" w:rsidRDefault="000B3121" w:rsidP="00A4185F">
      <w:pPr>
        <w:widowControl/>
        <w:wordWrap w:val="0"/>
        <w:spacing w:line="360" w:lineRule="exact"/>
        <w:rPr>
          <w:rFonts w:asciiTheme="minorEastAsia" w:eastAsiaTheme="minorEastAsia" w:hAnsiTheme="minorEastAsia" w:cstheme="minorEastAsia" w:hint="eastAsia"/>
          <w:kern w:val="0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  <w:t>项目描述：</w:t>
      </w:r>
      <w:r w:rsidR="00A4185F" w:rsidRPr="00A4185F">
        <w:rPr>
          <w:rFonts w:asciiTheme="minorEastAsia" w:eastAsiaTheme="minorEastAsia" w:hAnsiTheme="minorEastAsia" w:cstheme="minorEastAsia" w:hint="eastAsia"/>
          <w:kern w:val="0"/>
          <w:szCs w:val="21"/>
        </w:rPr>
        <w:t>负责将原有储能 EMS 核心软件</w:t>
      </w:r>
      <w:proofErr w:type="gramStart"/>
      <w:r w:rsidR="00A4185F" w:rsidRPr="00A4185F">
        <w:rPr>
          <w:rFonts w:asciiTheme="minorEastAsia" w:eastAsiaTheme="minorEastAsia" w:hAnsiTheme="minorEastAsia" w:cstheme="minorEastAsia" w:hint="eastAsia"/>
          <w:kern w:val="0"/>
          <w:szCs w:val="21"/>
        </w:rPr>
        <w:t>栈</w:t>
      </w:r>
      <w:proofErr w:type="gramEnd"/>
      <w:r w:rsidR="00A4185F" w:rsidRPr="00A4185F">
        <w:rPr>
          <w:rFonts w:asciiTheme="minorEastAsia" w:eastAsiaTheme="minorEastAsia" w:hAnsiTheme="minorEastAsia" w:cstheme="minorEastAsia" w:hint="eastAsia"/>
          <w:kern w:val="0"/>
          <w:szCs w:val="21"/>
        </w:rPr>
        <w:t xml:space="preserve">平滑移植到 </w:t>
      </w:r>
      <w:proofErr w:type="spellStart"/>
      <w:r w:rsidR="00A4185F" w:rsidRPr="00A4185F">
        <w:rPr>
          <w:rFonts w:asciiTheme="minorEastAsia" w:eastAsiaTheme="minorEastAsia" w:hAnsiTheme="minorEastAsia" w:cstheme="minorEastAsia" w:hint="eastAsia"/>
          <w:kern w:val="0"/>
          <w:szCs w:val="21"/>
        </w:rPr>
        <w:t>SemiDrive</w:t>
      </w:r>
      <w:proofErr w:type="spellEnd"/>
      <w:r w:rsidR="00A4185F" w:rsidRPr="00A4185F">
        <w:rPr>
          <w:rFonts w:asciiTheme="minorEastAsia" w:eastAsiaTheme="minorEastAsia" w:hAnsiTheme="minorEastAsia" w:cstheme="minorEastAsia" w:hint="eastAsia"/>
          <w:kern w:val="0"/>
          <w:szCs w:val="21"/>
        </w:rPr>
        <w:t xml:space="preserve"> D9 新平台，并主导全新储能变流器（PCS，235kW）通信协议与自动管理策略的开发调试。项目采用"采样器 Sampler → 数据中心 DPR → 上报器 Reporter"三层</w:t>
      </w:r>
      <w:proofErr w:type="gramStart"/>
      <w:r w:rsidR="00A4185F" w:rsidRPr="00A4185F">
        <w:rPr>
          <w:rFonts w:asciiTheme="minorEastAsia" w:eastAsiaTheme="minorEastAsia" w:hAnsiTheme="minorEastAsia" w:cstheme="minorEastAsia" w:hint="eastAsia"/>
          <w:kern w:val="0"/>
          <w:szCs w:val="21"/>
        </w:rPr>
        <w:t>插件化</w:t>
      </w:r>
      <w:proofErr w:type="gramEnd"/>
      <w:r w:rsidR="00A4185F" w:rsidRPr="00A4185F">
        <w:rPr>
          <w:rFonts w:asciiTheme="minorEastAsia" w:eastAsiaTheme="minorEastAsia" w:hAnsiTheme="minorEastAsia" w:cstheme="minorEastAsia" w:hint="eastAsia"/>
          <w:kern w:val="0"/>
          <w:szCs w:val="21"/>
        </w:rPr>
        <w:t>架构，覆盖 BMS 数据采集、EMS 能量管理、PCS 功率控制与多协议云边交互，实现 EMS、BMS、PCS 三方高效联动，保障储能系统稳定可靠运行。</w:t>
      </w:r>
    </w:p>
    <w:p w14:paraId="5F6232EE" w14:textId="73F9EF73" w:rsidR="00A4185F" w:rsidRPr="008E1D75" w:rsidRDefault="00A4185F" w:rsidP="00A4185F">
      <w:pPr>
        <w:widowControl/>
        <w:wordWrap w:val="0"/>
        <w:spacing w:line="360" w:lineRule="exact"/>
        <w:rPr>
          <w:rFonts w:asciiTheme="minorEastAsia" w:eastAsiaTheme="minorEastAsia" w:hAnsiTheme="minorEastAsia" w:cstheme="minorEastAsia"/>
          <w:b/>
          <w:bCs/>
          <w:szCs w:val="21"/>
        </w:rPr>
      </w:pPr>
      <w:r w:rsidRPr="00A4185F">
        <w:rPr>
          <w:rFonts w:asciiTheme="minorEastAsia" w:eastAsiaTheme="minorEastAsia" w:hAnsiTheme="minorEastAsia" w:cstheme="minorEastAsia" w:hint="eastAsia"/>
          <w:b/>
          <w:bCs/>
          <w:szCs w:val="21"/>
        </w:rPr>
        <w:t>异构多核通信：</w:t>
      </w:r>
      <w:r w:rsidRPr="00A4185F">
        <w:rPr>
          <w:rFonts w:asciiTheme="minorEastAsia" w:eastAsiaTheme="minorEastAsia" w:hAnsiTheme="minorEastAsia" w:cstheme="minorEastAsia" w:hint="eastAsia"/>
          <w:szCs w:val="21"/>
        </w:rPr>
        <w:t>基于核间通信机制（RPMSG/IPCC，</w:t>
      </w:r>
      <w:proofErr w:type="spellStart"/>
      <w:r w:rsidRPr="00A4185F">
        <w:rPr>
          <w:rFonts w:asciiTheme="minorEastAsia" w:eastAsiaTheme="minorEastAsia" w:hAnsiTheme="minorEastAsia" w:cstheme="minorEastAsia" w:hint="eastAsia"/>
          <w:szCs w:val="21"/>
        </w:rPr>
        <w:t>iccmsg</w:t>
      </w:r>
      <w:proofErr w:type="spellEnd"/>
      <w:r w:rsidRPr="00A4185F">
        <w:rPr>
          <w:rFonts w:asciiTheme="minorEastAsia" w:eastAsiaTheme="minorEastAsia" w:hAnsiTheme="minorEastAsia" w:cstheme="minorEastAsia" w:hint="eastAsia"/>
          <w:szCs w:val="21"/>
        </w:rPr>
        <w:t xml:space="preserve"> 协议</w:t>
      </w:r>
      <w:proofErr w:type="gramStart"/>
      <w:r w:rsidRPr="00A4185F">
        <w:rPr>
          <w:rFonts w:asciiTheme="minorEastAsia" w:eastAsiaTheme="minorEastAsia" w:hAnsiTheme="minorEastAsia" w:cstheme="minorEastAsia" w:hint="eastAsia"/>
          <w:szCs w:val="21"/>
        </w:rPr>
        <w:t>栈</w:t>
      </w:r>
      <w:proofErr w:type="gramEnd"/>
      <w:r w:rsidRPr="00A4185F">
        <w:rPr>
          <w:rFonts w:asciiTheme="minorEastAsia" w:eastAsiaTheme="minorEastAsia" w:hAnsiTheme="minorEastAsia" w:cstheme="minorEastAsia" w:hint="eastAsia"/>
          <w:szCs w:val="21"/>
        </w:rPr>
        <w:t>），打通 Linux（A55 核）与 RTOS（R5 核）之间的 BMS 状态数据上报与控制指令下发链路，实现多帧重组</w:t>
      </w:r>
      <w:proofErr w:type="gramStart"/>
      <w:r w:rsidRPr="00A4185F">
        <w:rPr>
          <w:rFonts w:asciiTheme="minorEastAsia" w:eastAsiaTheme="minorEastAsia" w:hAnsiTheme="minorEastAsia" w:cstheme="minorEastAsia" w:hint="eastAsia"/>
          <w:szCs w:val="21"/>
        </w:rPr>
        <w:t>与跨核安全</w:t>
      </w:r>
      <w:proofErr w:type="gramEnd"/>
      <w:r w:rsidRPr="00A4185F">
        <w:rPr>
          <w:rFonts w:asciiTheme="minorEastAsia" w:eastAsiaTheme="minorEastAsia" w:hAnsiTheme="minorEastAsia" w:cstheme="minorEastAsia" w:hint="eastAsia"/>
          <w:szCs w:val="21"/>
        </w:rPr>
        <w:t>交互，多核通信吞吐量与时延均达设计指标。</w:t>
      </w:r>
      <w:r w:rsidRPr="00A4185F">
        <w:rPr>
          <w:rFonts w:asciiTheme="minorEastAsia" w:eastAsiaTheme="minorEastAsia" w:hAnsiTheme="minorEastAsia" w:cstheme="minorEastAsia" w:hint="eastAsia"/>
          <w:b/>
          <w:bCs/>
          <w:szCs w:val="21"/>
        </w:rPr>
        <w:t>软件架构移植与</w:t>
      </w:r>
      <w:proofErr w:type="gramStart"/>
      <w:r w:rsidRPr="00A4185F">
        <w:rPr>
          <w:rFonts w:asciiTheme="minorEastAsia" w:eastAsiaTheme="minorEastAsia" w:hAnsiTheme="minorEastAsia" w:cstheme="minorEastAsia" w:hint="eastAsia"/>
          <w:b/>
          <w:bCs/>
          <w:szCs w:val="21"/>
        </w:rPr>
        <w:t>插件化</w:t>
      </w:r>
      <w:proofErr w:type="gramEnd"/>
      <w:r w:rsidRPr="00A4185F">
        <w:rPr>
          <w:rFonts w:asciiTheme="minorEastAsia" w:eastAsiaTheme="minorEastAsia" w:hAnsiTheme="minorEastAsia" w:cstheme="minorEastAsia" w:hint="eastAsia"/>
          <w:b/>
          <w:bCs/>
          <w:szCs w:val="21"/>
        </w:rPr>
        <w:t>改造：</w:t>
      </w:r>
      <w:r w:rsidRPr="00A4185F">
        <w:rPr>
          <w:rFonts w:asciiTheme="minorEastAsia" w:eastAsiaTheme="minorEastAsia" w:hAnsiTheme="minorEastAsia" w:cstheme="minorEastAsia" w:hint="eastAsia"/>
          <w:szCs w:val="21"/>
        </w:rPr>
        <w:t>将 EMS 核心</w:t>
      </w:r>
      <w:proofErr w:type="gramStart"/>
      <w:r w:rsidRPr="00A4185F">
        <w:rPr>
          <w:rFonts w:asciiTheme="minorEastAsia" w:eastAsiaTheme="minorEastAsia" w:hAnsiTheme="minorEastAsia" w:cstheme="minorEastAsia" w:hint="eastAsia"/>
          <w:szCs w:val="21"/>
        </w:rPr>
        <w:t>栈</w:t>
      </w:r>
      <w:proofErr w:type="gramEnd"/>
      <w:r w:rsidRPr="00A4185F">
        <w:rPr>
          <w:rFonts w:asciiTheme="minorEastAsia" w:eastAsiaTheme="minorEastAsia" w:hAnsiTheme="minorEastAsia" w:cstheme="minorEastAsia" w:hint="eastAsia"/>
          <w:szCs w:val="21"/>
        </w:rPr>
        <w:t xml:space="preserve">移植至 Linux 系统层，统一 6 函数 HAL 通信抽象接口（Open/Accept/Read/Write/Control/Close），以 </w:t>
      </w:r>
      <w:proofErr w:type="spellStart"/>
      <w:r w:rsidRPr="00A4185F">
        <w:rPr>
          <w:rFonts w:asciiTheme="minorEastAsia" w:eastAsiaTheme="minorEastAsia" w:hAnsiTheme="minorEastAsia" w:cstheme="minorEastAsia" w:hint="eastAsia"/>
          <w:szCs w:val="21"/>
        </w:rPr>
        <w:t>dlsym</w:t>
      </w:r>
      <w:proofErr w:type="spellEnd"/>
      <w:r w:rsidRPr="00A4185F">
        <w:rPr>
          <w:rFonts w:asciiTheme="minorEastAsia" w:eastAsiaTheme="minorEastAsia" w:hAnsiTheme="minorEastAsia" w:cstheme="minorEastAsia" w:hint="eastAsia"/>
          <w:szCs w:val="21"/>
        </w:rPr>
        <w:t xml:space="preserve"> 动态加载 9 </w:t>
      </w:r>
      <w:proofErr w:type="gramStart"/>
      <w:r w:rsidRPr="00A4185F">
        <w:rPr>
          <w:rFonts w:asciiTheme="minorEastAsia" w:eastAsiaTheme="minorEastAsia" w:hAnsiTheme="minorEastAsia" w:cstheme="minorEastAsia" w:hint="eastAsia"/>
          <w:szCs w:val="21"/>
        </w:rPr>
        <w:t>个</w:t>
      </w:r>
      <w:proofErr w:type="gramEnd"/>
      <w:r w:rsidRPr="00A4185F">
        <w:rPr>
          <w:rFonts w:asciiTheme="minorEastAsia" w:eastAsiaTheme="minorEastAsia" w:hAnsiTheme="minorEastAsia" w:cstheme="minorEastAsia" w:hint="eastAsia"/>
          <w:szCs w:val="21"/>
        </w:rPr>
        <w:t>通信模块（CAN、RS485 串口、TCP/IP、UDP、HTTP/FTP、WebSocket、IPC、RPMSG 等）与各采样器/上报器，实现模块解耦与按需加载。</w:t>
      </w:r>
    </w:p>
    <w:p w14:paraId="64A91FB9" w14:textId="77777777" w:rsidR="00A4185F" w:rsidRDefault="00A4185F" w:rsidP="00A4185F">
      <w:pPr>
        <w:widowControl/>
        <w:wordWrap w:val="0"/>
        <w:spacing w:line="360" w:lineRule="exact"/>
        <w:rPr>
          <w:rFonts w:asciiTheme="minorEastAsia" w:eastAsiaTheme="minorEastAsia" w:hAnsiTheme="minorEastAsia" w:cstheme="minorEastAsia"/>
          <w:szCs w:val="21"/>
        </w:rPr>
      </w:pPr>
      <w:r w:rsidRPr="00A4185F">
        <w:rPr>
          <w:rFonts w:asciiTheme="minorEastAsia" w:eastAsiaTheme="minorEastAsia" w:hAnsiTheme="minorEastAsia" w:cstheme="minorEastAsia" w:hint="eastAsia"/>
          <w:b/>
          <w:bCs/>
          <w:szCs w:val="21"/>
        </w:rPr>
        <w:t>PCS 通信协议与自动管理策略开发：</w:t>
      </w:r>
      <w:r w:rsidRPr="00A4185F">
        <w:rPr>
          <w:rFonts w:asciiTheme="minorEastAsia" w:eastAsiaTheme="minorEastAsia" w:hAnsiTheme="minorEastAsia" w:cstheme="minorEastAsia" w:hint="eastAsia"/>
          <w:szCs w:val="21"/>
        </w:rPr>
        <w:t>主导全新 235kW PCS 通信协议适配（启停、充放电模式切换、功率调节），并实现基于时段计划的自动管理策略——分时电价/功率限额下自动充放电、防逆流充电、防过载放电及 SOC 停止判断，保障功率安全与电池寿命。</w:t>
      </w:r>
    </w:p>
    <w:p w14:paraId="7FDD6210" w14:textId="4732EA20" w:rsidR="00A4185F" w:rsidRPr="00A4185F" w:rsidRDefault="00A4185F" w:rsidP="00A4185F">
      <w:pPr>
        <w:widowControl/>
        <w:wordWrap w:val="0"/>
        <w:spacing w:line="360" w:lineRule="exact"/>
        <w:rPr>
          <w:rFonts w:asciiTheme="minorEastAsia" w:eastAsiaTheme="minorEastAsia" w:hAnsiTheme="minorEastAsia" w:cstheme="minorEastAsia"/>
          <w:kern w:val="0"/>
          <w:szCs w:val="21"/>
        </w:rPr>
      </w:pPr>
      <w:r w:rsidRPr="00A4185F">
        <w:rPr>
          <w:rFonts w:asciiTheme="minorEastAsia" w:eastAsiaTheme="minorEastAsia" w:hAnsiTheme="minorEastAsia" w:cstheme="minorEastAsia" w:hint="eastAsia"/>
          <w:b/>
          <w:bCs/>
          <w:szCs w:val="21"/>
        </w:rPr>
        <w:t>数据管理与系统可靠性：</w:t>
      </w:r>
      <w:r w:rsidRPr="00A4185F">
        <w:rPr>
          <w:rFonts w:asciiTheme="minorEastAsia" w:eastAsiaTheme="minorEastAsia" w:hAnsiTheme="minorEastAsia" w:cstheme="minorEastAsia" w:hint="eastAsia"/>
          <w:szCs w:val="21"/>
        </w:rPr>
        <w:t xml:space="preserve">基于 SQLite 构建配置/事件/告警/表达式引擎（DPR 数据中心）；采用 </w:t>
      </w:r>
      <w:proofErr w:type="spellStart"/>
      <w:r w:rsidRPr="00A4185F">
        <w:rPr>
          <w:rFonts w:asciiTheme="minorEastAsia" w:eastAsiaTheme="minorEastAsia" w:hAnsiTheme="minorEastAsia" w:cstheme="minorEastAsia" w:hint="eastAsia"/>
          <w:szCs w:val="21"/>
        </w:rPr>
        <w:t>syshand</w:t>
      </w:r>
      <w:proofErr w:type="spellEnd"/>
      <w:r w:rsidRPr="00A4185F">
        <w:rPr>
          <w:rFonts w:asciiTheme="minorEastAsia" w:eastAsiaTheme="minorEastAsia" w:hAnsiTheme="minorEastAsia" w:cstheme="minorEastAsia" w:hint="eastAsia"/>
          <w:szCs w:val="21"/>
        </w:rPr>
        <w:t xml:space="preserve"> </w:t>
      </w:r>
      <w:proofErr w:type="gramStart"/>
      <w:r w:rsidRPr="00A4185F">
        <w:rPr>
          <w:rFonts w:asciiTheme="minorEastAsia" w:eastAsiaTheme="minorEastAsia" w:hAnsiTheme="minorEastAsia" w:cstheme="minorEastAsia" w:hint="eastAsia"/>
          <w:szCs w:val="21"/>
        </w:rPr>
        <w:t>双进程</w:t>
      </w:r>
      <w:proofErr w:type="gramEnd"/>
      <w:r w:rsidRPr="00A4185F">
        <w:rPr>
          <w:rFonts w:asciiTheme="minorEastAsia" w:eastAsiaTheme="minorEastAsia" w:hAnsiTheme="minorEastAsia" w:cstheme="minorEastAsia" w:hint="eastAsia"/>
          <w:szCs w:val="21"/>
        </w:rPr>
        <w:t>守护 + 硬件看门</w:t>
      </w:r>
      <w:proofErr w:type="gramStart"/>
      <w:r w:rsidRPr="00A4185F">
        <w:rPr>
          <w:rFonts w:asciiTheme="minorEastAsia" w:eastAsiaTheme="minorEastAsia" w:hAnsiTheme="minorEastAsia" w:cstheme="minorEastAsia" w:hint="eastAsia"/>
          <w:szCs w:val="21"/>
        </w:rPr>
        <w:t>狗机制</w:t>
      </w:r>
      <w:proofErr w:type="gramEnd"/>
      <w:r w:rsidRPr="00A4185F">
        <w:rPr>
          <w:rFonts w:asciiTheme="minorEastAsia" w:eastAsiaTheme="minorEastAsia" w:hAnsiTheme="minorEastAsia" w:cstheme="minorEastAsia" w:hint="eastAsia"/>
          <w:szCs w:val="21"/>
        </w:rPr>
        <w:t>保障进程存活；完成 ext4 + dm-verity 完整性校验 + RAUC 签名打包的 OTA 升级链路，保障现场安全可升级。</w:t>
      </w:r>
    </w:p>
    <w:p w14:paraId="748374AC" w14:textId="29051F29" w:rsidR="00871C06" w:rsidRPr="00704311" w:rsidRDefault="000B3121" w:rsidP="00704311">
      <w:pPr>
        <w:pStyle w:val="ab"/>
        <w:wordWrap w:val="0"/>
        <w:spacing w:before="0" w:beforeAutospacing="0" w:after="0" w:afterAutospacing="0" w:line="360" w:lineRule="exact"/>
        <w:rPr>
          <w:rFonts w:asciiTheme="minorEastAsia" w:eastAsiaTheme="minorEastAsia" w:hAnsiTheme="minorEastAsia" w:cstheme="minorEastAsia" w:hint="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bCs/>
          <w:szCs w:val="21"/>
        </w:rPr>
        <w:t>项目收获：</w:t>
      </w:r>
      <w:r w:rsidR="00A27E03" w:rsidRPr="00A27E03">
        <w:rPr>
          <w:rFonts w:asciiTheme="minorEastAsia" w:eastAsiaTheme="minorEastAsia" w:hAnsiTheme="minorEastAsia" w:cstheme="minorEastAsia" w:hint="eastAsia"/>
          <w:sz w:val="21"/>
          <w:szCs w:val="21"/>
        </w:rPr>
        <w:t>顺利完成整个 EMS 软件架构的平滑移植，多核通信吞吐量与时延均达到设计指标，成功实现了 EMS、BMS 与 PCS 之间的三方高效联动，提升了系统在复杂工业网络环境下的编程调试与架构认知能力。</w:t>
      </w:r>
    </w:p>
    <w:tbl>
      <w:tblPr>
        <w:tblStyle w:val="ac"/>
        <w:tblW w:w="10561" w:type="dxa"/>
        <w:tblLayout w:type="fixed"/>
        <w:tblLook w:val="04A0" w:firstRow="1" w:lastRow="0" w:firstColumn="1" w:lastColumn="0" w:noHBand="0" w:noVBand="1"/>
      </w:tblPr>
      <w:tblGrid>
        <w:gridCol w:w="1872"/>
        <w:gridCol w:w="8689"/>
      </w:tblGrid>
      <w:tr w:rsidR="000A2698" w14:paraId="20166E23" w14:textId="77777777" w:rsidTr="00BB0075">
        <w:trPr>
          <w:trHeight w:val="459"/>
        </w:trPr>
        <w:tc>
          <w:tcPr>
            <w:tcW w:w="1872" w:type="dxa"/>
            <w:tcBorders>
              <w:top w:val="nil"/>
              <w:left w:val="nil"/>
              <w:bottom w:val="single" w:sz="24" w:space="0" w:color="4F81BD"/>
              <w:right w:val="nil"/>
            </w:tcBorders>
          </w:tcPr>
          <w:p w14:paraId="4EFF6E5E" w14:textId="77777777" w:rsidR="000A2698" w:rsidRDefault="000A2698" w:rsidP="00BB0075">
            <w:pPr>
              <w:spacing w:line="0" w:lineRule="atLeast"/>
              <w:rPr>
                <w:rFonts w:ascii="微软雅黑" w:eastAsia="微软雅黑" w:hAnsi="微软雅黑" w:cs="Times New Roman"/>
                <w:b/>
                <w:color w:val="538CD5"/>
                <w:sz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color w:val="538CD5"/>
                <w:sz w:val="28"/>
              </w:rPr>
              <w:t>教育背景:</w:t>
            </w:r>
          </w:p>
        </w:tc>
        <w:tc>
          <w:tcPr>
            <w:tcW w:w="8689" w:type="dxa"/>
            <w:tcBorders>
              <w:top w:val="nil"/>
              <w:left w:val="nil"/>
              <w:bottom w:val="single" w:sz="4" w:space="0" w:color="4F81BD"/>
              <w:right w:val="nil"/>
            </w:tcBorders>
          </w:tcPr>
          <w:p w14:paraId="3839E517" w14:textId="77777777" w:rsidR="000A2698" w:rsidRDefault="000A2698" w:rsidP="00BB0075">
            <w:pPr>
              <w:spacing w:line="0" w:lineRule="atLeast"/>
              <w:rPr>
                <w:rFonts w:ascii="微软雅黑" w:eastAsia="微软雅黑" w:hAnsi="微软雅黑"/>
              </w:rPr>
            </w:pPr>
          </w:p>
        </w:tc>
      </w:tr>
    </w:tbl>
    <w:p w14:paraId="178BF2D5" w14:textId="77777777" w:rsidR="000A2698" w:rsidRDefault="000A2698" w:rsidP="000A2698">
      <w:pPr>
        <w:spacing w:line="400" w:lineRule="exac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b/>
          <w:bCs/>
          <w:sz w:val="20"/>
          <w:szCs w:val="20"/>
        </w:rPr>
        <w:t xml:space="preserve">2017年9月 - 2021年6月 </w:t>
      </w:r>
      <w:r>
        <w:rPr>
          <w:rFonts w:ascii="黑体" w:eastAsia="黑体" w:hAnsi="黑体" w:hint="eastAsia"/>
          <w:sz w:val="20"/>
          <w:szCs w:val="20"/>
        </w:rPr>
        <w:t xml:space="preserve">          </w:t>
      </w:r>
      <w:r>
        <w:rPr>
          <w:rFonts w:ascii="黑体" w:eastAsia="黑体" w:hAnsi="黑体" w:hint="eastAsia"/>
          <w:b/>
          <w:bCs/>
          <w:sz w:val="20"/>
          <w:szCs w:val="20"/>
        </w:rPr>
        <w:t>湖南文理学院                   光电信息科学与工程           本科</w:t>
      </w:r>
    </w:p>
    <w:p w14:paraId="6EEF9F1B" w14:textId="1FA336D7" w:rsidR="000A2698" w:rsidRDefault="000A2698" w:rsidP="000A2698">
      <w:pPr>
        <w:spacing w:line="400" w:lineRule="exact"/>
        <w:rPr>
          <w:rFonts w:asciiTheme="minorEastAsia" w:eastAsiaTheme="minorEastAsia" w:hAnsiTheme="minorEastAsia" w:cstheme="minorEastAsia"/>
          <w:sz w:val="20"/>
          <w:szCs w:val="20"/>
        </w:rPr>
      </w:pPr>
      <w:r>
        <w:rPr>
          <w:rFonts w:asciiTheme="minorEastAsia" w:eastAsiaTheme="minorEastAsia" w:hAnsiTheme="minorEastAsia" w:cstheme="minorEastAsia" w:hint="eastAsia"/>
          <w:sz w:val="20"/>
          <w:szCs w:val="20"/>
        </w:rPr>
        <w:t>主修课程：C语言程序设计、数字信号处理、信号与系统、模拟电路、数字电路、嵌入式面向对象程序设计等</w:t>
      </w:r>
    </w:p>
    <w:p w14:paraId="79B7C4D1" w14:textId="77777777" w:rsidR="000A2698" w:rsidRDefault="000A2698" w:rsidP="000A2698">
      <w:pPr>
        <w:spacing w:line="400" w:lineRule="exact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b/>
          <w:bCs/>
          <w:sz w:val="20"/>
          <w:szCs w:val="20"/>
        </w:rPr>
        <w:t>20</w:t>
      </w:r>
      <w:r>
        <w:rPr>
          <w:rFonts w:ascii="黑体" w:eastAsia="黑体" w:hAnsi="黑体"/>
          <w:b/>
          <w:bCs/>
          <w:sz w:val="20"/>
          <w:szCs w:val="20"/>
        </w:rPr>
        <w:t>21</w:t>
      </w:r>
      <w:r>
        <w:rPr>
          <w:rFonts w:ascii="黑体" w:eastAsia="黑体" w:hAnsi="黑体" w:hint="eastAsia"/>
          <w:b/>
          <w:bCs/>
          <w:sz w:val="20"/>
          <w:szCs w:val="20"/>
        </w:rPr>
        <w:t>年9月 - 202</w:t>
      </w:r>
      <w:r>
        <w:rPr>
          <w:rFonts w:ascii="黑体" w:eastAsia="黑体" w:hAnsi="黑体"/>
          <w:b/>
          <w:bCs/>
          <w:sz w:val="20"/>
          <w:szCs w:val="20"/>
        </w:rPr>
        <w:t>4</w:t>
      </w:r>
      <w:r>
        <w:rPr>
          <w:rFonts w:ascii="黑体" w:eastAsia="黑体" w:hAnsi="黑体" w:hint="eastAsia"/>
          <w:b/>
          <w:bCs/>
          <w:sz w:val="20"/>
          <w:szCs w:val="20"/>
        </w:rPr>
        <w:t xml:space="preserve">年6月 </w:t>
      </w:r>
      <w:r>
        <w:rPr>
          <w:rFonts w:ascii="黑体" w:eastAsia="黑体" w:hAnsi="黑体" w:hint="eastAsia"/>
          <w:sz w:val="20"/>
          <w:szCs w:val="20"/>
        </w:rPr>
        <w:t xml:space="preserve">          </w:t>
      </w:r>
      <w:r>
        <w:rPr>
          <w:rFonts w:ascii="黑体" w:eastAsia="黑体" w:hAnsi="黑体" w:hint="eastAsia"/>
          <w:b/>
          <w:bCs/>
          <w:sz w:val="20"/>
          <w:szCs w:val="20"/>
        </w:rPr>
        <w:t xml:space="preserve">江苏师范大学           </w:t>
      </w:r>
      <w:r>
        <w:rPr>
          <w:rFonts w:ascii="黑体" w:eastAsia="黑体" w:hAnsi="黑体"/>
          <w:b/>
          <w:bCs/>
          <w:sz w:val="20"/>
          <w:szCs w:val="20"/>
        </w:rPr>
        <w:tab/>
      </w:r>
      <w:r>
        <w:rPr>
          <w:rFonts w:ascii="黑体" w:eastAsia="黑体" w:hAnsi="黑体"/>
          <w:b/>
          <w:bCs/>
          <w:sz w:val="20"/>
          <w:szCs w:val="20"/>
        </w:rPr>
        <w:tab/>
        <w:t xml:space="preserve">   </w:t>
      </w:r>
      <w:r>
        <w:rPr>
          <w:rFonts w:ascii="黑体" w:eastAsia="黑体" w:hAnsi="黑体" w:hint="eastAsia"/>
          <w:b/>
          <w:bCs/>
          <w:sz w:val="20"/>
          <w:szCs w:val="20"/>
        </w:rPr>
        <w:t xml:space="preserve"> 光学工程           </w:t>
      </w:r>
      <w:r>
        <w:rPr>
          <w:rFonts w:ascii="黑体" w:eastAsia="黑体" w:hAnsi="黑体"/>
          <w:b/>
          <w:bCs/>
          <w:sz w:val="20"/>
          <w:szCs w:val="20"/>
        </w:rPr>
        <w:tab/>
      </w:r>
      <w:r>
        <w:rPr>
          <w:rFonts w:ascii="黑体" w:eastAsia="黑体" w:hAnsi="黑体"/>
          <w:b/>
          <w:bCs/>
          <w:sz w:val="20"/>
          <w:szCs w:val="20"/>
        </w:rPr>
        <w:tab/>
        <w:t xml:space="preserve">   </w:t>
      </w:r>
      <w:r>
        <w:rPr>
          <w:rFonts w:ascii="黑体" w:eastAsia="黑体" w:hAnsi="黑体" w:hint="eastAsia"/>
          <w:b/>
          <w:bCs/>
          <w:sz w:val="20"/>
          <w:szCs w:val="20"/>
        </w:rPr>
        <w:t>硕士</w:t>
      </w:r>
    </w:p>
    <w:p w14:paraId="1A06896D" w14:textId="77777777" w:rsidR="000A2698" w:rsidRDefault="000A2698" w:rsidP="000A2698">
      <w:pPr>
        <w:spacing w:line="400" w:lineRule="exact"/>
        <w:rPr>
          <w:rFonts w:asciiTheme="minorEastAsia" w:eastAsiaTheme="minorEastAsia" w:hAnsiTheme="minorEastAsia" w:cstheme="minorEastAsia"/>
          <w:sz w:val="20"/>
          <w:szCs w:val="20"/>
        </w:rPr>
      </w:pPr>
      <w:r>
        <w:rPr>
          <w:rFonts w:asciiTheme="minorEastAsia" w:eastAsiaTheme="minorEastAsia" w:hAnsiTheme="minorEastAsia" w:cstheme="minorEastAsia" w:hint="eastAsia"/>
          <w:sz w:val="20"/>
          <w:szCs w:val="20"/>
        </w:rPr>
        <w:t>主修课程：</w:t>
      </w:r>
      <w:r>
        <w:rPr>
          <w:rFonts w:asciiTheme="minorEastAsia" w:eastAsiaTheme="minorEastAsia" w:hAnsiTheme="minorEastAsia" w:cstheme="minorEastAsia"/>
          <w:sz w:val="20"/>
          <w:szCs w:val="20"/>
        </w:rPr>
        <w:t>数值分析</w:t>
      </w:r>
      <w:r>
        <w:rPr>
          <w:rFonts w:asciiTheme="minorEastAsia" w:eastAsiaTheme="minorEastAsia" w:hAnsiTheme="minorEastAsia" w:cstheme="minorEastAsia" w:hint="eastAsia"/>
          <w:sz w:val="20"/>
          <w:szCs w:val="20"/>
        </w:rPr>
        <w:t>、</w:t>
      </w:r>
      <w:r>
        <w:rPr>
          <w:rFonts w:asciiTheme="minorEastAsia" w:eastAsiaTheme="minorEastAsia" w:hAnsiTheme="minorEastAsia" w:cstheme="minorEastAsia"/>
          <w:sz w:val="20"/>
          <w:szCs w:val="20"/>
        </w:rPr>
        <w:t>嵌入式系统及工程应用</w:t>
      </w:r>
      <w:r>
        <w:rPr>
          <w:rFonts w:asciiTheme="minorEastAsia" w:eastAsiaTheme="minorEastAsia" w:hAnsiTheme="minorEastAsia" w:cstheme="minorEastAsia" w:hint="eastAsia"/>
          <w:sz w:val="20"/>
          <w:szCs w:val="20"/>
        </w:rPr>
        <w:t>、</w:t>
      </w:r>
      <w:r>
        <w:rPr>
          <w:rFonts w:asciiTheme="minorEastAsia" w:eastAsiaTheme="minorEastAsia" w:hAnsiTheme="minorEastAsia" w:cstheme="minorEastAsia"/>
          <w:sz w:val="20"/>
          <w:szCs w:val="20"/>
        </w:rPr>
        <w:t>机器视觉技术及工程应用</w:t>
      </w:r>
      <w:r>
        <w:rPr>
          <w:rFonts w:asciiTheme="minorEastAsia" w:eastAsiaTheme="minorEastAsia" w:hAnsiTheme="minorEastAsia" w:cstheme="minorEastAsia" w:hint="eastAsia"/>
          <w:sz w:val="20"/>
          <w:szCs w:val="20"/>
        </w:rPr>
        <w:t>、数字图像处理、激光原理，信息光学等</w:t>
      </w:r>
    </w:p>
    <w:tbl>
      <w:tblPr>
        <w:tblStyle w:val="ac"/>
        <w:tblW w:w="10561" w:type="dxa"/>
        <w:tblLayout w:type="fixed"/>
        <w:tblLook w:val="04A0" w:firstRow="1" w:lastRow="0" w:firstColumn="1" w:lastColumn="0" w:noHBand="0" w:noVBand="1"/>
      </w:tblPr>
      <w:tblGrid>
        <w:gridCol w:w="1872"/>
        <w:gridCol w:w="8689"/>
      </w:tblGrid>
      <w:tr w:rsidR="000A2698" w14:paraId="09AED510" w14:textId="77777777" w:rsidTr="00BB0075">
        <w:trPr>
          <w:trHeight w:val="459"/>
        </w:trPr>
        <w:tc>
          <w:tcPr>
            <w:tcW w:w="1872" w:type="dxa"/>
            <w:tcBorders>
              <w:top w:val="nil"/>
              <w:left w:val="nil"/>
              <w:bottom w:val="single" w:sz="24" w:space="0" w:color="4F81BD"/>
              <w:right w:val="nil"/>
            </w:tcBorders>
          </w:tcPr>
          <w:p w14:paraId="07D2EC0C" w14:textId="77777777" w:rsidR="000A2698" w:rsidRDefault="000A2698" w:rsidP="00BB0075">
            <w:pPr>
              <w:spacing w:line="0" w:lineRule="atLeast"/>
              <w:rPr>
                <w:rFonts w:ascii="微软雅黑" w:eastAsia="微软雅黑" w:hAnsi="微软雅黑" w:cs="Times New Roman"/>
                <w:b/>
                <w:color w:val="538CD5"/>
                <w:sz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color w:val="538CD5"/>
                <w:sz w:val="28"/>
              </w:rPr>
              <w:t>相关证书:</w:t>
            </w:r>
          </w:p>
        </w:tc>
        <w:tc>
          <w:tcPr>
            <w:tcW w:w="8689" w:type="dxa"/>
            <w:tcBorders>
              <w:top w:val="nil"/>
              <w:left w:val="nil"/>
              <w:bottom w:val="single" w:sz="4" w:space="0" w:color="4F81BD"/>
              <w:right w:val="nil"/>
            </w:tcBorders>
          </w:tcPr>
          <w:p w14:paraId="41B64CD8" w14:textId="77777777" w:rsidR="000A2698" w:rsidRDefault="000A2698" w:rsidP="00BB0075">
            <w:pPr>
              <w:spacing w:line="0" w:lineRule="atLeast"/>
              <w:rPr>
                <w:rFonts w:ascii="微软雅黑" w:eastAsia="微软雅黑" w:hAnsi="微软雅黑"/>
              </w:rPr>
            </w:pPr>
          </w:p>
        </w:tc>
      </w:tr>
    </w:tbl>
    <w:p w14:paraId="07906F45" w14:textId="12A40A55" w:rsidR="00871C06" w:rsidRPr="00AF71EB" w:rsidRDefault="000A2698" w:rsidP="00AF71EB">
      <w:pPr>
        <w:widowControl/>
        <w:wordWrap w:val="0"/>
        <w:spacing w:line="360" w:lineRule="exact"/>
        <w:rPr>
          <w:rFonts w:asciiTheme="minorEastAsia" w:eastAsiaTheme="minorEastAsia" w:hAnsiTheme="minorEastAsia" w:cstheme="minorEastAsia" w:hint="eastAsia"/>
          <w:b/>
          <w:bCs/>
          <w:kern w:val="0"/>
          <w:szCs w:val="21"/>
        </w:rPr>
      </w:pPr>
      <w:r>
        <w:rPr>
          <w:rFonts w:ascii="黑体" w:eastAsia="黑体" w:hAnsi="黑体" w:hint="eastAsia"/>
          <w:szCs w:val="21"/>
        </w:rPr>
        <w:t xml:space="preserve">CET-4、 </w:t>
      </w:r>
      <w:r>
        <w:rPr>
          <w:rFonts w:ascii="黑体" w:eastAsia="黑体" w:hAnsi="黑体" w:hint="eastAsia"/>
          <w:szCs w:val="21"/>
        </w:rPr>
        <w:tab/>
      </w:r>
      <w:r>
        <w:rPr>
          <w:rFonts w:ascii="黑体" w:eastAsia="黑体" w:hAnsi="黑体"/>
          <w:szCs w:val="21"/>
        </w:rPr>
        <w:t xml:space="preserve">   </w:t>
      </w:r>
      <w:r>
        <w:rPr>
          <w:rFonts w:ascii="黑体" w:eastAsia="黑体" w:hAnsi="黑体" w:hint="eastAsia"/>
          <w:szCs w:val="21"/>
        </w:rPr>
        <w:t>全国计算机二级证书、</w:t>
      </w:r>
      <w:r>
        <w:rPr>
          <w:rFonts w:ascii="黑体" w:eastAsia="黑体" w:hAnsi="黑体" w:hint="eastAsia"/>
          <w:szCs w:val="21"/>
        </w:rPr>
        <w:tab/>
      </w:r>
      <w:r>
        <w:rPr>
          <w:rFonts w:ascii="黑体" w:eastAsia="黑体" w:hAnsi="黑体" w:hint="eastAsia"/>
          <w:szCs w:val="21"/>
        </w:rPr>
        <w:tab/>
      </w:r>
      <w:r>
        <w:rPr>
          <w:rFonts w:ascii="黑体" w:eastAsia="黑体" w:hAnsi="黑体"/>
          <w:szCs w:val="21"/>
        </w:rPr>
        <w:t xml:space="preserve">   </w:t>
      </w:r>
      <w:r>
        <w:rPr>
          <w:rFonts w:ascii="黑体" w:eastAsia="黑体" w:hAnsi="黑体" w:hint="eastAsia"/>
          <w:szCs w:val="21"/>
        </w:rPr>
        <w:t>普通话二级乙等、</w:t>
      </w:r>
      <w:r>
        <w:rPr>
          <w:rFonts w:ascii="黑体" w:eastAsia="黑体" w:hAnsi="黑体"/>
          <w:szCs w:val="21"/>
        </w:rPr>
        <w:tab/>
      </w:r>
      <w:r>
        <w:rPr>
          <w:rFonts w:ascii="黑体" w:eastAsia="黑体" w:hAnsi="黑体"/>
          <w:szCs w:val="21"/>
        </w:rPr>
        <w:tab/>
        <w:t xml:space="preserve">    </w:t>
      </w:r>
      <w:r>
        <w:rPr>
          <w:rFonts w:ascii="黑体" w:eastAsia="黑体" w:hAnsi="黑体"/>
          <w:szCs w:val="21"/>
        </w:rPr>
        <w:t>C</w:t>
      </w:r>
      <w:r>
        <w:rPr>
          <w:rFonts w:ascii="黑体" w:eastAsia="黑体" w:hAnsi="黑体" w:hint="eastAsia"/>
          <w:szCs w:val="21"/>
        </w:rPr>
        <w:t>ET</w:t>
      </w:r>
      <w:r>
        <w:rPr>
          <w:rFonts w:ascii="黑体" w:eastAsia="黑体" w:hAnsi="黑体"/>
          <w:szCs w:val="21"/>
        </w:rPr>
        <w:t>-6</w:t>
      </w:r>
    </w:p>
    <w:tbl>
      <w:tblPr>
        <w:tblStyle w:val="ac"/>
        <w:tblW w:w="10561" w:type="dxa"/>
        <w:tblLayout w:type="fixed"/>
        <w:tblLook w:val="04A0" w:firstRow="1" w:lastRow="0" w:firstColumn="1" w:lastColumn="0" w:noHBand="0" w:noVBand="1"/>
      </w:tblPr>
      <w:tblGrid>
        <w:gridCol w:w="1872"/>
        <w:gridCol w:w="8689"/>
      </w:tblGrid>
      <w:tr w:rsidR="00871C06" w14:paraId="398214AC" w14:textId="77777777">
        <w:trPr>
          <w:trHeight w:val="459"/>
        </w:trPr>
        <w:tc>
          <w:tcPr>
            <w:tcW w:w="1872" w:type="dxa"/>
            <w:tcBorders>
              <w:top w:val="nil"/>
              <w:left w:val="nil"/>
              <w:bottom w:val="single" w:sz="24" w:space="0" w:color="4F81BD"/>
              <w:right w:val="nil"/>
            </w:tcBorders>
          </w:tcPr>
          <w:p w14:paraId="4B0966AF" w14:textId="77777777" w:rsidR="00871C06" w:rsidRDefault="000B3121">
            <w:pPr>
              <w:spacing w:line="0" w:lineRule="atLeast"/>
              <w:rPr>
                <w:rFonts w:ascii="微软雅黑" w:eastAsia="微软雅黑" w:hAnsi="微软雅黑" w:cs="Times New Roman"/>
                <w:b/>
                <w:sz w:val="28"/>
              </w:rPr>
            </w:pPr>
            <w:r>
              <w:rPr>
                <w:rFonts w:ascii="微软雅黑" w:eastAsia="微软雅黑" w:hAnsi="微软雅黑" w:cs="Times New Roman" w:hint="eastAsia"/>
                <w:b/>
                <w:color w:val="538CD5"/>
                <w:sz w:val="28"/>
              </w:rPr>
              <w:lastRenderedPageBreak/>
              <w:t>自</w:t>
            </w:r>
            <w:r>
              <w:rPr>
                <w:rFonts w:ascii="微软雅黑" w:eastAsia="微软雅黑" w:hAnsi="微软雅黑" w:cs="Times New Roman" w:hint="eastAsia"/>
                <w:b/>
                <w:color w:val="538CD5"/>
                <w:sz w:val="28"/>
              </w:rPr>
              <w:t>我评价</w:t>
            </w:r>
            <w:r>
              <w:rPr>
                <w:rFonts w:ascii="微软雅黑" w:eastAsia="微软雅黑" w:hAnsi="微软雅黑" w:cs="Times New Roman" w:hint="eastAsia"/>
                <w:b/>
                <w:color w:val="538CD5"/>
                <w:sz w:val="28"/>
              </w:rPr>
              <w:t>:</w:t>
            </w:r>
          </w:p>
        </w:tc>
        <w:tc>
          <w:tcPr>
            <w:tcW w:w="8689" w:type="dxa"/>
            <w:tcBorders>
              <w:top w:val="nil"/>
              <w:left w:val="nil"/>
              <w:bottom w:val="single" w:sz="4" w:space="0" w:color="4F81BD"/>
              <w:right w:val="nil"/>
            </w:tcBorders>
          </w:tcPr>
          <w:p w14:paraId="42B51F64" w14:textId="77777777" w:rsidR="00871C06" w:rsidRDefault="00871C06">
            <w:pPr>
              <w:spacing w:line="0" w:lineRule="atLeast"/>
              <w:rPr>
                <w:rFonts w:ascii="微软雅黑" w:eastAsia="微软雅黑" w:hAnsi="微软雅黑"/>
              </w:rPr>
            </w:pPr>
          </w:p>
        </w:tc>
      </w:tr>
    </w:tbl>
    <w:p w14:paraId="4E5FE00D" w14:textId="77777777" w:rsidR="00871C06" w:rsidRDefault="000B3121">
      <w:pPr>
        <w:widowControl/>
        <w:numPr>
          <w:ilvl w:val="0"/>
          <w:numId w:val="6"/>
        </w:numPr>
        <w:spacing w:line="360" w:lineRule="exac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本人对待工作学习认真严谨、学习能力强。在校获得过奖学金，在专业课的课程设计中经常指导和帮助同学解决一些技术困难。遇到超出课程知识内容，会提前自主学习。</w:t>
      </w:r>
    </w:p>
    <w:p w14:paraId="4F233D32" w14:textId="77777777" w:rsidR="00871C06" w:rsidRDefault="000B3121">
      <w:pPr>
        <w:widowControl/>
        <w:numPr>
          <w:ilvl w:val="0"/>
          <w:numId w:val="6"/>
        </w:numPr>
        <w:spacing w:line="360" w:lineRule="exact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适应能力强、具备团队合作精神和能力。参加和组织过专业技能竞赛和其他活动，懂得如何分工、如何和队友合作。</w:t>
      </w:r>
    </w:p>
    <w:sectPr w:rsidR="00871C0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E0E39" w14:textId="77777777" w:rsidR="000B3121" w:rsidRDefault="000B3121" w:rsidP="000F2112">
      <w:r>
        <w:separator/>
      </w:r>
    </w:p>
  </w:endnote>
  <w:endnote w:type="continuationSeparator" w:id="0">
    <w:p w14:paraId="6255C562" w14:textId="77777777" w:rsidR="000B3121" w:rsidRDefault="000B3121" w:rsidP="000F2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4BE995" w14:textId="77777777" w:rsidR="000B3121" w:rsidRDefault="000B3121" w:rsidP="000F2112">
      <w:r>
        <w:separator/>
      </w:r>
    </w:p>
  </w:footnote>
  <w:footnote w:type="continuationSeparator" w:id="0">
    <w:p w14:paraId="7FF08C2C" w14:textId="77777777" w:rsidR="000B3121" w:rsidRDefault="000B3121" w:rsidP="000F21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3" type="#_x0000_t75" style="width:768.15pt;height:768.15pt" o:bullet="t">
        <v:imagedata r:id="rId1" o:title=""/>
      </v:shape>
    </w:pict>
  </w:numPicBullet>
  <w:abstractNum w:abstractNumId="0" w15:restartNumberingAfterBreak="0">
    <w:nsid w:val="B014D751"/>
    <w:multiLevelType w:val="singleLevel"/>
    <w:tmpl w:val="B014D751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6B9429A"/>
    <w:multiLevelType w:val="singleLevel"/>
    <w:tmpl w:val="06B9429A"/>
    <w:lvl w:ilvl="0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255F765B"/>
    <w:multiLevelType w:val="multilevel"/>
    <w:tmpl w:val="255F765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9D97A2"/>
    <w:multiLevelType w:val="singleLevel"/>
    <w:tmpl w:val="2D9D97A2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35395CAE"/>
    <w:multiLevelType w:val="singleLevel"/>
    <w:tmpl w:val="35395CA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5" w15:restartNumberingAfterBreak="0">
    <w:nsid w:val="3AF2996F"/>
    <w:multiLevelType w:val="singleLevel"/>
    <w:tmpl w:val="3AF2996F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6C6C2D95"/>
    <w:multiLevelType w:val="multilevel"/>
    <w:tmpl w:val="6C6C2D9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0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A5MzBiMTE5ZTczZmIyODdkODExMTA2YTRlMzQzNGUifQ=="/>
  </w:docVars>
  <w:rsids>
    <w:rsidRoot w:val="00AE20C6"/>
    <w:rsid w:val="00000FFC"/>
    <w:rsid w:val="00007DAC"/>
    <w:rsid w:val="00041204"/>
    <w:rsid w:val="00054374"/>
    <w:rsid w:val="00061493"/>
    <w:rsid w:val="000618EB"/>
    <w:rsid w:val="00061934"/>
    <w:rsid w:val="00066150"/>
    <w:rsid w:val="00081F84"/>
    <w:rsid w:val="0009523E"/>
    <w:rsid w:val="00097771"/>
    <w:rsid w:val="000A2698"/>
    <w:rsid w:val="000B3121"/>
    <w:rsid w:val="000D33BB"/>
    <w:rsid w:val="000F2112"/>
    <w:rsid w:val="001005D1"/>
    <w:rsid w:val="001064EF"/>
    <w:rsid w:val="001131F9"/>
    <w:rsid w:val="001161E7"/>
    <w:rsid w:val="0012043D"/>
    <w:rsid w:val="00162527"/>
    <w:rsid w:val="001648AD"/>
    <w:rsid w:val="001A0F0E"/>
    <w:rsid w:val="001A476E"/>
    <w:rsid w:val="001A4FA6"/>
    <w:rsid w:val="001B218A"/>
    <w:rsid w:val="001B25B4"/>
    <w:rsid w:val="001C61E2"/>
    <w:rsid w:val="001C729D"/>
    <w:rsid w:val="001D7554"/>
    <w:rsid w:val="001E342E"/>
    <w:rsid w:val="001E4E72"/>
    <w:rsid w:val="001F55C4"/>
    <w:rsid w:val="0021602F"/>
    <w:rsid w:val="002532DE"/>
    <w:rsid w:val="00257161"/>
    <w:rsid w:val="00260C24"/>
    <w:rsid w:val="00262F44"/>
    <w:rsid w:val="00262FB9"/>
    <w:rsid w:val="0026389A"/>
    <w:rsid w:val="0026766C"/>
    <w:rsid w:val="00282A79"/>
    <w:rsid w:val="0028625A"/>
    <w:rsid w:val="002A40F9"/>
    <w:rsid w:val="002C0F0E"/>
    <w:rsid w:val="002E1AC0"/>
    <w:rsid w:val="00300ED9"/>
    <w:rsid w:val="003233F1"/>
    <w:rsid w:val="00331F55"/>
    <w:rsid w:val="00354CAC"/>
    <w:rsid w:val="00360DF7"/>
    <w:rsid w:val="0038713E"/>
    <w:rsid w:val="003A6850"/>
    <w:rsid w:val="003C3CF7"/>
    <w:rsid w:val="003D36B9"/>
    <w:rsid w:val="003E031C"/>
    <w:rsid w:val="003E5B0D"/>
    <w:rsid w:val="003E694F"/>
    <w:rsid w:val="003F19E7"/>
    <w:rsid w:val="003F7E74"/>
    <w:rsid w:val="00402EB0"/>
    <w:rsid w:val="00403A98"/>
    <w:rsid w:val="0041767A"/>
    <w:rsid w:val="00430DB1"/>
    <w:rsid w:val="0044635C"/>
    <w:rsid w:val="00466703"/>
    <w:rsid w:val="00475854"/>
    <w:rsid w:val="004958A2"/>
    <w:rsid w:val="004A5A97"/>
    <w:rsid w:val="004B1601"/>
    <w:rsid w:val="004B1D2A"/>
    <w:rsid w:val="004C09C4"/>
    <w:rsid w:val="004C339E"/>
    <w:rsid w:val="004C61F2"/>
    <w:rsid w:val="004D0B98"/>
    <w:rsid w:val="004D2B36"/>
    <w:rsid w:val="004D36BE"/>
    <w:rsid w:val="004D4DE6"/>
    <w:rsid w:val="00507442"/>
    <w:rsid w:val="00513F49"/>
    <w:rsid w:val="00521957"/>
    <w:rsid w:val="00526466"/>
    <w:rsid w:val="005636F2"/>
    <w:rsid w:val="00581A3B"/>
    <w:rsid w:val="00594DA8"/>
    <w:rsid w:val="005B62B6"/>
    <w:rsid w:val="005C4AC3"/>
    <w:rsid w:val="005D17E6"/>
    <w:rsid w:val="005F5A2B"/>
    <w:rsid w:val="00601602"/>
    <w:rsid w:val="00612311"/>
    <w:rsid w:val="00630A6A"/>
    <w:rsid w:val="00631748"/>
    <w:rsid w:val="00652FE4"/>
    <w:rsid w:val="00672D69"/>
    <w:rsid w:val="0068132C"/>
    <w:rsid w:val="006816EF"/>
    <w:rsid w:val="00686056"/>
    <w:rsid w:val="00691F1F"/>
    <w:rsid w:val="006958BF"/>
    <w:rsid w:val="006D0898"/>
    <w:rsid w:val="006F08CE"/>
    <w:rsid w:val="006F1EEC"/>
    <w:rsid w:val="006F3798"/>
    <w:rsid w:val="00704311"/>
    <w:rsid w:val="00707DE1"/>
    <w:rsid w:val="0073262F"/>
    <w:rsid w:val="00755EC3"/>
    <w:rsid w:val="00761C2F"/>
    <w:rsid w:val="00776498"/>
    <w:rsid w:val="0079378F"/>
    <w:rsid w:val="007A4F3D"/>
    <w:rsid w:val="007B4AD8"/>
    <w:rsid w:val="007C2C5D"/>
    <w:rsid w:val="007D5EB9"/>
    <w:rsid w:val="007E349D"/>
    <w:rsid w:val="007F0564"/>
    <w:rsid w:val="007F1CD2"/>
    <w:rsid w:val="0080750B"/>
    <w:rsid w:val="00816BCF"/>
    <w:rsid w:val="0083799D"/>
    <w:rsid w:val="008419DC"/>
    <w:rsid w:val="00844B31"/>
    <w:rsid w:val="00871C06"/>
    <w:rsid w:val="008959D1"/>
    <w:rsid w:val="008A3F52"/>
    <w:rsid w:val="008A4FAE"/>
    <w:rsid w:val="008B0943"/>
    <w:rsid w:val="008B70F9"/>
    <w:rsid w:val="008E1D75"/>
    <w:rsid w:val="008E2584"/>
    <w:rsid w:val="008F0865"/>
    <w:rsid w:val="008F1B7E"/>
    <w:rsid w:val="00907370"/>
    <w:rsid w:val="00910437"/>
    <w:rsid w:val="00915967"/>
    <w:rsid w:val="00923B68"/>
    <w:rsid w:val="00957EF6"/>
    <w:rsid w:val="00960D07"/>
    <w:rsid w:val="00990013"/>
    <w:rsid w:val="0099530D"/>
    <w:rsid w:val="009A0629"/>
    <w:rsid w:val="009B05C5"/>
    <w:rsid w:val="009B2DD0"/>
    <w:rsid w:val="009F6D66"/>
    <w:rsid w:val="00A126C6"/>
    <w:rsid w:val="00A27E03"/>
    <w:rsid w:val="00A30705"/>
    <w:rsid w:val="00A4185F"/>
    <w:rsid w:val="00A50D93"/>
    <w:rsid w:val="00A557F1"/>
    <w:rsid w:val="00A62D38"/>
    <w:rsid w:val="00A65A0B"/>
    <w:rsid w:val="00A67CA2"/>
    <w:rsid w:val="00A75AAC"/>
    <w:rsid w:val="00AA2E3B"/>
    <w:rsid w:val="00AB59DF"/>
    <w:rsid w:val="00AC75DA"/>
    <w:rsid w:val="00AE20C6"/>
    <w:rsid w:val="00AF71EB"/>
    <w:rsid w:val="00AF7871"/>
    <w:rsid w:val="00B10FB4"/>
    <w:rsid w:val="00B17363"/>
    <w:rsid w:val="00B20DB5"/>
    <w:rsid w:val="00B37404"/>
    <w:rsid w:val="00B40BAF"/>
    <w:rsid w:val="00B55939"/>
    <w:rsid w:val="00B906C9"/>
    <w:rsid w:val="00BA085E"/>
    <w:rsid w:val="00BA3FA7"/>
    <w:rsid w:val="00BA48CC"/>
    <w:rsid w:val="00BA4BCF"/>
    <w:rsid w:val="00BA7BD2"/>
    <w:rsid w:val="00BD70E2"/>
    <w:rsid w:val="00BD7EB7"/>
    <w:rsid w:val="00BE514F"/>
    <w:rsid w:val="00BF4CAE"/>
    <w:rsid w:val="00C12A85"/>
    <w:rsid w:val="00C53F4D"/>
    <w:rsid w:val="00C655B9"/>
    <w:rsid w:val="00C83812"/>
    <w:rsid w:val="00C9728F"/>
    <w:rsid w:val="00CB066D"/>
    <w:rsid w:val="00CC5DCD"/>
    <w:rsid w:val="00CD6465"/>
    <w:rsid w:val="00CE0027"/>
    <w:rsid w:val="00CE0100"/>
    <w:rsid w:val="00CE3B7D"/>
    <w:rsid w:val="00CE4743"/>
    <w:rsid w:val="00CF56E7"/>
    <w:rsid w:val="00CF5785"/>
    <w:rsid w:val="00D003A9"/>
    <w:rsid w:val="00D0231F"/>
    <w:rsid w:val="00D345F7"/>
    <w:rsid w:val="00D43147"/>
    <w:rsid w:val="00D52C96"/>
    <w:rsid w:val="00D6442C"/>
    <w:rsid w:val="00D759D2"/>
    <w:rsid w:val="00D92268"/>
    <w:rsid w:val="00D92B76"/>
    <w:rsid w:val="00DA2FA0"/>
    <w:rsid w:val="00DA483B"/>
    <w:rsid w:val="00DA6475"/>
    <w:rsid w:val="00DB2317"/>
    <w:rsid w:val="00DB5B55"/>
    <w:rsid w:val="00DB6518"/>
    <w:rsid w:val="00DD415F"/>
    <w:rsid w:val="00DD5585"/>
    <w:rsid w:val="00DE0B89"/>
    <w:rsid w:val="00DE2C57"/>
    <w:rsid w:val="00DE442B"/>
    <w:rsid w:val="00DE557A"/>
    <w:rsid w:val="00DF1EB4"/>
    <w:rsid w:val="00E27F80"/>
    <w:rsid w:val="00E3194A"/>
    <w:rsid w:val="00E462FC"/>
    <w:rsid w:val="00E7127E"/>
    <w:rsid w:val="00E76D09"/>
    <w:rsid w:val="00E77F06"/>
    <w:rsid w:val="00E818CF"/>
    <w:rsid w:val="00ED018C"/>
    <w:rsid w:val="00EF06D9"/>
    <w:rsid w:val="00EF1A9D"/>
    <w:rsid w:val="00EF25ED"/>
    <w:rsid w:val="00F23D07"/>
    <w:rsid w:val="00F25857"/>
    <w:rsid w:val="00F275F6"/>
    <w:rsid w:val="00F30922"/>
    <w:rsid w:val="00F34E34"/>
    <w:rsid w:val="00F45B4F"/>
    <w:rsid w:val="00F50DD7"/>
    <w:rsid w:val="00F67DB4"/>
    <w:rsid w:val="00F7487D"/>
    <w:rsid w:val="00F8528E"/>
    <w:rsid w:val="00F94F1E"/>
    <w:rsid w:val="00F970AF"/>
    <w:rsid w:val="00FA1D99"/>
    <w:rsid w:val="00FB7B90"/>
    <w:rsid w:val="00FC1F2A"/>
    <w:rsid w:val="00FC2E45"/>
    <w:rsid w:val="00FC4B63"/>
    <w:rsid w:val="00FC737B"/>
    <w:rsid w:val="00FF3F97"/>
    <w:rsid w:val="015D789D"/>
    <w:rsid w:val="02BF2F88"/>
    <w:rsid w:val="06D769E4"/>
    <w:rsid w:val="0F0D3919"/>
    <w:rsid w:val="1123058C"/>
    <w:rsid w:val="16D60482"/>
    <w:rsid w:val="1B74448F"/>
    <w:rsid w:val="1C0E2F29"/>
    <w:rsid w:val="22FD3048"/>
    <w:rsid w:val="26C44CE5"/>
    <w:rsid w:val="2D73752B"/>
    <w:rsid w:val="2E0D46EB"/>
    <w:rsid w:val="2E7A444E"/>
    <w:rsid w:val="30477F1F"/>
    <w:rsid w:val="390C6354"/>
    <w:rsid w:val="3B145D79"/>
    <w:rsid w:val="3CD9386E"/>
    <w:rsid w:val="3DF52E1F"/>
    <w:rsid w:val="4015655A"/>
    <w:rsid w:val="41117D63"/>
    <w:rsid w:val="419C1174"/>
    <w:rsid w:val="41A25B27"/>
    <w:rsid w:val="43347151"/>
    <w:rsid w:val="4986027E"/>
    <w:rsid w:val="49CB134B"/>
    <w:rsid w:val="4C490845"/>
    <w:rsid w:val="4CC212AE"/>
    <w:rsid w:val="4D2D00F4"/>
    <w:rsid w:val="4D590660"/>
    <w:rsid w:val="50CF2922"/>
    <w:rsid w:val="51CB5419"/>
    <w:rsid w:val="51DA5932"/>
    <w:rsid w:val="55045E7C"/>
    <w:rsid w:val="557A1E3D"/>
    <w:rsid w:val="57020422"/>
    <w:rsid w:val="5DF24AA1"/>
    <w:rsid w:val="62FB0EBF"/>
    <w:rsid w:val="66A319DD"/>
    <w:rsid w:val="689D4D01"/>
    <w:rsid w:val="69DD1B4F"/>
    <w:rsid w:val="6B820F9D"/>
    <w:rsid w:val="6DBC7C03"/>
    <w:rsid w:val="75BA734C"/>
    <w:rsid w:val="774F098F"/>
    <w:rsid w:val="7A490D2B"/>
    <w:rsid w:val="7BEC2AF1"/>
    <w:rsid w:val="7DBB0BDE"/>
    <w:rsid w:val="7E51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50ED32A"/>
  <w15:docId w15:val="{454F9F91-6B03-42A9-9693-F29CA7990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header" w:uiPriority="99" w:unhideWhenUsed="1" w:qFormat="1"/>
    <w:lsdException w:name="footer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cs="黑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  <w:rPr>
      <w:rFonts w:cs="Times New Roman"/>
      <w:kern w:val="0"/>
      <w:sz w:val="20"/>
      <w:szCs w:val="20"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c">
    <w:name w:val="Table Grid"/>
    <w:basedOn w:val="a1"/>
    <w:uiPriority w:val="39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nhideWhenUsed/>
    <w:qFormat/>
    <w:rPr>
      <w:color w:val="0000FF"/>
      <w:u w:val="single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  <w:rPr>
      <w:rFonts w:cs="Times New Roman"/>
    </w:rPr>
  </w:style>
  <w:style w:type="character" w:customStyle="1" w:styleId="a6">
    <w:name w:val="批注框文本 字符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link w:val="a9"/>
    <w:uiPriority w:val="99"/>
    <w:qFormat/>
    <w:rPr>
      <w:sz w:val="18"/>
      <w:szCs w:val="18"/>
    </w:rPr>
  </w:style>
  <w:style w:type="character" w:customStyle="1" w:styleId="a8">
    <w:name w:val="页脚 字符"/>
    <w:link w:val="a7"/>
    <w:uiPriority w:val="99"/>
    <w:qFormat/>
    <w:rPr>
      <w:sz w:val="18"/>
      <w:szCs w:val="18"/>
    </w:rPr>
  </w:style>
  <w:style w:type="paragraph" w:styleId="ae">
    <w:name w:val="List Paragraph"/>
    <w:basedOn w:val="a"/>
    <w:uiPriority w:val="99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4">
    <w:name w:val="批注文字 字符"/>
    <w:basedOn w:val="a0"/>
    <w:link w:val="a3"/>
    <w:qFormat/>
  </w:style>
  <w:style w:type="character" w:customStyle="1" w:styleId="12">
    <w:name w:val="批注文字 字符1"/>
    <w:basedOn w:val="a0"/>
    <w:semiHidden/>
    <w:rPr>
      <w:rFonts w:cs="黑体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7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F04795-E92C-BB4E-BC0E-825AD4B65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kya01205@infypower.com</cp:lastModifiedBy>
  <cp:revision>2</cp:revision>
  <cp:lastPrinted>2021-03-17T08:56:00Z</cp:lastPrinted>
  <dcterms:created xsi:type="dcterms:W3CDTF">2026-10-15T12:30:00Z</dcterms:created>
  <dcterms:modified xsi:type="dcterms:W3CDTF">2026-10-15T12:30:00Z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979E4B07D0424CDE9D53CB7428210777_12</vt:lpwstr>
  </property>
</Properties>
</file>