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247" w:rsidRPr="000E3247" w:rsidRDefault="000E3247" w:rsidP="000E3247">
      <w:pPr>
        <w:spacing w:after="0" w:line="240" w:lineRule="auto"/>
        <w:jc w:val="center"/>
        <w:rPr>
          <w:rFonts w:ascii="Arial" w:hAnsi="Arial" w:cs="Arial"/>
          <w:b/>
        </w:rPr>
      </w:pPr>
      <w:r w:rsidRPr="000E3247">
        <w:rPr>
          <w:rFonts w:ascii="Arial" w:hAnsi="Arial" w:cs="Arial"/>
          <w:b/>
        </w:rPr>
        <w:t>Hazard analys</w:t>
      </w:r>
      <w:r w:rsidR="007B3336">
        <w:rPr>
          <w:rFonts w:ascii="Arial" w:hAnsi="Arial" w:cs="Arial"/>
          <w:b/>
        </w:rPr>
        <w:t>i</w:t>
      </w:r>
      <w:r w:rsidR="00851950">
        <w:rPr>
          <w:rFonts w:ascii="Arial" w:hAnsi="Arial" w:cs="Arial"/>
          <w:b/>
        </w:rPr>
        <w:t>s</w:t>
      </w:r>
      <w:r w:rsidRPr="000E3247">
        <w:rPr>
          <w:rFonts w:ascii="Arial" w:hAnsi="Arial" w:cs="Arial"/>
          <w:b/>
        </w:rPr>
        <w:t xml:space="preserve"> &amp; Risk Assessment</w:t>
      </w:r>
    </w:p>
    <w:p w:rsidR="007B3336" w:rsidRDefault="007B3336" w:rsidP="000E324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Product name:                                                          </w:t>
      </w:r>
    </w:p>
    <w:p w:rsidR="001B69D4" w:rsidRPr="000E3247" w:rsidRDefault="000E3247" w:rsidP="000E324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E3247">
        <w:rPr>
          <w:rFonts w:ascii="Arial" w:hAnsi="Arial" w:cs="Arial"/>
          <w:sz w:val="20"/>
          <w:szCs w:val="20"/>
        </w:rPr>
        <w:t>Model</w:t>
      </w:r>
      <w:r>
        <w:rPr>
          <w:rFonts w:ascii="Arial" w:hAnsi="Arial" w:cs="Arial" w:hint="eastAsia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035BCF" w:rsidRPr="00035BCF" w:rsidRDefault="00035BCF" w:rsidP="00035BC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232"/>
        <w:gridCol w:w="2170"/>
        <w:gridCol w:w="2138"/>
        <w:gridCol w:w="1195"/>
        <w:gridCol w:w="2067"/>
        <w:gridCol w:w="1165"/>
      </w:tblGrid>
      <w:tr w:rsidR="00B16A13" w:rsidRPr="00035BCF" w:rsidTr="00CB69A9">
        <w:trPr>
          <w:trHeight w:val="1458"/>
        </w:trPr>
        <w:tc>
          <w:tcPr>
            <w:tcW w:w="1983" w:type="dxa"/>
            <w:vAlign w:val="center"/>
          </w:tcPr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危害或风险</w:t>
            </w:r>
            <w:r w:rsidRPr="00035BCF">
              <w:rPr>
                <w:rFonts w:ascii="Arial" w:hAnsi="Arial" w:cs="Arial"/>
                <w:sz w:val="20"/>
                <w:szCs w:val="20"/>
              </w:rPr>
              <w:t>Item/</w:t>
            </w:r>
          </w:p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Hazards or risks</w:t>
            </w:r>
          </w:p>
        </w:tc>
        <w:tc>
          <w:tcPr>
            <w:tcW w:w="2232" w:type="dxa"/>
            <w:vAlign w:val="center"/>
          </w:tcPr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可能的失效模式</w:t>
            </w:r>
          </w:p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Potential Failure Mode(s)</w:t>
            </w:r>
          </w:p>
        </w:tc>
        <w:tc>
          <w:tcPr>
            <w:tcW w:w="2170" w:type="dxa"/>
            <w:vAlign w:val="center"/>
          </w:tcPr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可能产生的影响</w:t>
            </w:r>
          </w:p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 w:rsidRPr="00035BCF">
              <w:rPr>
                <w:rFonts w:ascii="Arial" w:hAnsi="Arial" w:cs="Arial"/>
                <w:sz w:val="20"/>
                <w:szCs w:val="20"/>
              </w:rPr>
              <w:t>Potential Effect(s) of Failure</w:t>
            </w:r>
          </w:p>
        </w:tc>
        <w:tc>
          <w:tcPr>
            <w:tcW w:w="2138" w:type="dxa"/>
            <w:vAlign w:val="center"/>
          </w:tcPr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采取的措施</w:t>
            </w:r>
          </w:p>
          <w:p w:rsidR="00B16A13" w:rsidRPr="00035BCF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</w:rPr>
              <w:t>easu</w:t>
            </w:r>
            <w:r>
              <w:rPr>
                <w:rFonts w:ascii="Arial" w:hAnsi="Arial" w:cs="Arial"/>
                <w:sz w:val="20"/>
                <w:szCs w:val="20"/>
              </w:rPr>
              <w:t>res</w:t>
            </w:r>
          </w:p>
        </w:tc>
        <w:tc>
          <w:tcPr>
            <w:tcW w:w="1195" w:type="dxa"/>
            <w:vAlign w:val="center"/>
          </w:tcPr>
          <w:p w:rsidR="00B16A13" w:rsidRDefault="00B16A13" w:rsidP="00997B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功能安全是否考虑</w:t>
            </w:r>
          </w:p>
          <w:p w:rsidR="00B16A13" w:rsidRPr="00035BCF" w:rsidRDefault="00B16A13" w:rsidP="00997B7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Functional safety considered or not </w:t>
            </w:r>
          </w:p>
        </w:tc>
        <w:tc>
          <w:tcPr>
            <w:tcW w:w="2067" w:type="dxa"/>
            <w:vAlign w:val="center"/>
          </w:tcPr>
          <w:p w:rsidR="00B16A13" w:rsidRDefault="00B16A13" w:rsidP="00997B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适用部件</w:t>
            </w:r>
          </w:p>
          <w:p w:rsidR="00B16A13" w:rsidRPr="00035BCF" w:rsidRDefault="00B16A13" w:rsidP="00997B7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 w:hint="eastAsia"/>
                <w:sz w:val="20"/>
                <w:szCs w:val="20"/>
              </w:rPr>
              <w:t>el</w:t>
            </w:r>
            <w:r>
              <w:rPr>
                <w:rFonts w:ascii="Arial" w:hAnsi="Arial" w:cs="Arial"/>
                <w:sz w:val="20"/>
                <w:szCs w:val="20"/>
              </w:rPr>
              <w:t>ated safety parts</w:t>
            </w:r>
          </w:p>
        </w:tc>
        <w:tc>
          <w:tcPr>
            <w:tcW w:w="1165" w:type="dxa"/>
            <w:vAlign w:val="center"/>
          </w:tcPr>
          <w:p w:rsidR="00B16A13" w:rsidRDefault="00B16A13" w:rsidP="00997B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危害编号</w:t>
            </w:r>
          </w:p>
          <w:p w:rsidR="00B16A13" w:rsidRPr="00035BCF" w:rsidRDefault="00B16A13" w:rsidP="00997B70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Hazards</w:t>
            </w:r>
          </w:p>
        </w:tc>
      </w:tr>
      <w:tr w:rsidR="001A7962" w:rsidRPr="00035BCF" w:rsidTr="00CB69A9">
        <w:trPr>
          <w:trHeight w:val="359"/>
        </w:trPr>
        <w:tc>
          <w:tcPr>
            <w:tcW w:w="1983" w:type="dxa"/>
            <w:vAlign w:val="center"/>
          </w:tcPr>
          <w:p w:rsidR="001A7962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充电过压</w:t>
            </w:r>
          </w:p>
          <w:p w:rsidR="00B16A13" w:rsidRPr="00035BCF" w:rsidRDefault="00B16A13" w:rsidP="0023576A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 w:hint="eastAsia"/>
                <w:sz w:val="20"/>
                <w:szCs w:val="20"/>
              </w:rPr>
              <w:t>ver</w:t>
            </w:r>
            <w:r>
              <w:rPr>
                <w:rFonts w:ascii="Arial" w:hAnsi="Arial" w:cs="Arial"/>
                <w:sz w:val="20"/>
                <w:szCs w:val="20"/>
              </w:rPr>
              <w:t xml:space="preserve"> voltage when charge</w:t>
            </w:r>
          </w:p>
        </w:tc>
        <w:tc>
          <w:tcPr>
            <w:tcW w:w="223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7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1A7962" w:rsidRPr="00642233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CB69A9">
        <w:trPr>
          <w:trHeight w:val="359"/>
        </w:trPr>
        <w:tc>
          <w:tcPr>
            <w:tcW w:w="1983" w:type="dxa"/>
            <w:vAlign w:val="center"/>
          </w:tcPr>
          <w:p w:rsidR="00B16A13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放电欠压</w:t>
            </w:r>
          </w:p>
          <w:p w:rsidR="00B16A13" w:rsidRDefault="00B16A13" w:rsidP="00B16A13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 w:hint="eastAsia"/>
                <w:sz w:val="20"/>
                <w:szCs w:val="20"/>
              </w:rPr>
              <w:t>nder</w:t>
            </w:r>
            <w:r>
              <w:rPr>
                <w:rFonts w:ascii="Arial" w:hAnsi="Arial" w:cs="Arial"/>
                <w:sz w:val="20"/>
                <w:szCs w:val="20"/>
              </w:rPr>
              <w:t xml:space="preserve"> voltage when discharge</w:t>
            </w:r>
          </w:p>
          <w:p w:rsidR="001A7962" w:rsidRPr="001A796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A13" w:rsidRPr="00035BCF" w:rsidTr="00CB69A9">
        <w:trPr>
          <w:trHeight w:val="359"/>
        </w:trPr>
        <w:tc>
          <w:tcPr>
            <w:tcW w:w="1983" w:type="dxa"/>
            <w:vAlign w:val="center"/>
          </w:tcPr>
          <w:p w:rsidR="00B16A13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充电过</w:t>
            </w:r>
            <w:r>
              <w:rPr>
                <w:rFonts w:ascii="Arial" w:hAnsi="Arial" w:cs="Arial" w:hint="eastAsia"/>
                <w:sz w:val="20"/>
                <w:szCs w:val="20"/>
              </w:rPr>
              <w:t>流</w:t>
            </w:r>
          </w:p>
          <w:p w:rsidR="00B16A13" w:rsidRPr="00035BCF" w:rsidRDefault="00B16A13" w:rsidP="00B16A13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 w:hint="eastAsia"/>
                <w:sz w:val="20"/>
                <w:szCs w:val="20"/>
              </w:rPr>
              <w:t>ver</w:t>
            </w:r>
            <w:r>
              <w:rPr>
                <w:rFonts w:ascii="Arial" w:hAnsi="Arial" w:cs="Arial"/>
                <w:sz w:val="20"/>
                <w:szCs w:val="20"/>
              </w:rPr>
              <w:t>current</w:t>
            </w:r>
            <w:r>
              <w:rPr>
                <w:rFonts w:ascii="Arial" w:hAnsi="Arial" w:cs="Arial"/>
                <w:sz w:val="20"/>
                <w:szCs w:val="20"/>
              </w:rPr>
              <w:t xml:space="preserve"> when charge</w:t>
            </w:r>
          </w:p>
        </w:tc>
        <w:tc>
          <w:tcPr>
            <w:tcW w:w="2232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A13" w:rsidRPr="00035BCF" w:rsidTr="00CB69A9">
        <w:trPr>
          <w:trHeight w:val="359"/>
        </w:trPr>
        <w:tc>
          <w:tcPr>
            <w:tcW w:w="1983" w:type="dxa"/>
            <w:vAlign w:val="center"/>
          </w:tcPr>
          <w:p w:rsidR="00B16A13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放电</w:t>
            </w:r>
            <w:r>
              <w:rPr>
                <w:rFonts w:ascii="Arial" w:hAnsi="Arial" w:cs="Arial" w:hint="eastAsia"/>
                <w:sz w:val="20"/>
                <w:szCs w:val="20"/>
              </w:rPr>
              <w:t>过流</w:t>
            </w:r>
          </w:p>
          <w:p w:rsidR="00B16A13" w:rsidRDefault="00B16A13" w:rsidP="00B16A13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 w:hint="eastAsia"/>
                <w:sz w:val="20"/>
                <w:szCs w:val="20"/>
              </w:rPr>
              <w:t>ver</w:t>
            </w:r>
            <w:r>
              <w:rPr>
                <w:rFonts w:ascii="Arial" w:hAnsi="Arial" w:cs="Arial"/>
                <w:sz w:val="20"/>
                <w:szCs w:val="20"/>
              </w:rPr>
              <w:t>current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when discharge</w:t>
            </w:r>
          </w:p>
          <w:p w:rsidR="00B16A13" w:rsidRPr="001A7962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2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B16A13" w:rsidRPr="00035BCF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CB69A9">
        <w:trPr>
          <w:trHeight w:val="359"/>
        </w:trPr>
        <w:tc>
          <w:tcPr>
            <w:tcW w:w="1983" w:type="dxa"/>
            <w:vAlign w:val="center"/>
          </w:tcPr>
          <w:p w:rsidR="00B16A13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高温</w:t>
            </w:r>
          </w:p>
          <w:p w:rsidR="001A7962" w:rsidRDefault="00B16A13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tem</w:t>
            </w:r>
            <w:r>
              <w:rPr>
                <w:rFonts w:ascii="Arial" w:hAnsi="Arial" w:cs="Arial"/>
                <w:sz w:val="20"/>
                <w:szCs w:val="20"/>
              </w:rPr>
              <w:t>perature</w:t>
            </w:r>
          </w:p>
        </w:tc>
        <w:tc>
          <w:tcPr>
            <w:tcW w:w="223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CB69A9">
        <w:trPr>
          <w:trHeight w:val="359"/>
        </w:trPr>
        <w:tc>
          <w:tcPr>
            <w:tcW w:w="1983" w:type="dxa"/>
            <w:vAlign w:val="center"/>
          </w:tcPr>
          <w:p w:rsidR="00B16A13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低</w:t>
            </w:r>
            <w:r>
              <w:rPr>
                <w:rFonts w:ascii="Arial" w:hAnsi="Arial" w:cs="Arial" w:hint="eastAsia"/>
                <w:sz w:val="20"/>
                <w:szCs w:val="20"/>
              </w:rPr>
              <w:t>温</w:t>
            </w:r>
          </w:p>
          <w:p w:rsidR="001A7962" w:rsidRDefault="00B16A13" w:rsidP="00B16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 w:hint="eastAsia"/>
                <w:sz w:val="20"/>
                <w:szCs w:val="20"/>
              </w:rPr>
              <w:t>nder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tem</w:t>
            </w:r>
            <w:r>
              <w:rPr>
                <w:rFonts w:ascii="Arial" w:hAnsi="Arial" w:cs="Arial"/>
                <w:sz w:val="20"/>
                <w:szCs w:val="20"/>
              </w:rPr>
              <w:t>perature</w:t>
            </w:r>
          </w:p>
        </w:tc>
        <w:tc>
          <w:tcPr>
            <w:tcW w:w="223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1A7962" w:rsidRPr="00035BCF" w:rsidRDefault="001A7962" w:rsidP="001366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962" w:rsidRPr="00035BCF" w:rsidTr="00CB69A9">
        <w:trPr>
          <w:trHeight w:val="359"/>
        </w:trPr>
        <w:tc>
          <w:tcPr>
            <w:tcW w:w="1983" w:type="dxa"/>
            <w:vAlign w:val="center"/>
          </w:tcPr>
          <w:p w:rsidR="001A7962" w:rsidRDefault="007A63FD" w:rsidP="00235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短路</w:t>
            </w:r>
          </w:p>
          <w:p w:rsidR="007A63FD" w:rsidRDefault="007A63FD" w:rsidP="0023576A">
            <w:pPr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Short circuit</w:t>
            </w:r>
          </w:p>
        </w:tc>
        <w:tc>
          <w:tcPr>
            <w:tcW w:w="2232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1A7962" w:rsidRPr="001366E2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1A7962" w:rsidRPr="00035BCF" w:rsidRDefault="001A7962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4933" w:rsidRPr="00035BCF" w:rsidTr="00CB69A9">
        <w:trPr>
          <w:trHeight w:val="359"/>
        </w:trPr>
        <w:tc>
          <w:tcPr>
            <w:tcW w:w="1983" w:type="dxa"/>
            <w:vAlign w:val="center"/>
          </w:tcPr>
          <w:p w:rsidR="00694933" w:rsidRDefault="00694933" w:rsidP="0023576A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2232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694933" w:rsidRPr="001366E2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4933" w:rsidRPr="00035BCF" w:rsidTr="00CB69A9">
        <w:trPr>
          <w:trHeight w:val="359"/>
        </w:trPr>
        <w:tc>
          <w:tcPr>
            <w:tcW w:w="1983" w:type="dxa"/>
            <w:vAlign w:val="center"/>
          </w:tcPr>
          <w:p w:rsidR="00694933" w:rsidRDefault="00694933" w:rsidP="0023576A">
            <w:pPr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2232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vAlign w:val="center"/>
          </w:tcPr>
          <w:p w:rsidR="00694933" w:rsidRPr="001366E2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vAlign w:val="center"/>
          </w:tcPr>
          <w:p w:rsidR="00694933" w:rsidRPr="00035BCF" w:rsidRDefault="00694933" w:rsidP="0023576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E3247" w:rsidRDefault="000E3247"/>
    <w:p w:rsidR="007A63FD" w:rsidRDefault="007A63FD"/>
    <w:p w:rsidR="007A63FD" w:rsidRDefault="007A63FD"/>
    <w:p w:rsidR="007A63FD" w:rsidRDefault="007A63FD"/>
    <w:p w:rsidR="007A63FD" w:rsidRDefault="007A63FD">
      <w:r>
        <w:t>Based on above analysis, the BMS shall provide below safety functions: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530"/>
        <w:gridCol w:w="1890"/>
        <w:gridCol w:w="6835"/>
      </w:tblGrid>
      <w:tr w:rsidR="004C787A" w:rsidRPr="00694933" w:rsidTr="00694933">
        <w:tc>
          <w:tcPr>
            <w:tcW w:w="2695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Safety function</w:t>
            </w:r>
          </w:p>
        </w:tc>
        <w:tc>
          <w:tcPr>
            <w:tcW w:w="1530" w:type="dxa"/>
          </w:tcPr>
          <w:p w:rsidR="004C787A" w:rsidRPr="00694933" w:rsidRDefault="004C787A" w:rsidP="004C787A">
            <w:pPr>
              <w:rPr>
                <w:rFonts w:ascii="Arial" w:eastAsia="等线" w:hAnsi="Arial" w:cs="Arial"/>
                <w:sz w:val="20"/>
                <w:szCs w:val="20"/>
              </w:rPr>
            </w:pPr>
            <w:r w:rsidRPr="00694933">
              <w:rPr>
                <w:rFonts w:ascii="Arial" w:eastAsia="等线" w:hAnsi="Arial" w:cs="Arial"/>
                <w:sz w:val="20"/>
                <w:szCs w:val="20"/>
              </w:rPr>
              <w:t>No.</w:t>
            </w:r>
          </w:p>
        </w:tc>
        <w:tc>
          <w:tcPr>
            <w:tcW w:w="1890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Class of control function</w:t>
            </w:r>
          </w:p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5" w:type="dxa"/>
          </w:tcPr>
          <w:p w:rsidR="004C787A" w:rsidRPr="00694933" w:rsidRDefault="00FA53F2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 xml:space="preserve">Parameters </w:t>
            </w:r>
          </w:p>
        </w:tc>
      </w:tr>
      <w:tr w:rsidR="004C787A" w:rsidRPr="00694933" w:rsidTr="00694933">
        <w:tc>
          <w:tcPr>
            <w:tcW w:w="2695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Voltage protection</w:t>
            </w:r>
          </w:p>
        </w:tc>
        <w:tc>
          <w:tcPr>
            <w:tcW w:w="1530" w:type="dxa"/>
          </w:tcPr>
          <w:p w:rsidR="004C787A" w:rsidRPr="00694933" w:rsidRDefault="004C787A" w:rsidP="004C787A">
            <w:pPr>
              <w:widowControl w:val="0"/>
              <w:jc w:val="both"/>
              <w:rPr>
                <w:rFonts w:ascii="Arial" w:eastAsia="等线" w:hAnsi="Arial" w:cs="Arial"/>
                <w:kern w:val="2"/>
                <w:sz w:val="20"/>
                <w:szCs w:val="20"/>
              </w:rPr>
            </w:pPr>
            <w:r w:rsidRPr="00694933">
              <w:rPr>
                <w:rFonts w:ascii="Arial" w:eastAsia="等线" w:hAnsi="Arial" w:cs="Arial"/>
                <w:kern w:val="2"/>
                <w:sz w:val="20"/>
                <w:szCs w:val="20"/>
              </w:rPr>
              <w:t>[SRS-SF</w:t>
            </w:r>
            <w:r w:rsidRPr="00694933">
              <w:rPr>
                <w:rFonts w:ascii="Arial" w:eastAsia="等线" w:hAnsi="Arial" w:cs="Arial"/>
                <w:kern w:val="2"/>
                <w:sz w:val="20"/>
                <w:szCs w:val="20"/>
              </w:rPr>
              <w:t>1</w:t>
            </w:r>
            <w:r w:rsidRPr="00694933">
              <w:rPr>
                <w:rFonts w:ascii="Arial" w:eastAsia="等线" w:hAnsi="Arial" w:cs="Arial"/>
                <w:kern w:val="2"/>
                <w:sz w:val="20"/>
                <w:szCs w:val="20"/>
              </w:rPr>
              <w:t>]</w:t>
            </w:r>
          </w:p>
        </w:tc>
        <w:tc>
          <w:tcPr>
            <w:tcW w:w="1890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Class B</w:t>
            </w:r>
          </w:p>
        </w:tc>
        <w:tc>
          <w:tcPr>
            <w:tcW w:w="6835" w:type="dxa"/>
          </w:tcPr>
          <w:p w:rsidR="004C787A" w:rsidRPr="00694933" w:rsidRDefault="00FA53F2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 xml:space="preserve">Over voltage protection value:               </w:t>
            </w:r>
            <w:r w:rsidR="00694933" w:rsidRPr="006949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4933" w:rsidRPr="00694933">
              <w:rPr>
                <w:rFonts w:ascii="Arial" w:hAnsi="Arial" w:cs="Arial"/>
                <w:sz w:val="20"/>
                <w:szCs w:val="20"/>
              </w:rPr>
              <w:t xml:space="preserve">  respond time:</w:t>
            </w:r>
          </w:p>
          <w:p w:rsidR="00694933" w:rsidRPr="00694933" w:rsidRDefault="00694933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Under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voltage protection value:                 respond time:</w:t>
            </w:r>
          </w:p>
        </w:tc>
      </w:tr>
      <w:tr w:rsidR="004C787A" w:rsidRPr="00694933" w:rsidTr="00694933">
        <w:tc>
          <w:tcPr>
            <w:tcW w:w="2695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Current protection</w:t>
            </w:r>
          </w:p>
        </w:tc>
        <w:tc>
          <w:tcPr>
            <w:tcW w:w="1530" w:type="dxa"/>
          </w:tcPr>
          <w:p w:rsidR="004C787A" w:rsidRPr="00694933" w:rsidRDefault="004C787A" w:rsidP="004C787A">
            <w:pPr>
              <w:rPr>
                <w:rFonts w:ascii="Arial" w:eastAsia="等线" w:hAnsi="Arial" w:cs="Arial"/>
                <w:sz w:val="20"/>
                <w:szCs w:val="20"/>
              </w:rPr>
            </w:pPr>
            <w:r w:rsidRPr="00694933">
              <w:rPr>
                <w:rFonts w:ascii="Arial" w:eastAsia="等线" w:hAnsi="Arial" w:cs="Arial"/>
                <w:sz w:val="20"/>
                <w:szCs w:val="20"/>
              </w:rPr>
              <w:t>[SRS-SF</w:t>
            </w:r>
            <w:r w:rsidRPr="00694933">
              <w:rPr>
                <w:rFonts w:ascii="Arial" w:eastAsia="等线" w:hAnsi="Arial" w:cs="Arial"/>
                <w:sz w:val="20"/>
                <w:szCs w:val="20"/>
              </w:rPr>
              <w:t>2</w:t>
            </w:r>
            <w:r w:rsidRPr="00694933">
              <w:rPr>
                <w:rFonts w:ascii="Arial" w:eastAsia="等线" w:hAnsi="Arial" w:cs="Arial"/>
                <w:sz w:val="20"/>
                <w:szCs w:val="20"/>
              </w:rPr>
              <w:t>]</w:t>
            </w:r>
          </w:p>
        </w:tc>
        <w:tc>
          <w:tcPr>
            <w:tcW w:w="1890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Class B</w:t>
            </w:r>
          </w:p>
        </w:tc>
        <w:tc>
          <w:tcPr>
            <w:tcW w:w="6835" w:type="dxa"/>
          </w:tcPr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Charge o</w:t>
            </w:r>
            <w:r w:rsidRPr="00694933">
              <w:rPr>
                <w:rFonts w:ascii="Arial" w:hAnsi="Arial" w:cs="Arial"/>
                <w:sz w:val="20"/>
                <w:szCs w:val="20"/>
              </w:rPr>
              <w:t>ver</w:t>
            </w:r>
            <w:r w:rsidRPr="00694933">
              <w:rPr>
                <w:rFonts w:ascii="Arial" w:hAnsi="Arial" w:cs="Arial"/>
                <w:sz w:val="20"/>
                <w:szCs w:val="20"/>
              </w:rPr>
              <w:t>current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protection value:                   respond time:</w:t>
            </w:r>
          </w:p>
          <w:p w:rsidR="004C787A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Discharge overcurrent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protection value:               respond time:</w:t>
            </w:r>
          </w:p>
        </w:tc>
      </w:tr>
      <w:tr w:rsidR="004C787A" w:rsidRPr="00694933" w:rsidTr="00694933">
        <w:tc>
          <w:tcPr>
            <w:tcW w:w="2695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Temperature protection</w:t>
            </w:r>
          </w:p>
        </w:tc>
        <w:tc>
          <w:tcPr>
            <w:tcW w:w="1530" w:type="dxa"/>
          </w:tcPr>
          <w:p w:rsidR="004C787A" w:rsidRPr="00694933" w:rsidRDefault="004C787A" w:rsidP="004C787A">
            <w:pPr>
              <w:rPr>
                <w:rFonts w:ascii="Arial" w:eastAsia="等线" w:hAnsi="Arial" w:cs="Arial"/>
                <w:sz w:val="20"/>
                <w:szCs w:val="20"/>
              </w:rPr>
            </w:pPr>
            <w:r w:rsidRPr="00694933">
              <w:rPr>
                <w:rFonts w:ascii="Arial" w:eastAsia="等线" w:hAnsi="Arial" w:cs="Arial"/>
                <w:sz w:val="20"/>
                <w:szCs w:val="20"/>
              </w:rPr>
              <w:t>[SRS-SF</w:t>
            </w:r>
            <w:r w:rsidRPr="00694933">
              <w:rPr>
                <w:rFonts w:ascii="Arial" w:eastAsia="等线" w:hAnsi="Arial" w:cs="Arial"/>
                <w:sz w:val="20"/>
                <w:szCs w:val="20"/>
              </w:rPr>
              <w:t>3</w:t>
            </w:r>
            <w:r w:rsidRPr="00694933">
              <w:rPr>
                <w:rFonts w:ascii="Arial" w:eastAsia="等线" w:hAnsi="Arial" w:cs="Arial"/>
                <w:sz w:val="20"/>
                <w:szCs w:val="20"/>
              </w:rPr>
              <w:t>]</w:t>
            </w:r>
          </w:p>
        </w:tc>
        <w:tc>
          <w:tcPr>
            <w:tcW w:w="1890" w:type="dxa"/>
          </w:tcPr>
          <w:p w:rsidR="004C787A" w:rsidRPr="00694933" w:rsidRDefault="004C787A" w:rsidP="004C787A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Class B</w:t>
            </w:r>
          </w:p>
        </w:tc>
        <w:tc>
          <w:tcPr>
            <w:tcW w:w="6835" w:type="dxa"/>
          </w:tcPr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Charge mode:</w:t>
            </w: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O</w:t>
            </w:r>
            <w:r w:rsidRPr="00694933">
              <w:rPr>
                <w:rFonts w:ascii="Arial" w:hAnsi="Arial" w:cs="Arial"/>
                <w:sz w:val="20"/>
                <w:szCs w:val="20"/>
              </w:rPr>
              <w:t>ver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protection value:                   respond time:</w:t>
            </w:r>
          </w:p>
          <w:p w:rsidR="004C787A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Under temperature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protection value:               </w:t>
            </w:r>
            <w:r w:rsidRPr="00694933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94933">
              <w:rPr>
                <w:rFonts w:ascii="Arial" w:hAnsi="Arial" w:cs="Arial"/>
                <w:sz w:val="20"/>
                <w:szCs w:val="20"/>
              </w:rPr>
              <w:t>respond time:</w:t>
            </w: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Disc</w:t>
            </w:r>
            <w:r w:rsidRPr="00694933">
              <w:rPr>
                <w:rFonts w:ascii="Arial" w:hAnsi="Arial" w:cs="Arial"/>
                <w:sz w:val="20"/>
                <w:szCs w:val="20"/>
              </w:rPr>
              <w:t>harge mode:</w:t>
            </w: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Over temperature protection value:                   respond time:</w:t>
            </w: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  <w:r w:rsidRPr="00694933">
              <w:rPr>
                <w:rFonts w:ascii="Arial" w:hAnsi="Arial" w:cs="Arial"/>
                <w:sz w:val="20"/>
                <w:szCs w:val="20"/>
              </w:rPr>
              <w:t>Under temperature protection value:                 respond time:</w:t>
            </w:r>
          </w:p>
          <w:p w:rsidR="00694933" w:rsidRPr="00694933" w:rsidRDefault="00694933" w:rsidP="0069493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A63FD" w:rsidRDefault="007A63FD"/>
    <w:p w:rsidR="0023576A" w:rsidRDefault="0023576A"/>
    <w:p w:rsidR="0023576A" w:rsidRDefault="0023576A"/>
    <w:p w:rsidR="0023576A" w:rsidRDefault="0023576A"/>
    <w:sectPr w:rsidR="0023576A" w:rsidSect="000E3247">
      <w:headerReference w:type="default" r:id="rId7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2874" w:rsidRDefault="00742874" w:rsidP="00B4255E">
      <w:pPr>
        <w:spacing w:after="0" w:line="240" w:lineRule="auto"/>
      </w:pPr>
      <w:r>
        <w:separator/>
      </w:r>
    </w:p>
  </w:endnote>
  <w:endnote w:type="continuationSeparator" w:id="0">
    <w:p w:rsidR="00742874" w:rsidRDefault="00742874" w:rsidP="00B42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2874" w:rsidRDefault="00742874" w:rsidP="00B4255E">
      <w:pPr>
        <w:spacing w:after="0" w:line="240" w:lineRule="auto"/>
      </w:pPr>
      <w:r>
        <w:separator/>
      </w:r>
    </w:p>
  </w:footnote>
  <w:footnote w:type="continuationSeparator" w:id="0">
    <w:p w:rsidR="00742874" w:rsidRDefault="00742874" w:rsidP="00B42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255E" w:rsidRPr="005F2E66" w:rsidRDefault="005F2E66">
    <w:pPr>
      <w:pStyle w:val="Header"/>
      <w:rPr>
        <w:rFonts w:ascii="Arial" w:hAnsi="Arial" w:cs="Arial" w:hint="eastAsia"/>
        <w:sz w:val="20"/>
      </w:rPr>
    </w:pPr>
    <w:r>
      <w:rPr>
        <w:rFonts w:ascii="Arial" w:hAnsi="Arial" w:cs="Arial" w:hint="eastAsia"/>
        <w:sz w:val="20"/>
      </w:rPr>
      <w:t>文件</w:t>
    </w:r>
    <w:r>
      <w:rPr>
        <w:rFonts w:ascii="Arial" w:hAnsi="Arial" w:cs="Arial"/>
        <w:sz w:val="20"/>
      </w:rPr>
      <w:t>编号</w:t>
    </w:r>
    <w:r w:rsidR="007B3336">
      <w:rPr>
        <w:rFonts w:ascii="Arial" w:hAnsi="Arial" w:cs="Arial" w:hint="eastAsia"/>
        <w:sz w:val="20"/>
      </w:rPr>
      <w:t>f</w:t>
    </w:r>
    <w:r w:rsidR="007B3336">
      <w:rPr>
        <w:rFonts w:ascii="Arial" w:hAnsi="Arial" w:cs="Arial"/>
        <w:sz w:val="20"/>
      </w:rPr>
      <w:t>ile no.</w:t>
    </w:r>
    <w:r w:rsidR="007B3336">
      <w:rPr>
        <w:rFonts w:ascii="Arial" w:hAnsi="Arial" w:cs="Arial" w:hint="eastAsia"/>
        <w:sz w:val="20"/>
      </w:rPr>
      <w:t>：</w:t>
    </w:r>
    <w:r w:rsidR="007B3336">
      <w:rPr>
        <w:rFonts w:ascii="Arial" w:hAnsi="Arial" w:cs="Arial" w:hint="eastAsia"/>
        <w:sz w:val="20"/>
      </w:rPr>
      <w:t xml:space="preserve"> </w:t>
    </w:r>
    <w:r w:rsidR="007B3336">
      <w:rPr>
        <w:rFonts w:ascii="Arial" w:hAnsi="Arial" w:cs="Arial"/>
        <w:sz w:val="20"/>
      </w:rPr>
      <w:t xml:space="preserve">                           </w:t>
    </w:r>
    <w:r w:rsidR="007B3336">
      <w:rPr>
        <w:rFonts w:ascii="Arial" w:hAnsi="Arial" w:cs="Arial" w:hint="eastAsia"/>
        <w:sz w:val="20"/>
      </w:rPr>
      <w:t>版本号</w:t>
    </w:r>
    <w:r w:rsidR="007B3336">
      <w:rPr>
        <w:rFonts w:ascii="Arial" w:hAnsi="Arial" w:cs="Arial" w:hint="eastAsia"/>
        <w:sz w:val="20"/>
      </w:rPr>
      <w:t>Ver</w:t>
    </w:r>
    <w:r w:rsidR="007B3336">
      <w:rPr>
        <w:rFonts w:ascii="Arial" w:hAnsi="Arial" w:cs="Arial"/>
        <w:sz w:val="20"/>
      </w:rPr>
      <w:t xml:space="preserve">sion:                               </w:t>
    </w:r>
    <w:r w:rsidR="007B3336">
      <w:rPr>
        <w:rFonts w:ascii="Arial" w:hAnsi="Arial" w:cs="Arial" w:hint="eastAsia"/>
        <w:sz w:val="20"/>
      </w:rPr>
      <w:t>发布日期</w:t>
    </w:r>
    <w:r w:rsidR="007B3336">
      <w:rPr>
        <w:rFonts w:ascii="Arial" w:hAnsi="Arial" w:cs="Arial" w:hint="eastAsia"/>
        <w:sz w:val="20"/>
      </w:rPr>
      <w:t>D</w:t>
    </w:r>
    <w:r w:rsidR="007B3336">
      <w:rPr>
        <w:rFonts w:ascii="Arial" w:hAnsi="Arial" w:cs="Arial"/>
        <w:sz w:val="20"/>
      </w:rPr>
      <w:t>ate:</w:t>
    </w:r>
  </w:p>
  <w:p w:rsidR="00B4255E" w:rsidRDefault="007B3336" w:rsidP="00B4255E">
    <w:pPr>
      <w:pStyle w:val="Header"/>
      <w:rPr>
        <w:rFonts w:ascii="Arial" w:hAnsi="Arial" w:cs="Arial"/>
        <w:sz w:val="20"/>
      </w:rPr>
    </w:pPr>
    <w:r>
      <w:rPr>
        <w:rFonts w:ascii="Arial" w:hAnsi="Arial" w:cs="Arial" w:hint="eastAsia"/>
        <w:sz w:val="20"/>
      </w:rPr>
      <w:t>制造商</w:t>
    </w:r>
    <w:r>
      <w:rPr>
        <w:rFonts w:ascii="Arial" w:hAnsi="Arial" w:cs="Arial"/>
        <w:sz w:val="20"/>
      </w:rPr>
      <w:t>Manufacturer</w:t>
    </w:r>
    <w:r>
      <w:rPr>
        <w:rFonts w:ascii="Arial" w:hAnsi="Arial" w:cs="Arial" w:hint="eastAsia"/>
        <w:sz w:val="20"/>
      </w:rPr>
      <w:t>:</w:t>
    </w:r>
  </w:p>
  <w:p w:rsidR="007B3336" w:rsidRPr="00B4255E" w:rsidRDefault="007B3336" w:rsidP="00B4255E">
    <w:pPr>
      <w:pStyle w:val="Header"/>
      <w:rPr>
        <w:rFonts w:hint="eastAsia"/>
      </w:rPr>
    </w:pPr>
    <w:r>
      <w:rPr>
        <w:rFonts w:ascii="Arial" w:hAnsi="Arial" w:cs="Arial" w:hint="eastAsia"/>
        <w:sz w:val="20"/>
      </w:rPr>
      <w:t>地址</w:t>
    </w:r>
    <w:r>
      <w:rPr>
        <w:rFonts w:ascii="Arial" w:hAnsi="Arial" w:cs="Arial"/>
        <w:sz w:val="20"/>
      </w:rPr>
      <w:t>Address: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C41FBF"/>
    <w:multiLevelType w:val="hybridMultilevel"/>
    <w:tmpl w:val="C52CA3EA"/>
    <w:lvl w:ilvl="0" w:tplc="44C0EF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793"/>
    <w:rsid w:val="00035BCF"/>
    <w:rsid w:val="00057E69"/>
    <w:rsid w:val="000E3247"/>
    <w:rsid w:val="000E4324"/>
    <w:rsid w:val="00103D7E"/>
    <w:rsid w:val="00104F6C"/>
    <w:rsid w:val="001366E2"/>
    <w:rsid w:val="00172AF3"/>
    <w:rsid w:val="00183179"/>
    <w:rsid w:val="001A7962"/>
    <w:rsid w:val="001B69D4"/>
    <w:rsid w:val="001C2348"/>
    <w:rsid w:val="001F4B6C"/>
    <w:rsid w:val="00221793"/>
    <w:rsid w:val="0023576A"/>
    <w:rsid w:val="002602D4"/>
    <w:rsid w:val="00274520"/>
    <w:rsid w:val="0028075E"/>
    <w:rsid w:val="00290ACB"/>
    <w:rsid w:val="00292415"/>
    <w:rsid w:val="002B5255"/>
    <w:rsid w:val="002E026E"/>
    <w:rsid w:val="00316CA8"/>
    <w:rsid w:val="00370BDE"/>
    <w:rsid w:val="003A728B"/>
    <w:rsid w:val="003C4DFF"/>
    <w:rsid w:val="00471EC7"/>
    <w:rsid w:val="00491F77"/>
    <w:rsid w:val="004C787A"/>
    <w:rsid w:val="005162B6"/>
    <w:rsid w:val="00530199"/>
    <w:rsid w:val="00530505"/>
    <w:rsid w:val="005E3E62"/>
    <w:rsid w:val="005F2E66"/>
    <w:rsid w:val="0060434C"/>
    <w:rsid w:val="00642233"/>
    <w:rsid w:val="0065535B"/>
    <w:rsid w:val="00667AF7"/>
    <w:rsid w:val="00675FDF"/>
    <w:rsid w:val="00694933"/>
    <w:rsid w:val="00742874"/>
    <w:rsid w:val="007A63FD"/>
    <w:rsid w:val="007B3336"/>
    <w:rsid w:val="007B5778"/>
    <w:rsid w:val="0081235B"/>
    <w:rsid w:val="00851950"/>
    <w:rsid w:val="008C6644"/>
    <w:rsid w:val="00997B70"/>
    <w:rsid w:val="009A3FF8"/>
    <w:rsid w:val="009F1BB5"/>
    <w:rsid w:val="009F489B"/>
    <w:rsid w:val="00A460E0"/>
    <w:rsid w:val="00A5578B"/>
    <w:rsid w:val="00A85764"/>
    <w:rsid w:val="00AD2788"/>
    <w:rsid w:val="00B16A13"/>
    <w:rsid w:val="00B4255E"/>
    <w:rsid w:val="00BF1CA4"/>
    <w:rsid w:val="00C1349B"/>
    <w:rsid w:val="00C47DE6"/>
    <w:rsid w:val="00C533FC"/>
    <w:rsid w:val="00CB69A9"/>
    <w:rsid w:val="00D16B40"/>
    <w:rsid w:val="00D517B1"/>
    <w:rsid w:val="00D557AD"/>
    <w:rsid w:val="00E142FE"/>
    <w:rsid w:val="00E47E7E"/>
    <w:rsid w:val="00E61D20"/>
    <w:rsid w:val="00EC1A99"/>
    <w:rsid w:val="00F5449D"/>
    <w:rsid w:val="00F81489"/>
    <w:rsid w:val="00F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7A7EEB"/>
  <w15:chartTrackingRefBased/>
  <w15:docId w15:val="{4FFBCC2C-715F-4B02-883E-D68F52BA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7E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2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55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25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55E"/>
  </w:style>
  <w:style w:type="paragraph" w:styleId="Footer">
    <w:name w:val="footer"/>
    <w:basedOn w:val="Normal"/>
    <w:link w:val="FooterChar"/>
    <w:uiPriority w:val="99"/>
    <w:unhideWhenUsed/>
    <w:rsid w:val="00B425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55E"/>
  </w:style>
  <w:style w:type="character" w:styleId="Emphasis">
    <w:name w:val="Emphasis"/>
    <w:qFormat/>
    <w:rsid w:val="00B4255E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7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Zoey</dc:creator>
  <cp:keywords/>
  <dc:description/>
  <cp:lastModifiedBy>Jin, Ryan</cp:lastModifiedBy>
  <cp:revision>36</cp:revision>
  <dcterms:created xsi:type="dcterms:W3CDTF">2020-07-23T01:43:00Z</dcterms:created>
  <dcterms:modified xsi:type="dcterms:W3CDTF">2021-04-13T03:58:00Z</dcterms:modified>
</cp:coreProperties>
</file>