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4E79"/>
          <w:sz w:val="19"/>
        </w:rPr>
        <w:t>T.C. MİLLÎ EĞİTİM BAKANLIĞI • ALPARSLAN ORTAOKULU</w:t>
        <w:br/>
      </w:r>
      <w:r>
        <w:rPr>
          <w:rFonts w:ascii="Arial" w:hAnsi="Arial"/>
          <w:b/>
          <w:color w:val="276749"/>
          <w:sz w:val="22"/>
        </w:rPr>
        <w:t>5. SINIF MATEMATİK DERSİ • 1. HAFTA SÜREÇ ODAKLI ANALİTİK DERECELİ PUANLAMA ANAHTARI (RUBRİK)</w:t>
        <w:br/>
      </w:r>
      <w:r>
        <w:rPr>
          <w:rFonts w:ascii="Arial" w:hAnsi="Arial"/>
          <w:i/>
          <w:color w:val="4A5568"/>
          <w:sz w:val="16"/>
        </w:rPr>
        <w:t>Tema 1: Sayılar ve Nicelikler • Ders Öğretmeni: Uğur YAŞAYAN • Okul Müdürü: Mustafa ÖZKAN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592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ÖLÇÜT &amp; AĞIRLIK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DÜZEY 1 (BAŞLANGIÇ)</w:t>
              <w:br/>
              <w:t>(Geliştirilmeli • %0-49)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DÜZEY 2 (KISMİ)</w:t>
              <w:br/>
              <w:t>(Kabul Edilebilir • %50-69)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DÜZEY 3 (YETERLİ)</w:t>
              <w:br/>
              <w:t>(Başarılı • %70-84)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DÜZEY 4 (YETKİN)</w:t>
              <w:br/>
              <w:t>(Üst Düzey • %85-100)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1: Bölükleri Belirleme &amp; Sayı Okuma</w:t>
              <w:br/>
            </w:r>
            <w:r>
              <w:rPr>
                <w:rFonts w:ascii="Arial" w:hAnsi="Arial"/>
                <w:color w:val="2B6CB0"/>
                <w:sz w:val="14"/>
              </w:rPr>
              <w:t>Ağırlık: 25 Puan</w:t>
              <w:br/>
              <w:t>(MAT.5.1.1.1 &amp; MAT.5.1.1.2)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(0-12p)]:</w:t>
              <w:br/>
            </w:r>
            <w:r>
              <w:rPr>
                <w:rFonts w:ascii="Arial" w:hAnsi="Arial"/>
                <w:color w:val="2D3748"/>
                <w:sz w:val="13"/>
              </w:rPr>
              <w:t>Sayıları bölüklerine ayırmakta zorlanır; sıfırlı bölüklerde (örn: 000 veya 040) basamakları kaydırır veya bölük adını hatalı söyler.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(13-17p)]:</w:t>
              <w:br/>
            </w:r>
            <w:r>
              <w:rPr>
                <w:rFonts w:ascii="Arial" w:hAnsi="Arial"/>
                <w:color w:val="2D3748"/>
                <w:sz w:val="13"/>
              </w:rPr>
              <w:t>Sayıları üçerli bölüklerine ayırır ancak binler bölüğü 000 olduğunda 'bin' deme hatasına düşer veya okunuşu yazarken sıfırları eksik yazar.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(18-21p)]:</w:t>
              <w:br/>
            </w:r>
            <w:r>
              <w:rPr>
                <w:rFonts w:ascii="Arial" w:hAnsi="Arial"/>
                <w:color w:val="2D3748"/>
                <w:sz w:val="13"/>
              </w:rPr>
              <w:t>Çok basamaklı sayıları doğru bölükler ve okur. Standart sayıların okunuşundan rakamla yazılışını hatasız tespit eder.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(22-25p)]:</w:t>
              <w:br/>
            </w:r>
            <w:r>
              <w:rPr>
                <w:rFonts w:ascii="Arial" w:hAnsi="Arial"/>
                <w:color w:val="2D3748"/>
                <w:sz w:val="13"/>
              </w:rPr>
              <w:t>9 basamağa kadar tüm sayıları, sıfırlı istisnaları (804 000 056 vb.) eksiksiz çözümler; bölük kurallarının matematiksel gerekçesini açıklar.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2: Basamak Değeri &amp; Sıfırın Rolü</w:t>
              <w:br/>
            </w:r>
            <w:r>
              <w:rPr>
                <w:rFonts w:ascii="Arial" w:hAnsi="Arial"/>
                <w:color w:val="2B6CB0"/>
                <w:sz w:val="14"/>
              </w:rPr>
              <w:t>Ağırlık: 25 Puan</w:t>
              <w:br/>
              <w:t>(MAT.5.1.1.3 &amp; MAT.5.1.1.5)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(0-12p)]:</w:t>
              <w:br/>
            </w:r>
            <w:r>
              <w:rPr>
                <w:rFonts w:ascii="Arial" w:hAnsi="Arial"/>
                <w:color w:val="2D3748"/>
                <w:sz w:val="13"/>
              </w:rPr>
              <w:t>Basamak değeri ile sayı değerini birbirine karıştırır; sıfır rakamının basamak değerine basamağın adını (örn: 100 000) yazar.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(13-17p)]:</w:t>
              <w:br/>
            </w:r>
            <w:r>
              <w:rPr>
                <w:rFonts w:ascii="Arial" w:hAnsi="Arial"/>
                <w:color w:val="2D3748"/>
                <w:sz w:val="13"/>
              </w:rPr>
              <w:t>Basamak değerlerini hesaplar ancak sıfırın bulunduğu basamaklarda yer tutucu rolünü ve basamak değerinin daima 0 olduğunu tam gerekçelendiremez.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(18-21p)]:</w:t>
              <w:br/>
            </w:r>
            <w:r>
              <w:rPr>
                <w:rFonts w:ascii="Arial" w:hAnsi="Arial"/>
                <w:color w:val="2D3748"/>
                <w:sz w:val="13"/>
              </w:rPr>
              <w:t>Her basamağın değerini basamak çarpanıyla çarparak doğru bulur. Sıfırın değerinin 0 olduğunu bilir ve doğru kullanır.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(22-25p)]:</w:t>
              <w:br/>
            </w:r>
            <w:r>
              <w:rPr>
                <w:rFonts w:ascii="Arial" w:hAnsi="Arial"/>
                <w:color w:val="2D3748"/>
                <w:sz w:val="13"/>
              </w:rPr>
              <w:t>El-Hârizmî'nin onluk sisteme kazandırdığı sıfırın konumsal yer tutucu mantığını kavrar; basamak ve sayı değerleri arasındaki ilişkiyi geneller.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3: Matematiksel Modelleme &amp; Sayaç</w:t>
              <w:br/>
            </w:r>
            <w:r>
              <w:rPr>
                <w:rFonts w:ascii="Arial" w:hAnsi="Arial"/>
                <w:color w:val="2B6CB0"/>
                <w:sz w:val="14"/>
              </w:rPr>
              <w:t>Ağırlık: 20 Puan</w:t>
              <w:br/>
              <w:t>(MAT.5.1.2.3 &amp; MAT.5.1.2.5)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(0-9p)]:</w:t>
              <w:br/>
            </w:r>
            <w:r>
              <w:rPr>
                <w:rFonts w:ascii="Arial" w:hAnsi="Arial"/>
                <w:color w:val="2D3748"/>
                <w:sz w:val="13"/>
              </w:rPr>
              <w:t>Mekanik sayaç, abaküs veya kilitli kasa modelinde verilen ipuçlarını sayının basamaklarına aktarmakta zorlanır.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(10-13p)]:</w:t>
              <w:br/>
            </w:r>
            <w:r>
              <w:rPr>
                <w:rFonts w:ascii="Arial" w:hAnsi="Arial"/>
                <w:color w:val="2D3748"/>
                <w:sz w:val="13"/>
              </w:rPr>
              <w:t>Modeli kısmen anlar; ancak 'en küçük basamak değeri' ile 'en küçük rakamı' karıştırarak hatalı basamağa değer atar.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(14-17p)]:</w:t>
              <w:br/>
            </w:r>
            <w:r>
              <w:rPr>
                <w:rFonts w:ascii="Arial" w:hAnsi="Arial"/>
                <w:color w:val="2D3748"/>
                <w:sz w:val="13"/>
              </w:rPr>
              <w:t>Verilen model ve şifre kurallarını (kat ilişkileri, toplamlar) basamaklara doğru yerleştirerek aranan sayıyı bulur.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(18-20p)]:</w:t>
              <w:br/>
            </w:r>
            <w:r>
              <w:rPr>
                <w:rFonts w:ascii="Arial" w:hAnsi="Arial"/>
                <w:color w:val="2D3748"/>
                <w:sz w:val="13"/>
              </w:rPr>
              <w:t>Farklı fiziksel ve dijital modeller üzerinde tersine akıl yürütme yaparak eksik rakamları veya şifreyi bağımsız olarak modeller ve açıklar.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4: Gerçek Yaşam Verisi Analizi (TÜİK)</w:t>
              <w:br/>
            </w:r>
            <w:r>
              <w:rPr>
                <w:rFonts w:ascii="Arial" w:hAnsi="Arial"/>
                <w:color w:val="2B6CB0"/>
                <w:sz w:val="14"/>
              </w:rPr>
              <w:t>Ağırlık: 20 Puan</w:t>
              <w:br/>
              <w:t>(MAT.5.1.2.1 &amp; MAT.5.1.1.6)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(0-9p)]:</w:t>
              <w:br/>
            </w:r>
            <w:r>
              <w:rPr>
                <w:rFonts w:ascii="Arial" w:hAnsi="Arial"/>
                <w:color w:val="2D3748"/>
                <w:sz w:val="13"/>
              </w:rPr>
              <w:t>Tablodaki nüfus, mesafe veya bütçe verilerini basamak büyüklüklerine göre karşılaştırmada ve sıralamada hatalar yapar.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(10-13p)]:</w:t>
              <w:br/>
            </w:r>
            <w:r>
              <w:rPr>
                <w:rFonts w:ascii="Arial" w:hAnsi="Arial"/>
                <w:color w:val="2D3748"/>
                <w:sz w:val="13"/>
              </w:rPr>
              <w:t>Sayıları sıralar fakat 'en yüksek ikinci' gibi sınırlandırılmış şartları veya bölükler arası fark sorularını işlem hatasıyla yanıtlar.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(14-17p)]:</w:t>
              <w:br/>
            </w:r>
            <w:r>
              <w:rPr>
                <w:rFonts w:ascii="Arial" w:hAnsi="Arial"/>
                <w:color w:val="2D3748"/>
                <w:sz w:val="13"/>
              </w:rPr>
              <w:t>Gerçek yaşam tablolarındaki çok basamaklı sayıları doğru karşılaştırır; bölük değerlerini karşılaştırarak doğru çıkarım yapar.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(18-20p)]:</w:t>
              <w:br/>
            </w:r>
            <w:r>
              <w:rPr>
                <w:rFonts w:ascii="Arial" w:hAnsi="Arial"/>
                <w:color w:val="2D3748"/>
                <w:sz w:val="13"/>
              </w:rPr>
              <w:t>Büyük sayılar içeren istatistiksel tabloları analiz eder, bölükler arası ilişkilerden yeni sayısal çıkarımlar ve genellemeler üretir.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5: Süreç Farkındalığı &amp; Hata Analizi</w:t>
              <w:br/>
            </w:r>
            <w:r>
              <w:rPr>
                <w:rFonts w:ascii="Arial" w:hAnsi="Arial"/>
                <w:color w:val="2B6CB0"/>
                <w:sz w:val="14"/>
              </w:rPr>
              <w:t>Ağırlık: 10 Puan</w:t>
              <w:br/>
              <w:t>(Öz Değerlendirme &amp; Metabiliş)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(0-4p)]:</w:t>
              <w:br/>
            </w:r>
            <w:r>
              <w:rPr>
                <w:rFonts w:ascii="Arial" w:hAnsi="Arial"/>
                <w:color w:val="2D3748"/>
                <w:sz w:val="13"/>
              </w:rPr>
              <w:t>Kendi çözüm adımlarını kontrol etmez; bir başkasının çözümündeki bariz basamak kaydırma hatasını fark edemez.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(5-6p)]:</w:t>
              <w:br/>
            </w:r>
            <w:r>
              <w:rPr>
                <w:rFonts w:ascii="Arial" w:hAnsi="Arial"/>
                <w:color w:val="2D3748"/>
                <w:sz w:val="13"/>
              </w:rPr>
              <w:t>Hatanın varlığını sezer ancak 'Ahmet nerede yanıldı?' sorusunda hatanın kuralını (bölük 3 basamak kuralı) tam açıklayamaz.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(7-8p)]:</w:t>
              <w:br/>
            </w:r>
            <w:r>
              <w:rPr>
                <w:rFonts w:ascii="Arial" w:hAnsi="Arial"/>
                <w:color w:val="2D3748"/>
                <w:sz w:val="13"/>
              </w:rPr>
              <w:t>İşlem ve çözüm adımlarını kontrol eder, kavram yanılgısını doğru tespit eder ve düzeltilmiş şeklini gösterir.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(9-10p)]:</w:t>
              <w:br/>
            </w:r>
            <w:r>
              <w:rPr>
                <w:rFonts w:ascii="Arial" w:hAnsi="Arial"/>
                <w:color w:val="2D3748"/>
                <w:sz w:val="13"/>
              </w:rPr>
              <w:t>Hem kendi süreçlerini hem de örnek hatalı çözümleri analiz eder; hatanın pedagojik nedenini ve alternatif doğru çözüm yollarını sunar.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color w:val="1F4E79"/>
          <w:sz w:val="20"/>
        </w:rPr>
        <w:t>5. SINIF MATEMATİK • 1. HAFTA SÜREÇ GÖZLEM VE PUANLAMA ÇİZELGESİ (SAYFA 2)</w:t>
        <w:br/>
      </w:r>
      <w:r>
        <w:rPr>
          <w:rFonts w:ascii="Arial" w:hAnsi="Arial"/>
          <w:i/>
          <w:color w:val="4A5568"/>
          <w:sz w:val="15"/>
        </w:rPr>
        <w:t>Sınıf: 5/A • Ders Öğretmeni: Uğur YAŞAYAN • Zümre Onaylı Resmî Teftiş Formu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576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No</w:t>
            </w:r>
          </w:p>
        </w:tc>
        <w:tc>
          <w:tcPr>
            <w:tcW w:type="dxa" w:w="864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Okul</w:t>
            </w:r>
          </w:p>
        </w:tc>
        <w:tc>
          <w:tcPr>
            <w:tcW w:type="dxa" w:w="2592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Öğrencinin Adı Soyadı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Ö1</w:t>
              <w:br/>
              <w:t>(25p)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Ö2</w:t>
              <w:br/>
              <w:t>(25p)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Ö3</w:t>
              <w:br/>
              <w:t>(20p)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Ö4</w:t>
              <w:br/>
              <w:t>(20p)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Ö5</w:t>
              <w:br/>
              <w:t>(10p)</w:t>
            </w:r>
          </w:p>
        </w:tc>
        <w:tc>
          <w:tcPr>
            <w:tcW w:type="dxa" w:w="1008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Toplam</w:t>
              <w:br/>
              <w:t>(100p)</w:t>
            </w:r>
          </w:p>
        </w:tc>
        <w:tc>
          <w:tcPr>
            <w:tcW w:type="dxa" w:w="2592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Öğretmen Gözlemi ve Geri Bildirim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102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Ali YILDIRIM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95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Sıfırın yer tutucu kuralını çok iyi açıkladı.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105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Ayşe KAYA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90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Bölük ve basamak kurgusu tam.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3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112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Burak DEMİR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16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78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TÜİK tablosunda ufak dikkat hatası var.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118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Ceren ÇELİK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84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Sayaç modelini başarıyla çözdü.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124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Deniz ARSLAN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72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Okunuştan yazmada sıfırları tekrar etmeli.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130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Efe POLAT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16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73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Binler bölüğündeki en küçük değere dikkat.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135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Elif ÖZTÜRK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10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98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Mükemmel matematiksel muhakeme.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141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Emre ŞAHİN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64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On binler ile yüz binleri karıştırıyor.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147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Esra KOÇ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16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85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Şifreli kasa örüntüsünü çok hızlı buldu.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10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153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Furkan AYDIN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10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56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Bölük kuralı desteğe ihtiyaç duyuyor.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11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158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Gamze YILMAZ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93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Hata avcısı sorusunu eksiksiz bildi.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164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Hakan KURT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75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Büyük sayıları sıralamada başarılı.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13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170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İrem DOĞAN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23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90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Kavramları net ifade ediyor.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175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Kerem YILDIZ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76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En yüksek ikinci firma sorusunu çözdü.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181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Leyla ASLAN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94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Öz değerlendirme bilinci çok yüksek.</w:t>
            </w:r>
          </w:p>
        </w:tc>
      </w:tr>
    </w:tbl>
    <w:p>
      <w:pPr>
        <w:spacing w:before="320"/>
      </w:pPr>
      <w:r>
        <w:rPr>
          <w:rFonts w:ascii="Arial" w:hAnsi="Arial"/>
          <w:color w:val="1F4E79"/>
          <w:sz w:val="15"/>
        </w:rPr>
        <w:t>Ders Öğretmeni: Uğur YAŞAYAN              Zümre Eş Öğretmeni: Demet GÜRHAN YAŞAYAN              Okul Müdürü: Mustafa ÖZKAN</w:t>
        <w:br/>
        <w:t>İmza: .......................................              İmza: .......................................              Mühür / İmza: .......................................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