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имени первого Президента России Б.Н.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РОП 09.03.01 Спиричева Н.Р.</w:t>
      </w:r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«______»_________2025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Руководитель:   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673591">
      <w:pPr>
        <w:pStyle w:val="ad"/>
      </w:pPr>
      <w:r>
        <w:lastRenderedPageBreak/>
        <w:t>РЕФЕРАТ</w:t>
      </w:r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6DBD57D7" w:rsidR="005E06A5" w:rsidRDefault="005E06A5" w:rsidP="00673591">
      <w:pPr>
        <w:pStyle w:val="ad"/>
      </w:pPr>
      <w:r>
        <w:lastRenderedPageBreak/>
        <w:t>СОДЕРЖАНИЕ</w:t>
      </w:r>
    </w:p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673591">
      <w:pPr>
        <w:pStyle w:val="ad"/>
      </w:pPr>
      <w:r>
        <w:lastRenderedPageBreak/>
        <w:t>ВВЕДЕНИЕ</w:t>
      </w:r>
    </w:p>
    <w:p w14:paraId="03E59AA0" w14:textId="77777777" w:rsidR="009272FA" w:rsidRDefault="009272FA" w:rsidP="00673591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673591">
      <w:pPr>
        <w:pStyle w:val="ad"/>
      </w:pPr>
      <w:r>
        <w:lastRenderedPageBreak/>
        <w:t>1 Анализ предметной области</w:t>
      </w:r>
    </w:p>
    <w:p w14:paraId="2E3CC38C" w14:textId="0E094BD6" w:rsidR="00AB58B4" w:rsidRDefault="003800B2" w:rsidP="00673591">
      <w:pPr>
        <w:pStyle w:val="ad"/>
      </w:pPr>
      <w:r>
        <w:t xml:space="preserve">1.1 </w:t>
      </w:r>
    </w:p>
    <w:p w14:paraId="21A6A253" w14:textId="77777777" w:rsidR="00742B9D" w:rsidRDefault="00742B9D" w:rsidP="00673591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P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P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P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lastRenderedPageBreak/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2C20C945" w14:textId="2E02EC02" w:rsidR="00C279C8" w:rsidRDefault="00C279C8" w:rsidP="00817B47">
      <w:pPr>
        <w:pStyle w:val="af"/>
        <w:numPr>
          <w:ilvl w:val="0"/>
          <w:numId w:val="22"/>
        </w:numPr>
      </w:pPr>
      <w:r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t>И</w:t>
      </w:r>
      <w:r w:rsidR="00C279C8">
        <w:t xml:space="preserve"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</w:t>
      </w:r>
      <w:r w:rsidR="00C279C8">
        <w:lastRenderedPageBreak/>
        <w:t>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>Системное тестирование представляет собой комплексную проверку всего приложения как единого целого. На этом уровне 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Pr="00C279C8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 xml:space="preserve"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</w:t>
      </w:r>
      <w:r w:rsidR="00C279C8">
        <w:lastRenderedPageBreak/>
        <w:t>Результаты этого тестирования становятся основанием для принятия решения о выпуске продукта или необходимости доработок.</w:t>
      </w:r>
    </w:p>
    <w:p w14:paraId="363648C5" w14:textId="0AD676F8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>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lastRenderedPageBreak/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2004CE">
      <w:pPr>
        <w:pStyle w:val="af"/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t>Chrome</w:t>
      </w:r>
      <w:proofErr w:type="spellEnd"/>
      <w:r w:rsidRPr="00D66842">
        <w:t>, Firefox, Safari и Edge, а также их различные версии. Особое 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3E38ADC" w14:textId="7C39ED31" w:rsidR="00CE0E8D" w:rsidRDefault="00742B9D" w:rsidP="00673591">
      <w:pPr>
        <w:pStyle w:val="ad"/>
      </w:pPr>
      <w:r>
        <w:lastRenderedPageBreak/>
        <w:t>1.2</w:t>
      </w:r>
      <w:r w:rsidR="00A6704A">
        <w:t xml:space="preserve"> Обзор существующих </w:t>
      </w:r>
      <w:r w:rsidR="002A1CCB">
        <w:t>решений для тестирования</w:t>
      </w:r>
    </w:p>
    <w:p w14:paraId="38C953EC" w14:textId="77777777" w:rsidR="00742B9D" w:rsidRDefault="00742B9D" w:rsidP="002004CE">
      <w:pPr>
        <w:pStyle w:val="af"/>
      </w:pPr>
    </w:p>
    <w:p w14:paraId="49F79AB3" w14:textId="04EC3702" w:rsidR="00685C1A" w:rsidRPr="00685C1A" w:rsidRDefault="00685C1A" w:rsidP="002004CE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На текущий момент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</w:t>
      </w:r>
      <w:r w:rsidRPr="00685C1A">
        <w:lastRenderedPageBreak/>
        <w:t xml:space="preserve">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lastRenderedPageBreak/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lastRenderedPageBreak/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189804A6" w14:textId="7A265BAE" w:rsidR="00616CD7" w:rsidRDefault="00616CD7" w:rsidP="002004CE">
      <w:pPr>
        <w:pStyle w:val="af"/>
      </w:pPr>
      <w:r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 xml:space="preserve">Chrome,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Простота использования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77777777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proofErr w:type="spellStart"/>
      <w:r w:rsidRPr="00685C1A">
        <w:t>стэк</w:t>
      </w:r>
      <w:proofErr w:type="spellEnd"/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</w:t>
      </w:r>
      <w:r w:rsidRPr="00685C1A">
        <w:lastRenderedPageBreak/>
        <w:t>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>В языках программирования, таких как C++, модульное тестирование играет особую роль, так как оно позволяет выявлять ошибки в базовой 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</w:t>
      </w:r>
      <w:r w:rsidRPr="005C42CE">
        <w:rPr>
          <w:lang w:val="ru-RU"/>
        </w:rPr>
        <w:lastRenderedPageBreak/>
        <w:t>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237636A8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TEST(</w:t>
      </w:r>
      <w:proofErr w:type="spellStart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375BFFEE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fixtures</w:t>
      </w:r>
      <w:proofErr w:type="spellEnd"/>
      <w:r w:rsidRPr="005C42CE">
        <w:rPr>
          <w:lang w:val="ru-RU"/>
        </w:rPr>
        <w:t xml:space="preserve">):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lastRenderedPageBreak/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ресурсами</w:t>
      </w:r>
      <w:r w:rsidRPr="006B7EE1">
        <w:rPr>
          <w:lang w:val="ru-RU"/>
        </w:rPr>
        <w:t>;</w:t>
      </w:r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>, и 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proofErr w:type="spellStart"/>
      <w:r w:rsidRPr="005C42CE">
        <w:rPr>
          <w:lang w:val="ru-RU"/>
        </w:rPr>
        <w:t>header-only</w:t>
      </w:r>
      <w:proofErr w:type="spellEnd"/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lastRenderedPageBreak/>
        <w:t xml:space="preserve">Встроенные </w:t>
      </w:r>
      <w:proofErr w:type="spellStart"/>
      <w:r w:rsidRPr="005C42CE">
        <w:rPr>
          <w:lang w:val="ru-RU"/>
        </w:rPr>
        <w:t>matchers</w:t>
      </w:r>
      <w:proofErr w:type="spellEnd"/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. Фреймворк тесно </w:t>
      </w:r>
      <w:r w:rsidRPr="005C42CE">
        <w:rPr>
          <w:lang w:val="ru-RU"/>
        </w:rPr>
        <w:lastRenderedPageBreak/>
        <w:t>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lastRenderedPageBreak/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 w:rsidRPr="00817B47">
        <w:rPr>
          <w:lang w:val="ru-RU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431052DD" w14:textId="77777777" w:rsidR="00B049D2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</w:p>
    <w:p w14:paraId="6F04CBEF" w14:textId="77777777" w:rsidR="00B049D2" w:rsidRDefault="00B049D2" w:rsidP="00B049D2">
      <w:pPr>
        <w:pStyle w:val="ad"/>
        <w:rPr>
          <w:lang w:val="ru-RU"/>
        </w:rPr>
      </w:pPr>
      <w:r>
        <w:rPr>
          <w:lang w:val="ru-RU"/>
        </w:rPr>
        <w:t>1.3 Обзор современных платформ для автоматического тестирования</w:t>
      </w:r>
    </w:p>
    <w:p w14:paraId="5FFD01B5" w14:textId="77777777" w:rsidR="00B049D2" w:rsidRDefault="00B049D2" w:rsidP="00B049D2">
      <w:pPr>
        <w:pStyle w:val="ad"/>
        <w:rPr>
          <w:lang w:val="ru-RU"/>
        </w:rPr>
      </w:pPr>
    </w:p>
    <w:p w14:paraId="03539917" w14:textId="6ADADEF5" w:rsidR="00212FF2" w:rsidRDefault="00212FF2" w:rsidP="00212FF2">
      <w:pPr>
        <w:pStyle w:val="af"/>
      </w:pPr>
      <w:r>
        <w:t xml:space="preserve">Коммерческие платформы для комплексного тестирования предлагают богатый функционал, включающий интеграцию, поддержку сложных бизнес-процессов и высокую адаптивность.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proofErr w:type="spellEnd"/>
      <w:r>
        <w:t xml:space="preserve"> выделяется за счет внедрения технологии </w:t>
      </w:r>
      <w:proofErr w:type="spellStart"/>
      <w:r>
        <w:t>model-based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которая позволяет создавать цифровые модели приложения и на их основе автоматически генерировать тестовые сценарии. Такое решение предоставляет высокий уровень гибкости, позволяя разработчикам и интеграторам адаптироваться к изменениям интерфейсов и быстрее выполнять задачи в масштабных проектах. Более того,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proofErr w:type="spellEnd"/>
      <w:r>
        <w:t xml:space="preserve"> интегрируется с современными CI/CD </w:t>
      </w:r>
      <w:proofErr w:type="spellStart"/>
      <w:r>
        <w:t>пайплайнами</w:t>
      </w:r>
      <w:proofErr w:type="spellEnd"/>
      <w:r>
        <w:t xml:space="preserve">, что делает её </w:t>
      </w:r>
      <w:r>
        <w:lastRenderedPageBreak/>
        <w:t xml:space="preserve">подходящей для компаний, стремящихся улучшить сквозные процессы </w:t>
      </w:r>
      <w:r w:rsidR="00B51AFC">
        <w:t>тестирования</w:t>
      </w:r>
      <w:r w:rsidR="00B51AFC" w:rsidRPr="00212FF2">
        <w:rPr>
          <w:lang w:val="ru-RU"/>
        </w:rPr>
        <w:t xml:space="preserve"> [</w:t>
      </w:r>
      <w:r w:rsidRPr="00212FF2">
        <w:rPr>
          <w:lang w:val="ru-RU"/>
        </w:rPr>
        <w:t>21]</w:t>
      </w:r>
      <w:r>
        <w:t>.</w:t>
      </w:r>
    </w:p>
    <w:p w14:paraId="3924B2D1" w14:textId="4C4C0915" w:rsidR="00212FF2" w:rsidRDefault="00212FF2" w:rsidP="00212FF2">
      <w:pPr>
        <w:pStyle w:val="af"/>
      </w:pPr>
      <w:r>
        <w:t xml:space="preserve">Другим лидером среди коммерческих решений является Micro Focus UFT One, который известен своей универсальностью и глубокой проработанностью. Эта платформа была разработана специально для автоматизации тестирования корпоративных приложений. Она включает мощные средства распознавания сложных объектов, что делает её незаменимой для работы с приложениями, содержащими обширные бизнес-логики. В единой среде разработчики могут тестировать пользовательские интерфейсы (GUI), API и базы данных. Кроме того, Micro Focus UFT One предоставляет библиотеки готовых шаблонов, которые упрощают создание </w:t>
      </w:r>
      <w:proofErr w:type="spellStart"/>
      <w:r>
        <w:t>автотестов</w:t>
      </w:r>
      <w:proofErr w:type="spellEnd"/>
      <w:r>
        <w:t xml:space="preserve"> и ускоряют процесс </w:t>
      </w:r>
      <w:r w:rsidR="00B51AFC">
        <w:t>внедрения [</w:t>
      </w:r>
      <w:r>
        <w:t>22]</w:t>
      </w:r>
      <w:r>
        <w:t>.</w:t>
      </w:r>
    </w:p>
    <w:p w14:paraId="4FECBCE4" w14:textId="32AAF59F" w:rsidR="00212FF2" w:rsidRDefault="00212FF2" w:rsidP="00212FF2">
      <w:pPr>
        <w:pStyle w:val="af"/>
      </w:pPr>
      <w:r>
        <w:t xml:space="preserve">Облачные </w:t>
      </w:r>
      <w:proofErr w:type="spellStart"/>
      <w:r>
        <w:t>SaaS</w:t>
      </w:r>
      <w:proofErr w:type="spellEnd"/>
      <w:r>
        <w:t xml:space="preserve">-решения усиливают автоматизацию тестирования за счет использования искусственного интеллекта и машинного обучения. Например, </w:t>
      </w:r>
      <w:proofErr w:type="spellStart"/>
      <w:r>
        <w:t>Mabl</w:t>
      </w:r>
      <w:proofErr w:type="spellEnd"/>
      <w:r>
        <w:t xml:space="preserve"> предлагает уникальную возможность автоматической адаптации тестов к изменениям пользовательского интерфейса. Благодаря этому команды разработки могут существенно сократить затраты на поддержание актуальности тестов и сосредоточиться на других задачах. </w:t>
      </w:r>
      <w:proofErr w:type="spellStart"/>
      <w:r>
        <w:t>Mabl</w:t>
      </w:r>
      <w:proofErr w:type="spellEnd"/>
      <w:r>
        <w:t xml:space="preserve">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Bamboo</w:t>
      </w:r>
      <w:proofErr w:type="spellEnd"/>
      <w:r>
        <w:t>, что позволяет органично встроить функциональное, производительное и регрессионное тестирование в общий процесс разработки</w:t>
      </w:r>
      <w:r>
        <w:t xml:space="preserve"> [23]</w:t>
      </w:r>
      <w:r>
        <w:t>.</w:t>
      </w:r>
    </w:p>
    <w:p w14:paraId="481753D0" w14:textId="2A01CAF5" w:rsidR="00212FF2" w:rsidRDefault="00212FF2" w:rsidP="00212FF2">
      <w:pPr>
        <w:pStyle w:val="af"/>
      </w:pPr>
      <w:r>
        <w:t xml:space="preserve">Еще одним ярким облачным решением является </w:t>
      </w:r>
      <w:proofErr w:type="spellStart"/>
      <w:r>
        <w:t>Testim</w:t>
      </w:r>
      <w:proofErr w:type="spellEnd"/>
      <w:r>
        <w:t xml:space="preserve">, которое активно использует инструменты искусственного интеллекта для стабилизации </w:t>
      </w:r>
      <w:proofErr w:type="spellStart"/>
      <w:r>
        <w:t>автотестов</w:t>
      </w:r>
      <w:proofErr w:type="spellEnd"/>
      <w:r>
        <w:t xml:space="preserve">. </w:t>
      </w:r>
      <w:proofErr w:type="spellStart"/>
      <w:r>
        <w:t>Testim</w:t>
      </w:r>
      <w:proofErr w:type="spellEnd"/>
      <w:r>
        <w:t xml:space="preserve"> позволяет автоматически обновлять локаторы элементов при изменениях в структуре веб-страниц, что значительно экономит время </w:t>
      </w:r>
      <w:proofErr w:type="spellStart"/>
      <w:r>
        <w:t>agile</w:t>
      </w:r>
      <w:proofErr w:type="spellEnd"/>
      <w:r>
        <w:t xml:space="preserve">-команд. Платформа предлагает удобные средства записи действий, которые подходят даже тем пользователям, </w:t>
      </w:r>
      <w:r>
        <w:lastRenderedPageBreak/>
        <w:t>которые только начинают осваивать автоматизацию тестирования</w:t>
      </w:r>
      <w:r>
        <w:t xml:space="preserve"> [24]</w:t>
      </w:r>
      <w:r>
        <w:t>. По мере развития навыков команда может улучшать написанные тесты, добавляя кастомизированные скрипты.</w:t>
      </w:r>
    </w:p>
    <w:p w14:paraId="41F73C5D" w14:textId="5A2CFE11" w:rsidR="00212FF2" w:rsidRDefault="00212FF2" w:rsidP="00212FF2">
      <w:pPr>
        <w:pStyle w:val="af"/>
      </w:pPr>
      <w:r>
        <w:t xml:space="preserve">Среди решений с открытым кодом стоит выделить Apache </w:t>
      </w:r>
      <w:proofErr w:type="spellStart"/>
      <w:r>
        <w:t>JMeter</w:t>
      </w:r>
      <w:proofErr w:type="spellEnd"/>
      <w:r>
        <w:t xml:space="preserve">, который предоставляет широкий спектр возможностей для автоматизации тестов. Хотя изначально </w:t>
      </w:r>
      <w:proofErr w:type="spellStart"/>
      <w:r>
        <w:t>JMeter</w:t>
      </w:r>
      <w:proofErr w:type="spellEnd"/>
      <w:r>
        <w:t xml:space="preserve"> был разработан для нагрузочного тестирования, сегодня он поддерживает и функциональные сценарии. Этот инструмент позволяет легко тестировать API и воспроизводить сложные сценарии взаимодействия пользователей с системой. Благодаря плагинам возможности </w:t>
      </w:r>
      <w:proofErr w:type="spellStart"/>
      <w:r>
        <w:t>JMeter</w:t>
      </w:r>
      <w:proofErr w:type="spellEnd"/>
      <w:r>
        <w:t xml:space="preserve"> масштабируются под различные нужды, что делает его подходящим вариантом и для небольших стартапов, и для крупных IT-компаний</w:t>
      </w:r>
      <w:r>
        <w:t xml:space="preserve"> [25]</w:t>
      </w:r>
      <w:r>
        <w:t>.</w:t>
      </w:r>
    </w:p>
    <w:p w14:paraId="44D3818B" w14:textId="20978839" w:rsidR="00212FF2" w:rsidRDefault="00212FF2" w:rsidP="00212FF2">
      <w:pPr>
        <w:pStyle w:val="af"/>
      </w:pPr>
      <w:r>
        <w:t xml:space="preserve">На фоне разнообразия инструментов с открытым исходным кодом </w:t>
      </w:r>
      <w:proofErr w:type="spellStart"/>
      <w:r>
        <w:t>Galen</w:t>
      </w:r>
      <w:proofErr w:type="spellEnd"/>
      <w:r>
        <w:t xml:space="preserve"> Framework выделяется своей специализацией на проверке адаптивной верстки. Этот инструмент помогает автоматизировать проверку расположения и внешнего вида элементов интерфейса. </w:t>
      </w:r>
      <w:proofErr w:type="spellStart"/>
      <w:r>
        <w:t>Galen</w:t>
      </w:r>
      <w:proofErr w:type="spellEnd"/>
      <w:r>
        <w:t xml:space="preserve"> позволяет создавать детализированные спецификации, задавая правила для разных разрешений экранов</w:t>
      </w:r>
      <w:r w:rsidR="00011870">
        <w:t xml:space="preserve"> [26]</w:t>
      </w:r>
      <w:r>
        <w:t>. Это делает его незаменимым для проектов, которым важно строгое соответствие макетам и высокие требования к качеству пользовательского интерфейса.</w:t>
      </w:r>
    </w:p>
    <w:p w14:paraId="011D8F76" w14:textId="165C49AA" w:rsidR="00212FF2" w:rsidRDefault="00212FF2" w:rsidP="00212FF2">
      <w:pPr>
        <w:pStyle w:val="af"/>
      </w:pPr>
      <w:r>
        <w:t xml:space="preserve">Интеграция тестирования в экосистемы </w:t>
      </w:r>
      <w:proofErr w:type="spellStart"/>
      <w:r>
        <w:t>DevOps</w:t>
      </w:r>
      <w:proofErr w:type="spellEnd"/>
      <w:r>
        <w:t xml:space="preserve"> открывает новые перспективы для автоматизации. Такие платформы, как </w:t>
      </w:r>
      <w:proofErr w:type="spellStart"/>
      <w:r>
        <w:t>GitLab</w:t>
      </w:r>
      <w:proofErr w:type="spellEnd"/>
      <w:r w:rsidR="00011870">
        <w:t>[27]</w:t>
      </w:r>
      <w:r>
        <w:t xml:space="preserve"> и Azure </w:t>
      </w:r>
      <w:proofErr w:type="spellStart"/>
      <w:r>
        <w:t>DevOps</w:t>
      </w:r>
      <w:proofErr w:type="spellEnd"/>
      <w:r w:rsidR="00011870">
        <w:t xml:space="preserve"> [28]</w:t>
      </w:r>
      <w:r>
        <w:t xml:space="preserve">, включают функции для создания полных </w:t>
      </w:r>
      <w:proofErr w:type="spellStart"/>
      <w:r>
        <w:t>пайплайнов</w:t>
      </w:r>
      <w:proofErr w:type="spellEnd"/>
      <w:r>
        <w:t>, объединяющих процессы разработки, тестирования и развертывания. Возможности параллельного выполнения тестов в этих экосистемах способствуют ускорению процессов и быстрому получению обратной связи. Это особенно важно для разработчиков, работающих в условиях высокой динамики изменений.</w:t>
      </w:r>
    </w:p>
    <w:p w14:paraId="66154CCD" w14:textId="2D10B6E0" w:rsidR="00212FF2" w:rsidRDefault="00212FF2" w:rsidP="00212FF2">
      <w:pPr>
        <w:pStyle w:val="af"/>
      </w:pPr>
      <w:r>
        <w:lastRenderedPageBreak/>
        <w:t xml:space="preserve">Для проверки совместимости на широком спектре устройств и браузеров ключевую роль играют сервисы, такие как </w:t>
      </w:r>
      <w:proofErr w:type="spellStart"/>
      <w:r>
        <w:t>Sauce</w:t>
      </w:r>
      <w:proofErr w:type="spellEnd"/>
      <w:r>
        <w:t xml:space="preserve"> Labs</w:t>
      </w:r>
      <w:r w:rsidR="00011870">
        <w:t xml:space="preserve"> [29]</w:t>
      </w:r>
      <w:r>
        <w:t xml:space="preserve"> и </w:t>
      </w:r>
      <w:proofErr w:type="spellStart"/>
      <w:r>
        <w:t>BrowserStack</w:t>
      </w:r>
      <w:proofErr w:type="spellEnd"/>
      <w:r w:rsidR="00011870">
        <w:t xml:space="preserve"> [30]</w:t>
      </w:r>
      <w:r>
        <w:t xml:space="preserve">. Эти платформы предоставляют облачную инфраструктуру, на которой можно выполнять тесты на тысячах комбинаций устройств, операционных систем и браузеров. Видео-трекинг тестов, детализированные логи и интеграция с инструментами CI/CD помогают оперативно выявлять и устранять ошибки. Это делает такие решения незаменимыми для распределённых команд, работающих над обеспечением кросс-браузерной и </w:t>
      </w:r>
      <w:r w:rsidR="00B51AFC">
        <w:t>кроссплатформенной</w:t>
      </w:r>
      <w:r>
        <w:t xml:space="preserve"> совместимости.</w:t>
      </w:r>
    </w:p>
    <w:p w14:paraId="0503DF09" w14:textId="05E36AE6" w:rsidR="005C42CE" w:rsidRPr="005C42CE" w:rsidRDefault="00212FF2" w:rsidP="00212FF2">
      <w:pPr>
        <w:pStyle w:val="af"/>
        <w:rPr>
          <w:lang w:val="ru-RU"/>
        </w:rPr>
      </w:pPr>
      <w:r>
        <w:t>Таким образом, каждая из рассмотренных технологий и платформ предлагает уникальные возможности для автоматизации тестирования, что позволяет выбрать наиболее подходящее решение под конкретные цели и задачи команды.</w:t>
      </w:r>
      <w:r>
        <w:t xml:space="preserve"> </w:t>
      </w:r>
      <w:r w:rsidR="005C42CE">
        <w:br w:type="page"/>
      </w:r>
    </w:p>
    <w:p w14:paraId="442A4BBE" w14:textId="7C92187E" w:rsidR="009A32C4" w:rsidRDefault="009A32C4" w:rsidP="009A32C4">
      <w:pPr>
        <w:pStyle w:val="ad"/>
      </w:pPr>
      <w:r>
        <w:lastRenderedPageBreak/>
        <w:t>СПИСОК ИСТОЧНИКОВ</w:t>
      </w:r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Санкт-Петербург :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6AE9D4B1" w14:textId="021A104A" w:rsidR="00011870" w:rsidRDefault="00C12D6D" w:rsidP="00011870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p w14:paraId="48BDF4F3" w14:textId="7FBEAA6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Tested</w:t>
      </w:r>
      <w:proofErr w:type="spellEnd"/>
      <w:r>
        <w:t xml:space="preserve"> &amp;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Tricentis</w:t>
      </w:r>
      <w:proofErr w:type="spellEnd"/>
      <w:r>
        <w:t>. – URL: https://testedfailed.tricentis.com/ (дата обращения: 28.04.2025).</w:t>
      </w:r>
    </w:p>
    <w:p w14:paraId="325A7871" w14:textId="5C88A98C" w:rsidR="00011870" w:rsidRDefault="00011870" w:rsidP="00011870">
      <w:pPr>
        <w:pStyle w:val="af"/>
        <w:numPr>
          <w:ilvl w:val="0"/>
          <w:numId w:val="40"/>
        </w:numPr>
      </w:pPr>
      <w:r>
        <w:t xml:space="preserve">Micro Focus. UFT One: Data </w:t>
      </w:r>
      <w:proofErr w:type="spellStart"/>
      <w:r>
        <w:t>Sheet</w:t>
      </w:r>
      <w:proofErr w:type="spellEnd"/>
      <w:r>
        <w:t xml:space="preserve"> [PDF]. – URL: https://www.microfocus.com/ru-ru/media/data-sheet/uft-one-ds-ru.pdf?utm_source=OSPRU (дата обращения: 28.04.2025).</w:t>
      </w:r>
    </w:p>
    <w:p w14:paraId="3BA18464" w14:textId="21E04545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Mabl</w:t>
      </w:r>
      <w:proofErr w:type="spellEnd"/>
      <w:r>
        <w:t xml:space="preserve">: </w:t>
      </w:r>
      <w:proofErr w:type="spellStart"/>
      <w:r>
        <w:t>Low-code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– URL: https://www.mabl.com/ (дата обращения: 29.04.2025).</w:t>
      </w:r>
    </w:p>
    <w:p w14:paraId="1F9523B0" w14:textId="6D66DFCE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testIT</w:t>
      </w:r>
      <w:proofErr w:type="spellEnd"/>
      <w:r>
        <w:t xml:space="preserve">.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 – URL: https://docs.testit.software/user-guide/integrations/automation/testim.html (дата обращения: 29.04.2025).</w:t>
      </w:r>
    </w:p>
    <w:p w14:paraId="4A6626CA" w14:textId="54F228EA" w:rsidR="00011870" w:rsidRDefault="00011870" w:rsidP="00011870">
      <w:pPr>
        <w:pStyle w:val="af"/>
        <w:numPr>
          <w:ilvl w:val="0"/>
          <w:numId w:val="40"/>
        </w:numPr>
      </w:pPr>
      <w:r>
        <w:t xml:space="preserve">The Apache Software Foundation. Apache </w:t>
      </w:r>
      <w:proofErr w:type="spellStart"/>
      <w:r>
        <w:t>JMeter</w:t>
      </w:r>
      <w:proofErr w:type="spellEnd"/>
      <w:r>
        <w:t>. – URL: https://jmeter.apache.org/ (дата обращения: 30.04.2025).</w:t>
      </w:r>
    </w:p>
    <w:p w14:paraId="0FC947CE" w14:textId="49A6E2E9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67604B00" w14:textId="0CA3327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GitLab</w:t>
      </w:r>
      <w:proofErr w:type="spellEnd"/>
      <w:r>
        <w:t xml:space="preserve">. The </w:t>
      </w:r>
      <w:proofErr w:type="spellStart"/>
      <w:r>
        <w:t>DevSecOps</w:t>
      </w:r>
      <w:proofErr w:type="spellEnd"/>
      <w:r>
        <w:t xml:space="preserve"> Platform. – URL: https://about.gitlab.com/ (дата обращения: 30.04.2025).</w:t>
      </w:r>
    </w:p>
    <w:p w14:paraId="13BEDFF4" w14:textId="4A66DA68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>. Microsoft: Тестирование в облаке. – 2018. – URL: https://habr.com/ru/companies/microsoft/articles/423367/ (дата обращения: 01.05.2025).</w:t>
      </w:r>
    </w:p>
    <w:p w14:paraId="1A5B06E1" w14:textId="75FAF090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lastRenderedPageBreak/>
        <w:t>Sauce</w:t>
      </w:r>
      <w:proofErr w:type="spellEnd"/>
      <w:r>
        <w:t xml:space="preserve"> Labs: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>. – URL: https://saucelabs.com/ (дата обращения: 01.05.2025).</w:t>
      </w:r>
    </w:p>
    <w:p w14:paraId="11259C4C" w14:textId="3123B7F0" w:rsidR="00011870" w:rsidRPr="00C12D6D" w:rsidRDefault="00011870" w:rsidP="00011870">
      <w:pPr>
        <w:pStyle w:val="af"/>
        <w:numPr>
          <w:ilvl w:val="0"/>
          <w:numId w:val="40"/>
        </w:numPr>
      </w:pPr>
      <w:proofErr w:type="spellStart"/>
      <w:r>
        <w:t>BrowserStack</w:t>
      </w:r>
      <w:proofErr w:type="spellEnd"/>
      <w:r>
        <w:t xml:space="preserve">: Real Device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 – URL: https://www.browserstack.com/ (дата обращения: 01.05.2025).</w:t>
      </w:r>
    </w:p>
    <w:sectPr w:rsidR="00011870" w:rsidRPr="00C12D6D" w:rsidSect="00C239A1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15752" w14:textId="77777777" w:rsidR="008D1555" w:rsidRDefault="008D1555" w:rsidP="00C239A1">
      <w:pPr>
        <w:spacing w:after="0" w:line="240" w:lineRule="auto"/>
      </w:pPr>
      <w:r>
        <w:separator/>
      </w:r>
    </w:p>
  </w:endnote>
  <w:endnote w:type="continuationSeparator" w:id="0">
    <w:p w14:paraId="1BA5EEE8" w14:textId="77777777" w:rsidR="008D1555" w:rsidRDefault="008D1555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5395C" w14:textId="77777777" w:rsidR="008D1555" w:rsidRDefault="008D1555" w:rsidP="00C239A1">
      <w:pPr>
        <w:spacing w:after="0" w:line="240" w:lineRule="auto"/>
      </w:pPr>
      <w:r>
        <w:separator/>
      </w:r>
    </w:p>
  </w:footnote>
  <w:footnote w:type="continuationSeparator" w:id="0">
    <w:p w14:paraId="5104B4CE" w14:textId="77777777" w:rsidR="008D1555" w:rsidRDefault="008D1555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4B9"/>
    <w:multiLevelType w:val="multilevel"/>
    <w:tmpl w:val="69F8EB7A"/>
    <w:numStyleLink w:val="a"/>
  </w:abstractNum>
  <w:abstractNum w:abstractNumId="1" w15:restartNumberingAfterBreak="0">
    <w:nsid w:val="09C751A9"/>
    <w:multiLevelType w:val="multilevel"/>
    <w:tmpl w:val="69F8EB7A"/>
    <w:numStyleLink w:val="a"/>
  </w:abstractNum>
  <w:abstractNum w:abstractNumId="2" w15:restartNumberingAfterBreak="0">
    <w:nsid w:val="0A237FD6"/>
    <w:multiLevelType w:val="multilevel"/>
    <w:tmpl w:val="69F8EB7A"/>
    <w:numStyleLink w:val="a"/>
  </w:abstractNum>
  <w:abstractNum w:abstractNumId="3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C3050"/>
    <w:multiLevelType w:val="multilevel"/>
    <w:tmpl w:val="92D6C058"/>
    <w:numStyleLink w:val="2"/>
  </w:abstractNum>
  <w:abstractNum w:abstractNumId="5" w15:restartNumberingAfterBreak="0">
    <w:nsid w:val="0DEA7085"/>
    <w:multiLevelType w:val="multilevel"/>
    <w:tmpl w:val="69F8EB7A"/>
    <w:numStyleLink w:val="a"/>
  </w:abstractNum>
  <w:abstractNum w:abstractNumId="6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B5676C8"/>
    <w:multiLevelType w:val="multilevel"/>
    <w:tmpl w:val="69F8EB7A"/>
    <w:numStyleLink w:val="a"/>
  </w:abstractNum>
  <w:abstractNum w:abstractNumId="8" w15:restartNumberingAfterBreak="0">
    <w:nsid w:val="1CFA49A5"/>
    <w:multiLevelType w:val="multilevel"/>
    <w:tmpl w:val="92D6C058"/>
    <w:numStyleLink w:val="2"/>
  </w:abstractNum>
  <w:abstractNum w:abstractNumId="9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A3C7A"/>
    <w:multiLevelType w:val="multilevel"/>
    <w:tmpl w:val="92D6C058"/>
    <w:numStyleLink w:val="2"/>
  </w:abstractNum>
  <w:abstractNum w:abstractNumId="12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3BC9"/>
    <w:multiLevelType w:val="multilevel"/>
    <w:tmpl w:val="69F8EB7A"/>
    <w:numStyleLink w:val="a"/>
  </w:abstractNum>
  <w:abstractNum w:abstractNumId="14" w15:restartNumberingAfterBreak="0">
    <w:nsid w:val="2FA5046C"/>
    <w:multiLevelType w:val="multilevel"/>
    <w:tmpl w:val="92D6C058"/>
    <w:numStyleLink w:val="2"/>
  </w:abstractNum>
  <w:abstractNum w:abstractNumId="15" w15:restartNumberingAfterBreak="0">
    <w:nsid w:val="376615C8"/>
    <w:multiLevelType w:val="multilevel"/>
    <w:tmpl w:val="69F8EB7A"/>
    <w:numStyleLink w:val="a"/>
  </w:abstractNum>
  <w:abstractNum w:abstractNumId="16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7" w15:restartNumberingAfterBreak="0">
    <w:nsid w:val="3D291555"/>
    <w:multiLevelType w:val="multilevel"/>
    <w:tmpl w:val="69F8EB7A"/>
    <w:numStyleLink w:val="a"/>
  </w:abstractNum>
  <w:abstractNum w:abstractNumId="18" w15:restartNumberingAfterBreak="0">
    <w:nsid w:val="3D9B2017"/>
    <w:multiLevelType w:val="multilevel"/>
    <w:tmpl w:val="69F8EB7A"/>
    <w:numStyleLink w:val="a"/>
  </w:abstractNum>
  <w:abstractNum w:abstractNumId="19" w15:restartNumberingAfterBreak="0">
    <w:nsid w:val="3E3543C5"/>
    <w:multiLevelType w:val="multilevel"/>
    <w:tmpl w:val="69F8EB7A"/>
    <w:numStyleLink w:val="a"/>
  </w:abstractNum>
  <w:abstractNum w:abstractNumId="20" w15:restartNumberingAfterBreak="0">
    <w:nsid w:val="3ECB2FE5"/>
    <w:multiLevelType w:val="multilevel"/>
    <w:tmpl w:val="69F8EB7A"/>
    <w:numStyleLink w:val="a"/>
  </w:abstractNum>
  <w:abstractNum w:abstractNumId="21" w15:restartNumberingAfterBreak="0">
    <w:nsid w:val="41602F2E"/>
    <w:multiLevelType w:val="multilevel"/>
    <w:tmpl w:val="69F8EB7A"/>
    <w:numStyleLink w:val="a"/>
  </w:abstractNum>
  <w:abstractNum w:abstractNumId="22" w15:restartNumberingAfterBreak="0">
    <w:nsid w:val="46DB075D"/>
    <w:multiLevelType w:val="multilevel"/>
    <w:tmpl w:val="69F8EB7A"/>
    <w:numStyleLink w:val="a"/>
  </w:abstractNum>
  <w:abstractNum w:abstractNumId="23" w15:restartNumberingAfterBreak="0">
    <w:nsid w:val="492B2FC5"/>
    <w:multiLevelType w:val="multilevel"/>
    <w:tmpl w:val="69F8EB7A"/>
    <w:numStyleLink w:val="a"/>
  </w:abstractNum>
  <w:abstractNum w:abstractNumId="24" w15:restartNumberingAfterBreak="0">
    <w:nsid w:val="4BDB5F38"/>
    <w:multiLevelType w:val="multilevel"/>
    <w:tmpl w:val="92D6C058"/>
    <w:numStyleLink w:val="2"/>
  </w:abstractNum>
  <w:abstractNum w:abstractNumId="25" w15:restartNumberingAfterBreak="0">
    <w:nsid w:val="50BF0743"/>
    <w:multiLevelType w:val="multilevel"/>
    <w:tmpl w:val="69F8EB7A"/>
    <w:numStyleLink w:val="a"/>
  </w:abstractNum>
  <w:abstractNum w:abstractNumId="26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E7E67"/>
    <w:multiLevelType w:val="multilevel"/>
    <w:tmpl w:val="69F8EB7A"/>
    <w:numStyleLink w:val="a"/>
  </w:abstractNum>
  <w:abstractNum w:abstractNumId="29" w15:restartNumberingAfterBreak="0">
    <w:nsid w:val="67B971B3"/>
    <w:multiLevelType w:val="multilevel"/>
    <w:tmpl w:val="69F8EB7A"/>
    <w:numStyleLink w:val="a"/>
  </w:abstractNum>
  <w:abstractNum w:abstractNumId="30" w15:restartNumberingAfterBreak="0">
    <w:nsid w:val="67BB4F46"/>
    <w:multiLevelType w:val="multilevel"/>
    <w:tmpl w:val="92D6C058"/>
    <w:numStyleLink w:val="2"/>
  </w:abstractNum>
  <w:abstractNum w:abstractNumId="31" w15:restartNumberingAfterBreak="0">
    <w:nsid w:val="67DD5F85"/>
    <w:multiLevelType w:val="multilevel"/>
    <w:tmpl w:val="69F8EB7A"/>
    <w:numStyleLink w:val="a"/>
  </w:abstractNum>
  <w:abstractNum w:abstractNumId="32" w15:restartNumberingAfterBreak="0">
    <w:nsid w:val="685844FD"/>
    <w:multiLevelType w:val="multilevel"/>
    <w:tmpl w:val="92D6C058"/>
    <w:numStyleLink w:val="2"/>
  </w:abstractNum>
  <w:abstractNum w:abstractNumId="33" w15:restartNumberingAfterBreak="0">
    <w:nsid w:val="6B3645D9"/>
    <w:multiLevelType w:val="multilevel"/>
    <w:tmpl w:val="69F8EB7A"/>
    <w:numStyleLink w:val="a"/>
  </w:abstractNum>
  <w:abstractNum w:abstractNumId="34" w15:restartNumberingAfterBreak="0">
    <w:nsid w:val="6CB76873"/>
    <w:multiLevelType w:val="multilevel"/>
    <w:tmpl w:val="69F8EB7A"/>
    <w:numStyleLink w:val="a"/>
  </w:abstractNum>
  <w:abstractNum w:abstractNumId="35" w15:restartNumberingAfterBreak="0">
    <w:nsid w:val="707A37C4"/>
    <w:multiLevelType w:val="multilevel"/>
    <w:tmpl w:val="92D6C058"/>
    <w:numStyleLink w:val="2"/>
  </w:abstractNum>
  <w:abstractNum w:abstractNumId="36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32A48"/>
    <w:multiLevelType w:val="multilevel"/>
    <w:tmpl w:val="69F8EB7A"/>
    <w:numStyleLink w:val="a"/>
  </w:abstractNum>
  <w:abstractNum w:abstractNumId="38" w15:restartNumberingAfterBreak="0">
    <w:nsid w:val="755624D3"/>
    <w:multiLevelType w:val="multilevel"/>
    <w:tmpl w:val="92D6C058"/>
    <w:numStyleLink w:val="2"/>
  </w:abstractNum>
  <w:abstractNum w:abstractNumId="39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446367">
    <w:abstractNumId w:val="16"/>
  </w:num>
  <w:num w:numId="2" w16cid:durableId="102502544">
    <w:abstractNumId w:val="39"/>
  </w:num>
  <w:num w:numId="3" w16cid:durableId="1171531523">
    <w:abstractNumId w:val="9"/>
  </w:num>
  <w:num w:numId="4" w16cid:durableId="41491110">
    <w:abstractNumId w:val="26"/>
  </w:num>
  <w:num w:numId="5" w16cid:durableId="2118089365">
    <w:abstractNumId w:val="3"/>
  </w:num>
  <w:num w:numId="6" w16cid:durableId="858859936">
    <w:abstractNumId w:val="40"/>
  </w:num>
  <w:num w:numId="7" w16cid:durableId="1330519628">
    <w:abstractNumId w:val="6"/>
  </w:num>
  <w:num w:numId="8" w16cid:durableId="1564680615">
    <w:abstractNumId w:val="24"/>
  </w:num>
  <w:num w:numId="9" w16cid:durableId="446317439">
    <w:abstractNumId w:val="8"/>
  </w:num>
  <w:num w:numId="10" w16cid:durableId="1807159984">
    <w:abstractNumId w:val="27"/>
  </w:num>
  <w:num w:numId="11" w16cid:durableId="632448324">
    <w:abstractNumId w:val="20"/>
  </w:num>
  <w:num w:numId="12" w16cid:durableId="1691371844">
    <w:abstractNumId w:val="33"/>
  </w:num>
  <w:num w:numId="13" w16cid:durableId="1240556935">
    <w:abstractNumId w:val="17"/>
  </w:num>
  <w:num w:numId="14" w16cid:durableId="1122191145">
    <w:abstractNumId w:val="36"/>
  </w:num>
  <w:num w:numId="15" w16cid:durableId="539322876">
    <w:abstractNumId w:val="10"/>
  </w:num>
  <w:num w:numId="16" w16cid:durableId="115872703">
    <w:abstractNumId w:val="12"/>
  </w:num>
  <w:num w:numId="17" w16cid:durableId="1642729067">
    <w:abstractNumId w:val="21"/>
  </w:num>
  <w:num w:numId="18" w16cid:durableId="720982090">
    <w:abstractNumId w:val="37"/>
  </w:num>
  <w:num w:numId="19" w16cid:durableId="1655985051">
    <w:abstractNumId w:val="13"/>
  </w:num>
  <w:num w:numId="20" w16cid:durableId="1382512687">
    <w:abstractNumId w:val="0"/>
  </w:num>
  <w:num w:numId="21" w16cid:durableId="1843399581">
    <w:abstractNumId w:val="15"/>
  </w:num>
  <w:num w:numId="22" w16cid:durableId="282268540">
    <w:abstractNumId w:val="14"/>
  </w:num>
  <w:num w:numId="23" w16cid:durableId="362246674">
    <w:abstractNumId w:val="30"/>
  </w:num>
  <w:num w:numId="24" w16cid:durableId="1823424510">
    <w:abstractNumId w:val="19"/>
  </w:num>
  <w:num w:numId="25" w16cid:durableId="916673330">
    <w:abstractNumId w:val="34"/>
  </w:num>
  <w:num w:numId="26" w16cid:durableId="766584040">
    <w:abstractNumId w:val="5"/>
  </w:num>
  <w:num w:numId="27" w16cid:durableId="352847179">
    <w:abstractNumId w:val="22"/>
  </w:num>
  <w:num w:numId="28" w16cid:durableId="135949141">
    <w:abstractNumId w:val="28"/>
  </w:num>
  <w:num w:numId="29" w16cid:durableId="49890279">
    <w:abstractNumId w:val="23"/>
  </w:num>
  <w:num w:numId="30" w16cid:durableId="573003774">
    <w:abstractNumId w:val="29"/>
  </w:num>
  <w:num w:numId="31" w16cid:durableId="117527798">
    <w:abstractNumId w:val="11"/>
  </w:num>
  <w:num w:numId="32" w16cid:durableId="483818103">
    <w:abstractNumId w:val="1"/>
  </w:num>
  <w:num w:numId="33" w16cid:durableId="428700345">
    <w:abstractNumId w:val="31"/>
  </w:num>
  <w:num w:numId="34" w16cid:durableId="1219052587">
    <w:abstractNumId w:val="32"/>
  </w:num>
  <w:num w:numId="35" w16cid:durableId="1357390958">
    <w:abstractNumId w:val="25"/>
  </w:num>
  <w:num w:numId="36" w16cid:durableId="839153080">
    <w:abstractNumId w:val="38"/>
  </w:num>
  <w:num w:numId="37" w16cid:durableId="1883247941">
    <w:abstractNumId w:val="7"/>
  </w:num>
  <w:num w:numId="38" w16cid:durableId="1777360746">
    <w:abstractNumId w:val="18"/>
  </w:num>
  <w:num w:numId="39" w16cid:durableId="1646473102">
    <w:abstractNumId w:val="2"/>
  </w:num>
  <w:num w:numId="40" w16cid:durableId="636571106">
    <w:abstractNumId w:val="4"/>
  </w:num>
  <w:num w:numId="41" w16cid:durableId="76889402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1870"/>
    <w:rsid w:val="000145AF"/>
    <w:rsid w:val="0005554C"/>
    <w:rsid w:val="0007649A"/>
    <w:rsid w:val="00085274"/>
    <w:rsid w:val="000973CF"/>
    <w:rsid w:val="000A1925"/>
    <w:rsid w:val="000A63C5"/>
    <w:rsid w:val="000B02A0"/>
    <w:rsid w:val="000D4C14"/>
    <w:rsid w:val="000F79DB"/>
    <w:rsid w:val="00116B0E"/>
    <w:rsid w:val="00165C64"/>
    <w:rsid w:val="00184105"/>
    <w:rsid w:val="001A159B"/>
    <w:rsid w:val="001C6E83"/>
    <w:rsid w:val="001D67EC"/>
    <w:rsid w:val="001E59C4"/>
    <w:rsid w:val="001F19C5"/>
    <w:rsid w:val="002004CE"/>
    <w:rsid w:val="00212FF2"/>
    <w:rsid w:val="00217CED"/>
    <w:rsid w:val="00255B35"/>
    <w:rsid w:val="00256610"/>
    <w:rsid w:val="00271C55"/>
    <w:rsid w:val="002846AB"/>
    <w:rsid w:val="00285D84"/>
    <w:rsid w:val="002A1CCB"/>
    <w:rsid w:val="002E3BB2"/>
    <w:rsid w:val="003209C9"/>
    <w:rsid w:val="0033796C"/>
    <w:rsid w:val="003552F4"/>
    <w:rsid w:val="003800B2"/>
    <w:rsid w:val="003A3322"/>
    <w:rsid w:val="003E2877"/>
    <w:rsid w:val="003E34F1"/>
    <w:rsid w:val="003F6DE2"/>
    <w:rsid w:val="00433D0B"/>
    <w:rsid w:val="00481262"/>
    <w:rsid w:val="004B0891"/>
    <w:rsid w:val="004C70A4"/>
    <w:rsid w:val="004D3231"/>
    <w:rsid w:val="005341AE"/>
    <w:rsid w:val="00545137"/>
    <w:rsid w:val="00556A00"/>
    <w:rsid w:val="00562ED7"/>
    <w:rsid w:val="005B0A9D"/>
    <w:rsid w:val="005C42CE"/>
    <w:rsid w:val="005E06A5"/>
    <w:rsid w:val="005F77F7"/>
    <w:rsid w:val="00614B93"/>
    <w:rsid w:val="006162FB"/>
    <w:rsid w:val="00616CD7"/>
    <w:rsid w:val="00625F2B"/>
    <w:rsid w:val="0063123F"/>
    <w:rsid w:val="00673591"/>
    <w:rsid w:val="00685C1A"/>
    <w:rsid w:val="006B7EE1"/>
    <w:rsid w:val="006F01C8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A62BC"/>
    <w:rsid w:val="007C6E63"/>
    <w:rsid w:val="007D1EB8"/>
    <w:rsid w:val="007D6A5A"/>
    <w:rsid w:val="007F387E"/>
    <w:rsid w:val="00817B47"/>
    <w:rsid w:val="00855EE4"/>
    <w:rsid w:val="00856C72"/>
    <w:rsid w:val="008C6459"/>
    <w:rsid w:val="008D1555"/>
    <w:rsid w:val="009272FA"/>
    <w:rsid w:val="00932770"/>
    <w:rsid w:val="00943763"/>
    <w:rsid w:val="00943E80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E6B"/>
    <w:rsid w:val="00B049D2"/>
    <w:rsid w:val="00B130A5"/>
    <w:rsid w:val="00B368FC"/>
    <w:rsid w:val="00B51AFC"/>
    <w:rsid w:val="00B526B8"/>
    <w:rsid w:val="00B877D3"/>
    <w:rsid w:val="00BA6F5F"/>
    <w:rsid w:val="00BB3918"/>
    <w:rsid w:val="00BD2528"/>
    <w:rsid w:val="00C1205D"/>
    <w:rsid w:val="00C12D6D"/>
    <w:rsid w:val="00C239A1"/>
    <w:rsid w:val="00C279C8"/>
    <w:rsid w:val="00C36EA3"/>
    <w:rsid w:val="00C62798"/>
    <w:rsid w:val="00C8569E"/>
    <w:rsid w:val="00CB5B71"/>
    <w:rsid w:val="00CE0E8D"/>
    <w:rsid w:val="00D002A2"/>
    <w:rsid w:val="00D03CE5"/>
    <w:rsid w:val="00D40138"/>
    <w:rsid w:val="00D518CE"/>
    <w:rsid w:val="00D60803"/>
    <w:rsid w:val="00D66842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C1E86"/>
    <w:rsid w:val="00ED4F57"/>
    <w:rsid w:val="00ED5B66"/>
    <w:rsid w:val="00EE3C61"/>
    <w:rsid w:val="00EE7F17"/>
    <w:rsid w:val="00F61FA3"/>
    <w:rsid w:val="00F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673591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character" w:customStyle="1" w:styleId="ae">
    <w:name w:val="Заголовки Знак"/>
    <w:basedOn w:val="11"/>
    <w:link w:val="ad"/>
    <w:rsid w:val="00673591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29</Pages>
  <Words>5517</Words>
  <Characters>31448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5</cp:revision>
  <dcterms:created xsi:type="dcterms:W3CDTF">2025-04-27T12:24:00Z</dcterms:created>
  <dcterms:modified xsi:type="dcterms:W3CDTF">2025-05-01T17:05:00Z</dcterms:modified>
</cp:coreProperties>
</file>