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29F9D" w14:textId="77777777" w:rsidR="00AB34F3" w:rsidRDefault="00D533DB">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FINANCIAL STATEMENT OF COMPANY</w:t>
      </w:r>
    </w:p>
    <w:p w14:paraId="15729F9E" w14:textId="77777777" w:rsidR="00AB34F3" w:rsidRDefault="00AB34F3">
      <w:pPr>
        <w:jc w:val="center"/>
        <w:rPr>
          <w:rFonts w:ascii="Times New Roman" w:eastAsia="Times New Roman" w:hAnsi="Times New Roman" w:cs="Times New Roman"/>
          <w:sz w:val="32"/>
          <w:szCs w:val="32"/>
        </w:rPr>
      </w:pPr>
    </w:p>
    <w:p w14:paraId="15729F9F" w14:textId="291BE09D" w:rsidR="00AB34F3" w:rsidRDefault="006108D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t>
      </w:r>
      <w:r w:rsidR="00D533DB">
        <w:rPr>
          <w:rFonts w:ascii="Times New Roman" w:eastAsia="Times New Roman" w:hAnsi="Times New Roman" w:cs="Times New Roman"/>
          <w:sz w:val="36"/>
          <w:szCs w:val="36"/>
        </w:rPr>
        <w:t>{</w:t>
      </w:r>
      <w:proofErr w:type="spellStart"/>
      <w:r w:rsidR="00D533DB">
        <w:rPr>
          <w:rFonts w:ascii="Times New Roman" w:eastAsia="Times New Roman" w:hAnsi="Times New Roman" w:cs="Times New Roman"/>
          <w:sz w:val="36"/>
          <w:szCs w:val="36"/>
        </w:rPr>
        <w:t>companyName</w:t>
      </w:r>
      <w:proofErr w:type="spellEnd"/>
      <w:r w:rsidR="00D533DB">
        <w:rPr>
          <w:rFonts w:ascii="Times New Roman" w:eastAsia="Times New Roman" w:hAnsi="Times New Roman" w:cs="Times New Roman"/>
          <w:sz w:val="36"/>
          <w:szCs w:val="36"/>
        </w:rPr>
        <w:t>}</w:t>
      </w:r>
    </w:p>
    <w:p w14:paraId="15729FA0" w14:textId="77777777" w:rsidR="00AB34F3" w:rsidRDefault="00AB34F3">
      <w:pPr>
        <w:jc w:val="center"/>
        <w:rPr>
          <w:rFonts w:ascii="Times New Roman" w:eastAsia="Times New Roman" w:hAnsi="Times New Roman" w:cs="Times New Roman"/>
          <w:sz w:val="32"/>
          <w:szCs w:val="32"/>
        </w:rPr>
      </w:pPr>
    </w:p>
    <w:p w14:paraId="15729FA1" w14:textId="1033E5DB" w:rsidR="00AB34F3" w:rsidRDefault="006108D6">
      <w:pPr>
        <w:jc w:val="center"/>
        <w:rPr>
          <w:rFonts w:ascii="Times New Roman" w:eastAsia="Times New Roman" w:hAnsi="Times New Roman" w:cs="Times New Roman"/>
        </w:rPr>
      </w:pP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addressStreetName</w:t>
      </w:r>
      <w:proofErr w:type="spellEnd"/>
      <w:r w:rsidR="00D533DB">
        <w:rPr>
          <w:rFonts w:ascii="Times New Roman" w:eastAsia="Times New Roman" w:hAnsi="Times New Roman" w:cs="Times New Roman"/>
        </w:rPr>
        <w:t xml:space="preserve">} </w:t>
      </w: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addressStreetNumber</w:t>
      </w:r>
      <w:proofErr w:type="spellEnd"/>
      <w:r w:rsidR="00D533DB">
        <w:rPr>
          <w:rFonts w:ascii="Times New Roman" w:eastAsia="Times New Roman" w:hAnsi="Times New Roman" w:cs="Times New Roman"/>
        </w:rPr>
        <w:t xml:space="preserve">} </w:t>
      </w: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addressLocalNumber</w:t>
      </w:r>
      <w:proofErr w:type="spellEnd"/>
      <w:r w:rsidR="00D533DB">
        <w:rPr>
          <w:rFonts w:ascii="Times New Roman" w:eastAsia="Times New Roman" w:hAnsi="Times New Roman" w:cs="Times New Roman"/>
        </w:rPr>
        <w:t>}</w:t>
      </w:r>
    </w:p>
    <w:p w14:paraId="15729FA2" w14:textId="10BBC07F" w:rsidR="00AB34F3" w:rsidRDefault="006108D6">
      <w:pPr>
        <w:jc w:val="center"/>
        <w:rPr>
          <w:rFonts w:ascii="Times New Roman" w:eastAsia="Times New Roman" w:hAnsi="Times New Roman" w:cs="Times New Roman"/>
        </w:rPr>
      </w:pP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addressPostalCode</w:t>
      </w:r>
      <w:proofErr w:type="spellEnd"/>
      <w:r w:rsidR="00D533DB">
        <w:rPr>
          <w:rFonts w:ascii="Times New Roman" w:eastAsia="Times New Roman" w:hAnsi="Times New Roman" w:cs="Times New Roman"/>
        </w:rPr>
        <w:t xml:space="preserve">} </w:t>
      </w: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addressCity</w:t>
      </w:r>
      <w:proofErr w:type="spellEnd"/>
      <w:r w:rsidR="00D533DB">
        <w:rPr>
          <w:rFonts w:ascii="Times New Roman" w:eastAsia="Times New Roman" w:hAnsi="Times New Roman" w:cs="Times New Roman"/>
        </w:rPr>
        <w:t>}</w:t>
      </w:r>
    </w:p>
    <w:p w14:paraId="15729FA3" w14:textId="77777777" w:rsidR="00AB34F3" w:rsidRDefault="00AB34F3">
      <w:pPr>
        <w:jc w:val="center"/>
        <w:rPr>
          <w:rFonts w:ascii="Times New Roman" w:eastAsia="Times New Roman" w:hAnsi="Times New Roman" w:cs="Times New Roman"/>
        </w:rPr>
      </w:pPr>
    </w:p>
    <w:p w14:paraId="15729FA4" w14:textId="77777777" w:rsidR="00AB34F3" w:rsidRDefault="00D533D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for the financial period</w:t>
      </w:r>
    </w:p>
    <w:p w14:paraId="15729FA5" w14:textId="77777777" w:rsidR="00AB34F3" w:rsidRDefault="00AB34F3">
      <w:pPr>
        <w:jc w:val="center"/>
        <w:rPr>
          <w:rFonts w:ascii="Times New Roman" w:eastAsia="Times New Roman" w:hAnsi="Times New Roman" w:cs="Times New Roman"/>
          <w:sz w:val="32"/>
          <w:szCs w:val="32"/>
        </w:rPr>
      </w:pPr>
    </w:p>
    <w:p w14:paraId="15729FA6" w14:textId="2F7C4841" w:rsidR="00AB34F3" w:rsidRDefault="00D533D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r w:rsidR="006108D6">
        <w:rPr>
          <w:rFonts w:ascii="Times New Roman" w:eastAsia="Times New Roman" w:hAnsi="Times New Roman" w:cs="Times New Roman"/>
          <w:sz w:val="32"/>
          <w:szCs w:val="32"/>
        </w:rPr>
        <w:t>$</w:t>
      </w:r>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periodStartDate</w:t>
      </w:r>
      <w:proofErr w:type="spellEnd"/>
      <w:r>
        <w:rPr>
          <w:rFonts w:ascii="Times New Roman" w:eastAsia="Times New Roman" w:hAnsi="Times New Roman" w:cs="Times New Roman"/>
          <w:sz w:val="32"/>
          <w:szCs w:val="32"/>
        </w:rPr>
        <w:t xml:space="preserve">} to </w:t>
      </w:r>
      <w:r w:rsidR="006108D6">
        <w:rPr>
          <w:rFonts w:ascii="Times New Roman" w:eastAsia="Times New Roman" w:hAnsi="Times New Roman" w:cs="Times New Roman"/>
          <w:sz w:val="32"/>
          <w:szCs w:val="32"/>
        </w:rPr>
        <w:t>$</w:t>
      </w:r>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periodEndDate</w:t>
      </w:r>
      <w:proofErr w:type="spellEnd"/>
      <w:r>
        <w:rPr>
          <w:rFonts w:ascii="Times New Roman" w:eastAsia="Times New Roman" w:hAnsi="Times New Roman" w:cs="Times New Roman"/>
          <w:sz w:val="32"/>
          <w:szCs w:val="32"/>
        </w:rPr>
        <w:t>}</w:t>
      </w:r>
    </w:p>
    <w:p w14:paraId="15729FA7" w14:textId="77777777" w:rsidR="00AB34F3" w:rsidRDefault="00AB34F3">
      <w:pPr>
        <w:jc w:val="center"/>
        <w:rPr>
          <w:rFonts w:ascii="Times New Roman" w:eastAsia="Times New Roman" w:hAnsi="Times New Roman" w:cs="Times New Roman"/>
          <w:sz w:val="32"/>
          <w:szCs w:val="32"/>
        </w:rPr>
      </w:pPr>
    </w:p>
    <w:p w14:paraId="15729FA8" w14:textId="77777777" w:rsidR="00AB34F3" w:rsidRDefault="00D533DB">
      <w:pPr>
        <w:rPr>
          <w:rFonts w:ascii="Times New Roman" w:eastAsia="Times New Roman" w:hAnsi="Times New Roman" w:cs="Times New Roman"/>
        </w:rPr>
      </w:pPr>
      <w:r>
        <w:rPr>
          <w:rFonts w:ascii="Times New Roman" w:eastAsia="Times New Roman" w:hAnsi="Times New Roman" w:cs="Times New Roman"/>
        </w:rPr>
        <w:t>1. Introduction to the Financial Statements</w:t>
      </w:r>
    </w:p>
    <w:p w14:paraId="15729FA9" w14:textId="77777777" w:rsidR="00AB34F3" w:rsidRDefault="00D533DB">
      <w:pPr>
        <w:rPr>
          <w:rFonts w:ascii="Times New Roman" w:eastAsia="Times New Roman" w:hAnsi="Times New Roman" w:cs="Times New Roman"/>
        </w:rPr>
      </w:pPr>
      <w:r>
        <w:rPr>
          <w:rFonts w:ascii="Times New Roman" w:eastAsia="Times New Roman" w:hAnsi="Times New Roman" w:cs="Times New Roman"/>
        </w:rPr>
        <w:t>2. Balance Sheet</w:t>
      </w:r>
    </w:p>
    <w:p w14:paraId="15729FAA" w14:textId="77777777" w:rsidR="00AB34F3" w:rsidRDefault="00D533DB">
      <w:pPr>
        <w:rPr>
          <w:rFonts w:ascii="Times New Roman" w:eastAsia="Times New Roman" w:hAnsi="Times New Roman" w:cs="Times New Roman"/>
        </w:rPr>
      </w:pPr>
      <w:r>
        <w:rPr>
          <w:rFonts w:ascii="Times New Roman" w:eastAsia="Times New Roman" w:hAnsi="Times New Roman" w:cs="Times New Roman"/>
        </w:rPr>
        <w:t>3. Profit and Loss Statement</w:t>
      </w:r>
    </w:p>
    <w:p w14:paraId="15729FAB" w14:textId="77777777" w:rsidR="00AB34F3" w:rsidRDefault="00AB34F3">
      <w:pPr>
        <w:rPr>
          <w:rFonts w:ascii="Times New Roman" w:eastAsia="Times New Roman" w:hAnsi="Times New Roman" w:cs="Times New Roman"/>
        </w:rPr>
      </w:pPr>
    </w:p>
    <w:p w14:paraId="15729FAC" w14:textId="77777777" w:rsidR="00AB34F3" w:rsidRDefault="00D533DB">
      <w:pPr>
        <w:rPr>
          <w:rFonts w:ascii="Times New Roman" w:eastAsia="Times New Roman" w:hAnsi="Times New Roman" w:cs="Times New Roman"/>
          <w:u w:val="single"/>
        </w:rPr>
      </w:pPr>
      <w:r>
        <w:rPr>
          <w:rFonts w:ascii="Times New Roman" w:eastAsia="Times New Roman" w:hAnsi="Times New Roman" w:cs="Times New Roman"/>
          <w:u w:val="single"/>
        </w:rPr>
        <w:t>The report was presented by the Management Board composed of:</w:t>
      </w:r>
    </w:p>
    <w:p w14:paraId="15729FAD" w14:textId="77777777" w:rsidR="00AB34F3" w:rsidRDefault="00AB34F3">
      <w:pPr>
        <w:rPr>
          <w:rFonts w:ascii="Times New Roman" w:eastAsia="Times New Roman" w:hAnsi="Times New Roman" w:cs="Times New Roman"/>
        </w:rPr>
      </w:pPr>
    </w:p>
    <w:p w14:paraId="15729FAE" w14:textId="77777777" w:rsidR="00AB34F3" w:rsidRDefault="00D533DB">
      <w:pPr>
        <w:rPr>
          <w:rFonts w:ascii="Times New Roman" w:eastAsia="Times New Roman" w:hAnsi="Times New Roman" w:cs="Times New Roman"/>
          <w:b/>
          <w:bCs/>
        </w:rPr>
      </w:pPr>
      <w:r>
        <w:rPr>
          <w:rFonts w:ascii="Times New Roman" w:eastAsia="Times New Roman" w:hAnsi="Times New Roman" w:cs="Times New Roman"/>
          <w:b/>
          <w:bCs/>
        </w:rPr>
        <w:t>President of the Management Board:</w:t>
      </w:r>
    </w:p>
    <w:p w14:paraId="15729FAF" w14:textId="7A955F0A" w:rsidR="00AB34F3" w:rsidRDefault="009F0D76">
      <w:pPr>
        <w:rPr>
          <w:rFonts w:ascii="Times New Roman" w:eastAsia="Times New Roman" w:hAnsi="Times New Roman" w:cs="Times New Roman"/>
        </w:rPr>
      </w:pP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managementBoardPresident</w:t>
      </w:r>
      <w:proofErr w:type="spellEnd"/>
      <w:r w:rsidR="00D533DB">
        <w:rPr>
          <w:rFonts w:ascii="Times New Roman" w:eastAsia="Times New Roman" w:hAnsi="Times New Roman" w:cs="Times New Roman"/>
        </w:rPr>
        <w:t>}</w:t>
      </w:r>
    </w:p>
    <w:p w14:paraId="15729FB0" w14:textId="77777777" w:rsidR="00AB34F3" w:rsidRDefault="00D533DB">
      <w:pPr>
        <w:rPr>
          <w:rFonts w:ascii="Times New Roman" w:eastAsia="Times New Roman" w:hAnsi="Times New Roman" w:cs="Times New Roman"/>
          <w:b/>
          <w:bCs/>
        </w:rPr>
      </w:pPr>
      <w:r>
        <w:rPr>
          <w:rFonts w:ascii="Times New Roman" w:eastAsia="Times New Roman" w:hAnsi="Times New Roman" w:cs="Times New Roman"/>
          <w:b/>
          <w:bCs/>
        </w:rPr>
        <w:t>Chairman of the Supervisory Board:</w:t>
      </w:r>
    </w:p>
    <w:p w14:paraId="15729FB1" w14:textId="1E64888B" w:rsidR="00AB34F3" w:rsidRDefault="009F0D76">
      <w:pPr>
        <w:rPr>
          <w:rFonts w:ascii="Times New Roman" w:eastAsia="Times New Roman" w:hAnsi="Times New Roman" w:cs="Times New Roman"/>
        </w:rPr>
      </w:pP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supervisoryBoardChairman</w:t>
      </w:r>
      <w:proofErr w:type="spellEnd"/>
      <w:r w:rsidR="00D533DB">
        <w:rPr>
          <w:rFonts w:ascii="Times New Roman" w:eastAsia="Times New Roman" w:hAnsi="Times New Roman" w:cs="Times New Roman"/>
        </w:rPr>
        <w:t>}</w:t>
      </w:r>
    </w:p>
    <w:p w14:paraId="15729FB2" w14:textId="77777777" w:rsidR="00AB34F3" w:rsidRDefault="00D533DB">
      <w:pPr>
        <w:rPr>
          <w:rFonts w:ascii="Times New Roman" w:eastAsia="Times New Roman" w:hAnsi="Times New Roman" w:cs="Times New Roman"/>
          <w:b/>
          <w:bCs/>
        </w:rPr>
      </w:pPr>
      <w:r>
        <w:rPr>
          <w:rFonts w:ascii="Times New Roman" w:eastAsia="Times New Roman" w:hAnsi="Times New Roman" w:cs="Times New Roman"/>
          <w:b/>
          <w:bCs/>
        </w:rPr>
        <w:t>Members of the Supervisory Board:</w:t>
      </w:r>
    </w:p>
    <w:p w14:paraId="15729FB3" w14:textId="11D6FF69" w:rsidR="00AB34F3" w:rsidRDefault="009F0D76">
      <w:pPr>
        <w:rPr>
          <w:rFonts w:ascii="Times New Roman" w:eastAsia="Times New Roman" w:hAnsi="Times New Roman" w:cs="Times New Roman"/>
        </w:rPr>
      </w:pP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supervisoryBoardMembers</w:t>
      </w:r>
      <w:proofErr w:type="spellEnd"/>
      <w:r w:rsidR="00D533DB">
        <w:rPr>
          <w:rFonts w:ascii="Times New Roman" w:eastAsia="Times New Roman" w:hAnsi="Times New Roman" w:cs="Times New Roman"/>
        </w:rPr>
        <w:t>}</w:t>
      </w:r>
    </w:p>
    <w:p w14:paraId="56D42334" w14:textId="77777777" w:rsidR="00AA23A4" w:rsidRDefault="00AA23A4">
      <w:pPr>
        <w:rPr>
          <w:rFonts w:ascii="Times New Roman" w:eastAsia="Times New Roman" w:hAnsi="Times New Roman" w:cs="Times New Roman"/>
        </w:rPr>
      </w:pPr>
    </w:p>
    <w:p w14:paraId="15729FB4" w14:textId="77777777" w:rsidR="00AB34F3" w:rsidRDefault="00D533D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MANAGEMENT BOARD STATEMENT REGARDING THE COMPANY'S FINANCIAL STATEMENTS</w:t>
      </w:r>
    </w:p>
    <w:p w14:paraId="15729FB5" w14:textId="77777777" w:rsidR="00AB34F3" w:rsidRDefault="00AB34F3">
      <w:pPr>
        <w:jc w:val="center"/>
        <w:rPr>
          <w:rFonts w:ascii="Times New Roman" w:eastAsia="Times New Roman" w:hAnsi="Times New Roman" w:cs="Times New Roman"/>
          <w:b/>
          <w:bCs/>
        </w:rPr>
      </w:pPr>
    </w:p>
    <w:p w14:paraId="15729FB6" w14:textId="77777777" w:rsidR="00AB34F3" w:rsidRDefault="00D533DB">
      <w:pPr>
        <w:jc w:val="both"/>
        <w:rPr>
          <w:rFonts w:ascii="Times New Roman" w:eastAsia="Times New Roman" w:hAnsi="Times New Roman" w:cs="Times New Roman"/>
        </w:rPr>
      </w:pPr>
      <w:r>
        <w:rPr>
          <w:rFonts w:ascii="Times New Roman" w:eastAsia="Times New Roman" w:hAnsi="Times New Roman" w:cs="Times New Roman"/>
        </w:rPr>
        <w:t>In accordance with the Accounting Act of September 29, 1994, the Company's Management Board ensured the preparation of annual financial statements that accurately and clearly presented all information essential for assessing the company's assets and financial position, as well as its financial results. In preparing the financial statements, the Company's Management Board ensured the selection of appropriate valuation principles and the preparation of the financial statements. In valuing assets and liabilities and determining the financial result, it was assumed that the Company would continue its business operations in the foreseeable future without material reduction, consistent with the factual and legal circumstances. The Company's Management Board is responsible for fulfilling its accounting obligations, as defined by law.</w:t>
      </w:r>
    </w:p>
    <w:p w14:paraId="45CE651A" w14:textId="77777777" w:rsidR="00AA23A4" w:rsidRDefault="00AA23A4">
      <w:pPr>
        <w:jc w:val="both"/>
        <w:rPr>
          <w:rFonts w:ascii="Times New Roman" w:eastAsia="Times New Roman" w:hAnsi="Times New Roman" w:cs="Times New Roman"/>
        </w:rPr>
      </w:pPr>
    </w:p>
    <w:p w14:paraId="15729FB7" w14:textId="77777777" w:rsidR="00AB34F3" w:rsidRDefault="00D533DB">
      <w:pPr>
        <w:jc w:val="both"/>
        <w:rPr>
          <w:rFonts w:ascii="Times New Roman" w:eastAsia="Times New Roman" w:hAnsi="Times New Roman" w:cs="Times New Roman"/>
        </w:rPr>
      </w:pPr>
      <w:r>
        <w:rPr>
          <w:rFonts w:ascii="Times New Roman" w:eastAsia="Times New Roman" w:hAnsi="Times New Roman" w:cs="Times New Roman"/>
        </w:rPr>
        <w:t>The financial statements consist of:</w:t>
      </w:r>
    </w:p>
    <w:p w14:paraId="15729FB8" w14:textId="77777777" w:rsidR="00AB34F3" w:rsidRDefault="00D533DB" w:rsidP="00AA23A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Introduction to the financial statements</w:t>
      </w:r>
    </w:p>
    <w:p w14:paraId="15729FB9" w14:textId="15E9AF7C" w:rsidR="00AB34F3" w:rsidRDefault="00D533DB" w:rsidP="00AA23A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The balance sheet as of </w:t>
      </w:r>
      <w:r w:rsidR="009F0D76">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periodEndDate</w:t>
      </w:r>
      <w:proofErr w:type="spellEnd"/>
      <w:r>
        <w:rPr>
          <w:rFonts w:ascii="Times New Roman" w:eastAsia="Times New Roman" w:hAnsi="Times New Roman" w:cs="Times New Roman"/>
        </w:rPr>
        <w:t xml:space="preserve">}, showing total assets and total liabilities of PLN </w:t>
      </w:r>
      <w:r w:rsidR="009F0D76">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companyTotalSum</w:t>
      </w:r>
      <w:proofErr w:type="spellEnd"/>
      <w:r>
        <w:rPr>
          <w:rFonts w:ascii="Times New Roman" w:eastAsia="Times New Roman" w:hAnsi="Times New Roman" w:cs="Times New Roman"/>
        </w:rPr>
        <w:t>}</w:t>
      </w:r>
    </w:p>
    <w:p w14:paraId="15729FBA" w14:textId="52D54899" w:rsidR="00AB34F3" w:rsidRDefault="00D533DB" w:rsidP="00AA23A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The profit and loss account for the period from </w:t>
      </w:r>
      <w:r w:rsidR="009F0D76">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periodStartDate</w:t>
      </w:r>
      <w:proofErr w:type="spellEnd"/>
      <w:r>
        <w:rPr>
          <w:rFonts w:ascii="Times New Roman" w:eastAsia="Times New Roman" w:hAnsi="Times New Roman" w:cs="Times New Roman"/>
        </w:rPr>
        <w:t xml:space="preserve">} to </w:t>
      </w:r>
      <w:r w:rsidR="009F0D76">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periodEndDate</w:t>
      </w:r>
      <w:proofErr w:type="spellEnd"/>
      <w:r>
        <w:rPr>
          <w:rFonts w:ascii="Times New Roman" w:eastAsia="Times New Roman" w:hAnsi="Times New Roman" w:cs="Times New Roman"/>
        </w:rPr>
        <w:t xml:space="preserve">}, showing a net profit of PLN </w:t>
      </w:r>
      <w:r w:rsidR="009F0D76">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companyNetProfit</w:t>
      </w:r>
      <w:proofErr w:type="spellEnd"/>
      <w:r>
        <w:rPr>
          <w:rFonts w:ascii="Times New Roman" w:eastAsia="Times New Roman" w:hAnsi="Times New Roman" w:cs="Times New Roman"/>
        </w:rPr>
        <w:t>}</w:t>
      </w:r>
    </w:p>
    <w:p w14:paraId="15729FBB" w14:textId="4410496A" w:rsidR="00AB34F3" w:rsidRDefault="00D533DB" w:rsidP="00AA23A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The statement of changes in equity for the period from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periodStartDate</w:t>
      </w:r>
      <w:proofErr w:type="spellEnd"/>
      <w:r>
        <w:rPr>
          <w:rFonts w:ascii="Times New Roman" w:eastAsia="Times New Roman" w:hAnsi="Times New Roman" w:cs="Times New Roman"/>
        </w:rPr>
        <w:t xml:space="preserve">} to </w:t>
      </w:r>
      <w:r w:rsidR="009F0D76">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periodEndDate</w:t>
      </w:r>
      <w:proofErr w:type="spellEnd"/>
      <w:r>
        <w:rPr>
          <w:rFonts w:ascii="Times New Roman" w:eastAsia="Times New Roman" w:hAnsi="Times New Roman" w:cs="Times New Roman"/>
        </w:rPr>
        <w:t xml:space="preserve">}, showing an increase in equity of PLN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companyEquity</w:t>
      </w:r>
      <w:proofErr w:type="spellEnd"/>
      <w:r>
        <w:rPr>
          <w:rFonts w:ascii="Times New Roman" w:eastAsia="Times New Roman" w:hAnsi="Times New Roman" w:cs="Times New Roman"/>
        </w:rPr>
        <w:t>}</w:t>
      </w:r>
    </w:p>
    <w:p w14:paraId="15729FBC" w14:textId="79488669" w:rsidR="00AB34F3" w:rsidRDefault="00D533DB" w:rsidP="00AA23A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The cash flow statement for the period from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periodStartDate</w:t>
      </w:r>
      <w:proofErr w:type="spellEnd"/>
      <w:r>
        <w:rPr>
          <w:rFonts w:ascii="Times New Roman" w:eastAsia="Times New Roman" w:hAnsi="Times New Roman" w:cs="Times New Roman"/>
        </w:rPr>
        <w:t xml:space="preserve">} to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periodEndDate</w:t>
      </w:r>
      <w:proofErr w:type="spellEnd"/>
      <w:r>
        <w:rPr>
          <w:rFonts w:ascii="Times New Roman" w:eastAsia="Times New Roman" w:hAnsi="Times New Roman" w:cs="Times New Roman"/>
        </w:rPr>
        <w:t xml:space="preserve">}, showing a net increase in cash of PLN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companyNetIncrease</w:t>
      </w:r>
      <w:proofErr w:type="spellEnd"/>
      <w:r>
        <w:rPr>
          <w:rFonts w:ascii="Times New Roman" w:eastAsia="Times New Roman" w:hAnsi="Times New Roman" w:cs="Times New Roman"/>
        </w:rPr>
        <w:t>}</w:t>
      </w:r>
    </w:p>
    <w:p w14:paraId="15729FBD" w14:textId="77777777" w:rsidR="00AB34F3" w:rsidRDefault="00D533DB" w:rsidP="00AA23A4">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Additional information and explanations</w:t>
      </w:r>
    </w:p>
    <w:p w14:paraId="15729FBE" w14:textId="77777777" w:rsidR="00AB34F3" w:rsidRDefault="00AB34F3">
      <w:pPr>
        <w:jc w:val="both"/>
        <w:rPr>
          <w:rFonts w:ascii="Times New Roman" w:eastAsia="Times New Roman" w:hAnsi="Times New Roman" w:cs="Times New Roman"/>
        </w:rPr>
      </w:pPr>
    </w:p>
    <w:p w14:paraId="15729FBF" w14:textId="77777777" w:rsidR="00AB34F3" w:rsidRDefault="00D533DB">
      <w:pPr>
        <w:jc w:val="both"/>
        <w:rPr>
          <w:rFonts w:ascii="Times New Roman" w:eastAsia="Times New Roman" w:hAnsi="Times New Roman" w:cs="Times New Roman"/>
          <w:b/>
          <w:bCs/>
        </w:rPr>
      </w:pPr>
      <w:r>
        <w:rPr>
          <w:rFonts w:ascii="Times New Roman" w:eastAsia="Times New Roman" w:hAnsi="Times New Roman" w:cs="Times New Roman"/>
          <w:b/>
          <w:bCs/>
        </w:rPr>
        <w:t>1. General information:</w:t>
      </w:r>
    </w:p>
    <w:p w14:paraId="15729FC0" w14:textId="34FF5E48" w:rsidR="00AB34F3" w:rsidRDefault="00D533DB">
      <w:pPr>
        <w:jc w:val="both"/>
      </w:pPr>
      <w:r>
        <w:rPr>
          <w:rFonts w:ascii="Times New Roman" w:eastAsia="Times New Roman" w:hAnsi="Times New Roman" w:cs="Times New Roman"/>
          <w:i/>
          <w:iCs/>
        </w:rPr>
        <w:t>Company Name:</w:t>
      </w:r>
      <w:r>
        <w:rPr>
          <w:rFonts w:ascii="Times New Roman" w:eastAsia="Times New Roman" w:hAnsi="Times New Roman" w:cs="Times New Roman"/>
        </w:rPr>
        <w:t xml:space="preserve">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companyName</w:t>
      </w:r>
      <w:proofErr w:type="spellEnd"/>
      <w:r>
        <w:rPr>
          <w:rFonts w:ascii="Times New Roman" w:eastAsia="Times New Roman" w:hAnsi="Times New Roman" w:cs="Times New Roman"/>
        </w:rPr>
        <w:t>}</w:t>
      </w:r>
    </w:p>
    <w:p w14:paraId="15729FC1" w14:textId="1490F1B2" w:rsidR="00AB34F3" w:rsidRDefault="00D533DB">
      <w:pPr>
        <w:jc w:val="both"/>
      </w:pPr>
      <w:r>
        <w:rPr>
          <w:rFonts w:ascii="Times New Roman" w:eastAsia="Times New Roman" w:hAnsi="Times New Roman" w:cs="Times New Roman"/>
          <w:i/>
          <w:iCs/>
        </w:rPr>
        <w:t>Registered Office:</w:t>
      </w:r>
      <w:r>
        <w:rPr>
          <w:rFonts w:ascii="Times New Roman" w:eastAsia="Times New Roman" w:hAnsi="Times New Roman" w:cs="Times New Roman"/>
        </w:rPr>
        <w:t xml:space="preserve">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addressStreetName</w:t>
      </w:r>
      <w:proofErr w:type="spellEnd"/>
      <w:r>
        <w:rPr>
          <w:rFonts w:ascii="Times New Roman" w:eastAsia="Times New Roman" w:hAnsi="Times New Roman" w:cs="Times New Roman"/>
        </w:rPr>
        <w:t xml:space="preserve">}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addressStreetNumber</w:t>
      </w:r>
      <w:proofErr w:type="spellEnd"/>
      <w:r>
        <w:rPr>
          <w:rFonts w:ascii="Times New Roman" w:eastAsia="Times New Roman" w:hAnsi="Times New Roman" w:cs="Times New Roman"/>
        </w:rPr>
        <w:t xml:space="preserve">}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addressLocalNumber</w:t>
      </w:r>
      <w:proofErr w:type="spellEnd"/>
      <w:r>
        <w:rPr>
          <w:rFonts w:ascii="Times New Roman" w:eastAsia="Times New Roman" w:hAnsi="Times New Roman" w:cs="Times New Roman"/>
        </w:rPr>
        <w:t xml:space="preserve">},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addressPostalCode</w:t>
      </w:r>
      <w:proofErr w:type="spellEnd"/>
      <w:r>
        <w:rPr>
          <w:rFonts w:ascii="Times New Roman" w:eastAsia="Times New Roman" w:hAnsi="Times New Roman" w:cs="Times New Roman"/>
        </w:rPr>
        <w:t xml:space="preserve">}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addressCity</w:t>
      </w:r>
      <w:proofErr w:type="spellEnd"/>
      <w:r>
        <w:rPr>
          <w:rFonts w:ascii="Times New Roman" w:eastAsia="Times New Roman" w:hAnsi="Times New Roman" w:cs="Times New Roman"/>
        </w:rPr>
        <w:t>}</w:t>
      </w:r>
    </w:p>
    <w:p w14:paraId="15729FC2" w14:textId="77777777" w:rsidR="00AB34F3" w:rsidRDefault="00D533DB">
      <w:pPr>
        <w:jc w:val="both"/>
      </w:pPr>
      <w:r>
        <w:rPr>
          <w:rFonts w:ascii="Times New Roman" w:eastAsia="Times New Roman" w:hAnsi="Times New Roman" w:cs="Times New Roman"/>
          <w:i/>
          <w:iCs/>
        </w:rPr>
        <w:t>Legal Form:</w:t>
      </w:r>
      <w:r>
        <w:rPr>
          <w:rFonts w:ascii="Times New Roman" w:eastAsia="Times New Roman" w:hAnsi="Times New Roman" w:cs="Times New Roman"/>
        </w:rPr>
        <w:t xml:space="preserve"> Limited Liability Company</w:t>
      </w:r>
    </w:p>
    <w:p w14:paraId="15729FC3" w14:textId="0BF45DBE" w:rsidR="00AB34F3" w:rsidRDefault="00D533DB">
      <w:pPr>
        <w:jc w:val="both"/>
      </w:pPr>
      <w:r>
        <w:rPr>
          <w:rFonts w:ascii="Times New Roman" w:eastAsia="Times New Roman" w:hAnsi="Times New Roman" w:cs="Times New Roman"/>
          <w:i/>
          <w:iCs/>
        </w:rPr>
        <w:t>Court Register:</w:t>
      </w:r>
      <w:r>
        <w:rPr>
          <w:rFonts w:ascii="Times New Roman" w:eastAsia="Times New Roman" w:hAnsi="Times New Roman" w:cs="Times New Roman"/>
        </w:rPr>
        <w:t xml:space="preserve"> District Court for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addressCity</w:t>
      </w:r>
      <w:proofErr w:type="spellEnd"/>
      <w:r>
        <w:rPr>
          <w:rFonts w:ascii="Times New Roman" w:eastAsia="Times New Roman" w:hAnsi="Times New Roman" w:cs="Times New Roman"/>
        </w:rPr>
        <w:t>}</w:t>
      </w:r>
    </w:p>
    <w:p w14:paraId="15729FC4" w14:textId="4EC5234C" w:rsidR="00AB34F3" w:rsidRDefault="00D533DB">
      <w:pPr>
        <w:jc w:val="both"/>
      </w:pPr>
      <w:r>
        <w:rPr>
          <w:rFonts w:ascii="Times New Roman" w:eastAsia="Times New Roman" w:hAnsi="Times New Roman" w:cs="Times New Roman"/>
          <w:i/>
          <w:iCs/>
        </w:rPr>
        <w:t>KRS Number:</w:t>
      </w:r>
      <w:r>
        <w:rPr>
          <w:rFonts w:ascii="Times New Roman" w:eastAsia="Times New Roman" w:hAnsi="Times New Roman" w:cs="Times New Roman"/>
        </w:rPr>
        <w:t xml:space="preserve"> </w:t>
      </w:r>
      <w:r w:rsidR="00A063D7">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companyKrsNumber</w:t>
      </w:r>
      <w:proofErr w:type="spellEnd"/>
      <w:r>
        <w:rPr>
          <w:rFonts w:ascii="Times New Roman" w:eastAsia="Times New Roman" w:hAnsi="Times New Roman" w:cs="Times New Roman"/>
        </w:rPr>
        <w:t>}</w:t>
      </w:r>
    </w:p>
    <w:p w14:paraId="15729FC5" w14:textId="240AF26D" w:rsidR="00AB34F3" w:rsidRDefault="00D533DB">
      <w:pPr>
        <w:jc w:val="both"/>
      </w:pPr>
      <w:r>
        <w:rPr>
          <w:rFonts w:ascii="Times New Roman" w:eastAsia="Times New Roman" w:hAnsi="Times New Roman" w:cs="Times New Roman"/>
          <w:i/>
          <w:iCs/>
        </w:rPr>
        <w:t>NIP:</w:t>
      </w:r>
      <w:r>
        <w:rPr>
          <w:rFonts w:ascii="Times New Roman" w:eastAsia="Times New Roman" w:hAnsi="Times New Roman" w:cs="Times New Roman"/>
        </w:rPr>
        <w:t xml:space="preserve"> </w:t>
      </w:r>
      <w:r w:rsidR="00AA23A4">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companyNipNumber</w:t>
      </w:r>
      <w:proofErr w:type="spellEnd"/>
      <w:r>
        <w:rPr>
          <w:rFonts w:ascii="Times New Roman" w:eastAsia="Times New Roman" w:hAnsi="Times New Roman" w:cs="Times New Roman"/>
        </w:rPr>
        <w:t>}</w:t>
      </w:r>
    </w:p>
    <w:p w14:paraId="15729FC6" w14:textId="52DCB710" w:rsidR="00AB34F3" w:rsidRDefault="00D533DB">
      <w:pPr>
        <w:jc w:val="both"/>
      </w:pPr>
      <w:r>
        <w:rPr>
          <w:rFonts w:ascii="Times New Roman" w:eastAsia="Times New Roman" w:hAnsi="Times New Roman" w:cs="Times New Roman"/>
          <w:i/>
          <w:iCs/>
        </w:rPr>
        <w:t>REGON:</w:t>
      </w:r>
      <w:r>
        <w:rPr>
          <w:rFonts w:ascii="Times New Roman" w:eastAsia="Times New Roman" w:hAnsi="Times New Roman" w:cs="Times New Roman"/>
        </w:rPr>
        <w:t xml:space="preserve"> </w:t>
      </w:r>
      <w:r w:rsidR="00AA23A4">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companyRegonNumber</w:t>
      </w:r>
      <w:proofErr w:type="spellEnd"/>
      <w:r>
        <w:rPr>
          <w:rFonts w:ascii="Times New Roman" w:eastAsia="Times New Roman" w:hAnsi="Times New Roman" w:cs="Times New Roman"/>
        </w:rPr>
        <w:t>}</w:t>
      </w:r>
    </w:p>
    <w:p w14:paraId="15729FC7" w14:textId="77777777" w:rsidR="00AB34F3" w:rsidRDefault="00D533DB">
      <w:pPr>
        <w:jc w:val="both"/>
      </w:pPr>
      <w:r>
        <w:rPr>
          <w:rFonts w:ascii="Times New Roman" w:eastAsia="Times New Roman" w:hAnsi="Times New Roman" w:cs="Times New Roman"/>
          <w:b/>
          <w:bCs/>
        </w:rPr>
        <w:t>2.</w:t>
      </w:r>
      <w:r>
        <w:rPr>
          <w:rFonts w:ascii="Times New Roman" w:eastAsia="Times New Roman" w:hAnsi="Times New Roman" w:cs="Times New Roman"/>
        </w:rPr>
        <w:t xml:space="preserve"> </w:t>
      </w:r>
      <w:r>
        <w:rPr>
          <w:rFonts w:ascii="Times New Roman" w:eastAsia="Times New Roman" w:hAnsi="Times New Roman" w:cs="Times New Roman"/>
          <w:b/>
          <w:bCs/>
        </w:rPr>
        <w:t>Period of operation of the entity specified in the articles of association:</w:t>
      </w:r>
      <w:r>
        <w:rPr>
          <w:rFonts w:ascii="Times New Roman" w:eastAsia="Times New Roman" w:hAnsi="Times New Roman" w:cs="Times New Roman"/>
        </w:rPr>
        <w:t xml:space="preserve"> </w:t>
      </w:r>
    </w:p>
    <w:p w14:paraId="15729FC8" w14:textId="77777777" w:rsidR="00AB34F3" w:rsidRDefault="00D533DB">
      <w:pPr>
        <w:jc w:val="both"/>
        <w:rPr>
          <w:rFonts w:ascii="Times New Roman" w:eastAsia="Times New Roman" w:hAnsi="Times New Roman" w:cs="Times New Roman"/>
        </w:rPr>
      </w:pPr>
      <w:r>
        <w:rPr>
          <w:rFonts w:ascii="Times New Roman" w:eastAsia="Times New Roman" w:hAnsi="Times New Roman" w:cs="Times New Roman"/>
        </w:rPr>
        <w:t xml:space="preserve">According to the articles of association, the duration of the company's operations is unlimited. </w:t>
      </w:r>
    </w:p>
    <w:p w14:paraId="15729FC9" w14:textId="77777777" w:rsidR="00AB34F3" w:rsidRDefault="00D533DB">
      <w:pPr>
        <w:jc w:val="both"/>
      </w:pPr>
      <w:r>
        <w:rPr>
          <w:rFonts w:ascii="Times New Roman" w:eastAsia="Times New Roman" w:hAnsi="Times New Roman" w:cs="Times New Roman"/>
          <w:b/>
          <w:bCs/>
        </w:rPr>
        <w:t xml:space="preserve">3. Period covered by the financial statements: </w:t>
      </w:r>
    </w:p>
    <w:p w14:paraId="15729FCA" w14:textId="7E1E0270" w:rsidR="00AB34F3" w:rsidRDefault="00D533DB">
      <w:pPr>
        <w:jc w:val="both"/>
        <w:rPr>
          <w:rFonts w:ascii="Times New Roman" w:eastAsia="Times New Roman" w:hAnsi="Times New Roman" w:cs="Times New Roman"/>
        </w:rPr>
      </w:pPr>
      <w:r>
        <w:rPr>
          <w:rFonts w:ascii="Times New Roman" w:eastAsia="Times New Roman" w:hAnsi="Times New Roman" w:cs="Times New Roman"/>
        </w:rPr>
        <w:t xml:space="preserve">The financial statements were prepared for the period from </w:t>
      </w:r>
      <w:r w:rsidR="00AA23A4">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periodStartDate</w:t>
      </w:r>
      <w:proofErr w:type="spellEnd"/>
      <w:r>
        <w:rPr>
          <w:rFonts w:ascii="Times New Roman" w:eastAsia="Times New Roman" w:hAnsi="Times New Roman" w:cs="Times New Roman"/>
        </w:rPr>
        <w:t xml:space="preserve">}, to </w:t>
      </w:r>
      <w:r w:rsidR="00AA23A4">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periodEndDate</w:t>
      </w:r>
      <w:proofErr w:type="spellEnd"/>
      <w:r>
        <w:rPr>
          <w:rFonts w:ascii="Times New Roman" w:eastAsia="Times New Roman" w:hAnsi="Times New Roman" w:cs="Times New Roman"/>
        </w:rPr>
        <w:t xml:space="preserve">}. </w:t>
      </w:r>
    </w:p>
    <w:p w14:paraId="15729FCB" w14:textId="77777777" w:rsidR="00AB34F3" w:rsidRDefault="00D533DB">
      <w:pPr>
        <w:jc w:val="both"/>
      </w:pPr>
      <w:r>
        <w:rPr>
          <w:rFonts w:ascii="Times New Roman" w:eastAsia="Times New Roman" w:hAnsi="Times New Roman" w:cs="Times New Roman"/>
          <w:b/>
          <w:bCs/>
        </w:rPr>
        <w:t>4. Indication whether the financial statements contain aggregate data if the entity includes internal organizational units that prepare separate financial statements:</w:t>
      </w:r>
      <w:r>
        <w:rPr>
          <w:rFonts w:ascii="Times New Roman" w:eastAsia="Times New Roman" w:hAnsi="Times New Roman" w:cs="Times New Roman"/>
        </w:rPr>
        <w:t xml:space="preserve"> </w:t>
      </w:r>
    </w:p>
    <w:p w14:paraId="15729FCC" w14:textId="77777777" w:rsidR="00AB34F3" w:rsidRDefault="00D533DB">
      <w:pPr>
        <w:jc w:val="both"/>
      </w:pPr>
      <w:r>
        <w:rPr>
          <w:rFonts w:ascii="Times New Roman" w:eastAsia="Times New Roman" w:hAnsi="Times New Roman" w:cs="Times New Roman"/>
        </w:rPr>
        <w:t xml:space="preserve">The company does not include internal organizational units that prepare separate financial statements. </w:t>
      </w:r>
    </w:p>
    <w:p w14:paraId="15729FCD" w14:textId="77777777" w:rsidR="00AB34F3" w:rsidRDefault="00D533DB">
      <w:pPr>
        <w:jc w:val="both"/>
      </w:pPr>
      <w:r>
        <w:rPr>
          <w:rFonts w:ascii="Times New Roman" w:eastAsia="Times New Roman" w:hAnsi="Times New Roman" w:cs="Times New Roman"/>
          <w:b/>
          <w:bCs/>
        </w:rPr>
        <w:t>5. Going concern assumption:</w:t>
      </w:r>
      <w:r>
        <w:rPr>
          <w:rFonts w:ascii="Times New Roman" w:eastAsia="Times New Roman" w:hAnsi="Times New Roman" w:cs="Times New Roman"/>
        </w:rPr>
        <w:t xml:space="preserve"> </w:t>
      </w:r>
    </w:p>
    <w:p w14:paraId="15729FCE" w14:textId="20D57FF0" w:rsidR="00AB34F3" w:rsidRDefault="00D533DB">
      <w:pPr>
        <w:jc w:val="both"/>
      </w:pPr>
      <w:r>
        <w:rPr>
          <w:rFonts w:ascii="Times New Roman" w:eastAsia="Times New Roman" w:hAnsi="Times New Roman" w:cs="Times New Roman"/>
        </w:rPr>
        <w:t xml:space="preserve">The company's financial statements have been prepared assuming that the company will continue its business operations for at least 12 months after the balance sheet date, i.e., after </w:t>
      </w:r>
      <w:r w:rsidR="00AA23A4">
        <w:rPr>
          <w:rFonts w:ascii="Times New Roman" w:eastAsia="Times New Roman" w:hAnsi="Times New Roman" w:cs="Times New Roman"/>
        </w:rPr>
        <w:t>$</w:t>
      </w:r>
      <w:r>
        <w:rPr>
          <w:rFonts w:ascii="Times New Roman" w:eastAsia="Times New Roman" w:hAnsi="Times New Roman" w:cs="Times New Roman"/>
        </w:rPr>
        <w:t>{</w:t>
      </w:r>
      <w:proofErr w:type="spellStart"/>
      <w:r>
        <w:rPr>
          <w:rFonts w:ascii="Times New Roman" w:eastAsia="Times New Roman" w:hAnsi="Times New Roman" w:cs="Times New Roman"/>
        </w:rPr>
        <w:t>periodEndDate</w:t>
      </w:r>
      <w:proofErr w:type="spellEnd"/>
      <w:r>
        <w:rPr>
          <w:rFonts w:ascii="Times New Roman" w:eastAsia="Times New Roman" w:hAnsi="Times New Roman" w:cs="Times New Roman"/>
        </w:rPr>
        <w:t xml:space="preserve">}. As of the date of signing the financial statements, the Company's Management Board is not aware of any facts or circumstances that would indicate a threat to the Company's ability to continue as a going concern for at least 12 months after the balance sheet date due to an intentional or enforced discontinuation or significant limitation of its current operations. </w:t>
      </w:r>
    </w:p>
    <w:p w14:paraId="15729FCF" w14:textId="77777777" w:rsidR="00AB34F3" w:rsidRDefault="00D533DB">
      <w:pPr>
        <w:jc w:val="both"/>
      </w:pPr>
      <w:r>
        <w:rPr>
          <w:rFonts w:ascii="Times New Roman" w:eastAsia="Times New Roman" w:hAnsi="Times New Roman" w:cs="Times New Roman"/>
          <w:b/>
          <w:bCs/>
        </w:rPr>
        <w:t>6. Indication of whether a merger of companies occurred during the period covered by the financial statements:</w:t>
      </w:r>
      <w:r>
        <w:rPr>
          <w:rFonts w:ascii="Times New Roman" w:eastAsia="Times New Roman" w:hAnsi="Times New Roman" w:cs="Times New Roman"/>
        </w:rPr>
        <w:t xml:space="preserve"> </w:t>
      </w:r>
    </w:p>
    <w:p w14:paraId="15729FD0" w14:textId="77777777" w:rsidR="00AB34F3" w:rsidRDefault="00D533DB">
      <w:pPr>
        <w:jc w:val="both"/>
      </w:pPr>
      <w:r>
        <w:rPr>
          <w:rFonts w:ascii="Times New Roman" w:eastAsia="Times New Roman" w:hAnsi="Times New Roman" w:cs="Times New Roman"/>
        </w:rPr>
        <w:t>The financial statements do not include the effects of the settlement of the merger of companies.</w:t>
      </w:r>
    </w:p>
    <w:p w14:paraId="15729FD1" w14:textId="77777777" w:rsidR="00AB34F3" w:rsidRDefault="00D533DB">
      <w:pPr>
        <w:jc w:val="both"/>
        <w:rPr>
          <w:rFonts w:ascii="Times New Roman" w:eastAsia="Times New Roman" w:hAnsi="Times New Roman" w:cs="Times New Roman"/>
          <w:b/>
          <w:bCs/>
        </w:rPr>
      </w:pPr>
      <w:r>
        <w:rPr>
          <w:rFonts w:ascii="Times New Roman" w:eastAsia="Times New Roman" w:hAnsi="Times New Roman" w:cs="Times New Roman"/>
          <w:b/>
          <w:bCs/>
        </w:rPr>
        <w:t>7. Discussion of the adopted accounting principles (policies), including methods for valuing assets and liabilities (including depreciation), measuring the financial result, and the method of preparing the financial statements to the extent that the Act allows the entity to choose, and presenting the reasons and effects of any changes to them compared to the previous year:</w:t>
      </w:r>
    </w:p>
    <w:p w14:paraId="3EA8D81C" w14:textId="77777777" w:rsidR="00AA23A4" w:rsidRDefault="00AA23A4">
      <w:pPr>
        <w:jc w:val="both"/>
        <w:rPr>
          <w:rFonts w:ascii="Times New Roman" w:eastAsia="Times New Roman" w:hAnsi="Times New Roman" w:cs="Times New Roman"/>
          <w:b/>
          <w:bCs/>
        </w:rPr>
      </w:pPr>
    </w:p>
    <w:p w14:paraId="15729FD2" w14:textId="77777777" w:rsidR="00AB34F3" w:rsidRDefault="00D533DB" w:rsidP="00AA23A4">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Cash</w:t>
      </w:r>
    </w:p>
    <w:p w14:paraId="15729FD3" w14:textId="77777777" w:rsidR="00AB34F3" w:rsidRDefault="00D533DB" w:rsidP="00AA23A4">
      <w:pPr>
        <w:pStyle w:val="ListParagraph"/>
        <w:numPr>
          <w:ilvl w:val="0"/>
          <w:numId w:val="3"/>
        </w:numPr>
        <w:jc w:val="both"/>
      </w:pPr>
      <w:r>
        <w:rPr>
          <w:rFonts w:ascii="Times New Roman" w:eastAsia="Times New Roman" w:hAnsi="Times New Roman" w:cs="Times New Roman"/>
        </w:rPr>
        <w:t>Receivables and liabilities</w:t>
      </w:r>
    </w:p>
    <w:p w14:paraId="15729FD4" w14:textId="77777777" w:rsidR="00AB34F3" w:rsidRDefault="00D533DB" w:rsidP="00AA23A4">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Financial assets and liabilities held for trading</w:t>
      </w:r>
    </w:p>
    <w:p w14:paraId="15729FD5"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Financial assets and liabilities held to maturity, loans granted, and own receivables</w:t>
      </w:r>
    </w:p>
    <w:p w14:paraId="15729FD6"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Financial assets available for sale</w:t>
      </w:r>
    </w:p>
    <w:p w14:paraId="15729FD7"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Intangible assets</w:t>
      </w:r>
    </w:p>
    <w:p w14:paraId="15729FD8"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Property, plant and equipment</w:t>
      </w:r>
    </w:p>
    <w:p w14:paraId="15729FD9"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Accruals</w:t>
      </w:r>
    </w:p>
    <w:p w14:paraId="15729FDA"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Equity</w:t>
      </w:r>
    </w:p>
    <w:p w14:paraId="15729FDB"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proofErr w:type="gramStart"/>
      <w:r>
        <w:rPr>
          <w:rFonts w:ascii="Times New Roman" w:eastAsia="Times New Roman" w:hAnsi="Times New Roman" w:cs="Times New Roman"/>
        </w:rPr>
        <w:t>Reserves</w:t>
      </w:r>
      <w:proofErr w:type="gramEnd"/>
    </w:p>
    <w:p w14:paraId="15729FDC"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Sales revenue</w:t>
      </w:r>
    </w:p>
    <w:p w14:paraId="15729FDD"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Other operating income and expenses</w:t>
      </w:r>
    </w:p>
    <w:p w14:paraId="15729FDE"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Financial income and expenses</w:t>
      </w:r>
    </w:p>
    <w:p w14:paraId="15729FDF" w14:textId="77777777" w:rsidR="00AB34F3" w:rsidRDefault="00D533DB" w:rsidP="00AA23A4">
      <w:pPr>
        <w:pStyle w:val="ListParagraph"/>
        <w:numPr>
          <w:ilvl w:val="0"/>
          <w:numId w:val="3"/>
        </w:numPr>
        <w:spacing w:before="240" w:after="240"/>
        <w:rPr>
          <w:rFonts w:ascii="Times New Roman" w:eastAsia="Times New Roman" w:hAnsi="Times New Roman" w:cs="Times New Roman"/>
        </w:rPr>
      </w:pPr>
      <w:r>
        <w:rPr>
          <w:rFonts w:ascii="Times New Roman" w:eastAsia="Times New Roman" w:hAnsi="Times New Roman" w:cs="Times New Roman"/>
        </w:rPr>
        <w:t>Income tax</w:t>
      </w:r>
    </w:p>
    <w:p w14:paraId="15729FE0" w14:textId="77777777" w:rsidR="00AB34F3" w:rsidRDefault="00D533DB" w:rsidP="00AA23A4">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Financial </w:t>
      </w:r>
      <w:proofErr w:type="gramStart"/>
      <w:r>
        <w:rPr>
          <w:rFonts w:ascii="Times New Roman" w:eastAsia="Times New Roman" w:hAnsi="Times New Roman" w:cs="Times New Roman"/>
        </w:rPr>
        <w:t>result</w:t>
      </w:r>
      <w:proofErr w:type="gramEnd"/>
    </w:p>
    <w:p w14:paraId="15729FE1" w14:textId="77777777" w:rsidR="00AB34F3" w:rsidRDefault="00AB34F3">
      <w:pPr>
        <w:rPr>
          <w:rFonts w:ascii="Times New Roman" w:eastAsia="Times New Roman" w:hAnsi="Times New Roman" w:cs="Times New Roman"/>
        </w:rPr>
      </w:pPr>
    </w:p>
    <w:p w14:paraId="15729FE2" w14:textId="77777777" w:rsidR="00AB34F3" w:rsidRDefault="00AB34F3">
      <w:pPr>
        <w:rPr>
          <w:rFonts w:ascii="Times New Roman" w:eastAsia="Times New Roman" w:hAnsi="Times New Roman" w:cs="Times New Roman"/>
        </w:rPr>
      </w:pPr>
    </w:p>
    <w:p w14:paraId="15729FE3" w14:textId="77777777" w:rsidR="00AB34F3" w:rsidRDefault="00D533DB">
      <w:pPr>
        <w:rPr>
          <w:rFonts w:ascii="Times New Roman" w:eastAsia="Times New Roman" w:hAnsi="Times New Roman" w:cs="Times New Roman"/>
          <w:u w:val="single"/>
        </w:rPr>
      </w:pPr>
      <w:r>
        <w:rPr>
          <w:rFonts w:ascii="Times New Roman" w:eastAsia="Times New Roman" w:hAnsi="Times New Roman" w:cs="Times New Roman"/>
          <w:u w:val="single"/>
        </w:rPr>
        <w:t>The report was prepared by:</w:t>
      </w:r>
    </w:p>
    <w:p w14:paraId="15729FE4" w14:textId="77D6E6C1" w:rsidR="00AB34F3" w:rsidRDefault="00AA23A4">
      <w:pPr>
        <w:rPr>
          <w:rFonts w:ascii="Times New Roman" w:eastAsia="Times New Roman" w:hAnsi="Times New Roman" w:cs="Times New Roman"/>
        </w:rPr>
      </w:pP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currentUser</w:t>
      </w:r>
      <w:proofErr w:type="spellEnd"/>
      <w:r w:rsidR="00D533DB">
        <w:rPr>
          <w:rFonts w:ascii="Times New Roman" w:eastAsia="Times New Roman" w:hAnsi="Times New Roman" w:cs="Times New Roman"/>
        </w:rPr>
        <w:t>}</w:t>
      </w:r>
    </w:p>
    <w:p w14:paraId="15729FE5" w14:textId="77777777" w:rsidR="00AB34F3" w:rsidRDefault="00AB34F3">
      <w:pPr>
        <w:rPr>
          <w:rFonts w:ascii="Times New Roman" w:eastAsia="Times New Roman" w:hAnsi="Times New Roman" w:cs="Times New Roman"/>
        </w:rPr>
      </w:pPr>
    </w:p>
    <w:p w14:paraId="15729FE6" w14:textId="77777777" w:rsidR="00AB34F3" w:rsidRDefault="00AB34F3">
      <w:pPr>
        <w:rPr>
          <w:rFonts w:ascii="Times New Roman" w:eastAsia="Times New Roman" w:hAnsi="Times New Roman" w:cs="Times New Roman"/>
        </w:rPr>
      </w:pPr>
    </w:p>
    <w:p w14:paraId="15729FE7" w14:textId="77777777" w:rsidR="00AB34F3" w:rsidRDefault="00D533DB">
      <w:pPr>
        <w:rPr>
          <w:rFonts w:ascii="Times New Roman" w:eastAsia="Times New Roman" w:hAnsi="Times New Roman" w:cs="Times New Roman"/>
          <w:i/>
          <w:iCs/>
        </w:rPr>
      </w:pPr>
      <w:r>
        <w:rPr>
          <w:rFonts w:ascii="Times New Roman" w:eastAsia="Times New Roman" w:hAnsi="Times New Roman" w:cs="Times New Roman"/>
          <w:i/>
          <w:iCs/>
        </w:rPr>
        <w:t>Signatures</w:t>
      </w:r>
    </w:p>
    <w:tbl>
      <w:tblPr>
        <w:tblW w:w="9360" w:type="dxa"/>
        <w:tblLayout w:type="fixed"/>
        <w:tblCellMar>
          <w:left w:w="10" w:type="dxa"/>
          <w:right w:w="10" w:type="dxa"/>
        </w:tblCellMar>
        <w:tblLook w:val="0000" w:firstRow="0" w:lastRow="0" w:firstColumn="0" w:lastColumn="0" w:noHBand="0" w:noVBand="0"/>
      </w:tblPr>
      <w:tblGrid>
        <w:gridCol w:w="9360"/>
      </w:tblGrid>
      <w:tr w:rsidR="00AB34F3" w14:paraId="15729FE9" w14:textId="77777777">
        <w:trPr>
          <w:trHeight w:val="5843"/>
        </w:trPr>
        <w:tc>
          <w:tcPr>
            <w:tcW w:w="9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29FE8" w14:textId="77777777" w:rsidR="00AB34F3" w:rsidRDefault="00AB34F3">
            <w:pPr>
              <w:spacing w:after="0" w:line="240" w:lineRule="auto"/>
              <w:rPr>
                <w:rFonts w:ascii="Times New Roman" w:eastAsia="Times New Roman" w:hAnsi="Times New Roman" w:cs="Times New Roman"/>
              </w:rPr>
            </w:pPr>
          </w:p>
        </w:tc>
      </w:tr>
    </w:tbl>
    <w:p w14:paraId="15729FEA" w14:textId="77777777" w:rsidR="00AB34F3" w:rsidRDefault="00AB34F3">
      <w:pPr>
        <w:rPr>
          <w:rFonts w:ascii="Times New Roman" w:eastAsia="Times New Roman" w:hAnsi="Times New Roman" w:cs="Times New Roman"/>
        </w:rPr>
      </w:pPr>
    </w:p>
    <w:p w14:paraId="15729FEB" w14:textId="77777777" w:rsidR="00AB34F3" w:rsidRDefault="00AB34F3">
      <w:pPr>
        <w:rPr>
          <w:rFonts w:ascii="Times New Roman" w:eastAsia="Times New Roman" w:hAnsi="Times New Roman" w:cs="Times New Roman"/>
        </w:rPr>
      </w:pPr>
    </w:p>
    <w:p w14:paraId="15729FEC" w14:textId="77777777" w:rsidR="00AB34F3" w:rsidRDefault="00AB34F3">
      <w:pPr>
        <w:rPr>
          <w:rFonts w:ascii="Times New Roman" w:eastAsia="Times New Roman" w:hAnsi="Times New Roman" w:cs="Times New Roman"/>
        </w:rPr>
      </w:pPr>
    </w:p>
    <w:p w14:paraId="15729FED" w14:textId="77777777" w:rsidR="00AB34F3" w:rsidRDefault="00AB34F3">
      <w:pPr>
        <w:rPr>
          <w:rFonts w:ascii="Times New Roman" w:eastAsia="Times New Roman" w:hAnsi="Times New Roman" w:cs="Times New Roman"/>
        </w:rPr>
      </w:pPr>
    </w:p>
    <w:p w14:paraId="15729FEE" w14:textId="0AADCBF3" w:rsidR="00AB34F3" w:rsidRDefault="00AA23A4">
      <w:pPr>
        <w:jc w:val="center"/>
      </w:pPr>
      <w:r>
        <w:rPr>
          <w:rFonts w:ascii="Times New Roman" w:eastAsia="Times New Roman" w:hAnsi="Times New Roman" w:cs="Times New Roman"/>
        </w:rPr>
        <w:t>$</w:t>
      </w:r>
      <w:r w:rsidR="00D533DB">
        <w:rPr>
          <w:rFonts w:ascii="Times New Roman" w:eastAsia="Times New Roman" w:hAnsi="Times New Roman" w:cs="Times New Roman"/>
        </w:rPr>
        <w:t>{</w:t>
      </w:r>
      <w:proofErr w:type="spellStart"/>
      <w:r w:rsidR="00D533DB">
        <w:rPr>
          <w:rFonts w:ascii="Times New Roman" w:eastAsia="Times New Roman" w:hAnsi="Times New Roman" w:cs="Times New Roman"/>
        </w:rPr>
        <w:t>currentDate</w:t>
      </w:r>
      <w:proofErr w:type="spellEnd"/>
      <w:r w:rsidR="00D533DB">
        <w:rPr>
          <w:rFonts w:ascii="Times New Roman" w:eastAsia="Times New Roman" w:hAnsi="Times New Roman" w:cs="Times New Roman"/>
        </w:rPr>
        <w:t>}</w:t>
      </w:r>
    </w:p>
    <w:sectPr w:rsidR="00AB34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29FF1" w14:textId="77777777" w:rsidR="009021E3" w:rsidRDefault="00D533DB">
      <w:pPr>
        <w:spacing w:after="0" w:line="240" w:lineRule="auto"/>
      </w:pPr>
      <w:r>
        <w:separator/>
      </w:r>
    </w:p>
  </w:endnote>
  <w:endnote w:type="continuationSeparator" w:id="0">
    <w:p w14:paraId="15729FF2" w14:textId="77777777" w:rsidR="009021E3" w:rsidRDefault="00D5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00"/>
    <w:family w:val="modern"/>
    <w:pitch w:val="fixed"/>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29FEF" w14:textId="77777777" w:rsidR="009021E3" w:rsidRDefault="00D533DB">
      <w:pPr>
        <w:spacing w:after="0" w:line="240" w:lineRule="auto"/>
      </w:pPr>
      <w:r>
        <w:rPr>
          <w:color w:val="000000"/>
        </w:rPr>
        <w:separator/>
      </w:r>
    </w:p>
  </w:footnote>
  <w:footnote w:type="continuationSeparator" w:id="0">
    <w:p w14:paraId="15729FF0" w14:textId="77777777" w:rsidR="009021E3" w:rsidRDefault="00D53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00E88"/>
    <w:multiLevelType w:val="multilevel"/>
    <w:tmpl w:val="6958BFCC"/>
    <w:lvl w:ilvl="0">
      <w:start w:val="1"/>
      <w:numFmt w:val="lowerLetter"/>
      <w:lvlText w:val="%1)"/>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3ADA0394"/>
    <w:multiLevelType w:val="multilevel"/>
    <w:tmpl w:val="32C4F464"/>
    <w:lvl w:ilvl="0">
      <w:start w:val="1"/>
      <w:numFmt w:val="lowerLetter"/>
      <w:lvlText w:val="%1)"/>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5E8D225A"/>
    <w:multiLevelType w:val="multilevel"/>
    <w:tmpl w:val="6958BFCC"/>
    <w:lvl w:ilvl="0">
      <w:start w:val="1"/>
      <w:numFmt w:val="lowerLetter"/>
      <w:lvlText w:val="%1)"/>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70AB2F94"/>
    <w:multiLevelType w:val="multilevel"/>
    <w:tmpl w:val="544C80AC"/>
    <w:lvl w:ilvl="0">
      <w:start w:val="1"/>
      <w:numFmt w:val="decimal"/>
      <w:lvlText w:val="%1."/>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1137407865">
    <w:abstractNumId w:val="0"/>
  </w:num>
  <w:num w:numId="2" w16cid:durableId="1005405157">
    <w:abstractNumId w:val="3"/>
  </w:num>
  <w:num w:numId="3" w16cid:durableId="339628835">
    <w:abstractNumId w:val="2"/>
  </w:num>
  <w:num w:numId="4" w16cid:durableId="2141848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4F3"/>
    <w:rsid w:val="001714EA"/>
    <w:rsid w:val="006108D6"/>
    <w:rsid w:val="009021E3"/>
    <w:rsid w:val="009F0D76"/>
    <w:rsid w:val="00A063D7"/>
    <w:rsid w:val="00AA23A4"/>
    <w:rsid w:val="00AB34F3"/>
    <w:rsid w:val="00D5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9F9C"/>
  <w15:docId w15:val="{78D7EC4D-B287-46CE-8C33-03DEC510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MS Mincho" w:hAnsi="Aptos" w:cs="Arial"/>
        <w:sz w:val="24"/>
        <w:szCs w:val="24"/>
        <w:lang w:val="en-US" w:eastAsia="ja-JP" w:bidi="ar-SA"/>
      </w:rPr>
    </w:rPrDefault>
    <w:pPrDefault>
      <w:pPr>
        <w:autoSpaceDN w:val="0"/>
        <w:spacing w:after="160" w:line="278"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360" w:after="80"/>
      <w:outlineLvl w:val="0"/>
    </w:pPr>
    <w:rPr>
      <w:rFonts w:ascii="Aptos Display" w:eastAsia="MS Gothic" w:hAnsi="Aptos Display" w:cs="Times New Roman"/>
      <w:color w:val="0F4761"/>
      <w:sz w:val="40"/>
      <w:szCs w:val="40"/>
    </w:rPr>
  </w:style>
  <w:style w:type="paragraph" w:styleId="Heading2">
    <w:name w:val="heading 2"/>
    <w:basedOn w:val="Normal"/>
    <w:next w:val="Normal"/>
    <w:pPr>
      <w:keepNext/>
      <w:keepLines/>
      <w:spacing w:before="160" w:after="80"/>
      <w:outlineLvl w:val="1"/>
    </w:pPr>
    <w:rPr>
      <w:rFonts w:ascii="Aptos Display" w:eastAsia="MS Gothic" w:hAnsi="Aptos Display" w:cs="Times New Roman"/>
      <w:color w:val="0F4761"/>
      <w:sz w:val="32"/>
      <w:szCs w:val="32"/>
    </w:rPr>
  </w:style>
  <w:style w:type="paragraph" w:styleId="Heading3">
    <w:name w:val="heading 3"/>
    <w:basedOn w:val="Normal"/>
    <w:next w:val="Normal"/>
    <w:pPr>
      <w:keepNext/>
      <w:keepLines/>
      <w:spacing w:before="160" w:after="80"/>
      <w:outlineLvl w:val="2"/>
    </w:pPr>
    <w:rPr>
      <w:rFonts w:eastAsia="MS Gothic" w:cs="Times New Roman"/>
      <w:color w:val="0F4761"/>
      <w:sz w:val="28"/>
      <w:szCs w:val="28"/>
    </w:rPr>
  </w:style>
  <w:style w:type="paragraph" w:styleId="Heading4">
    <w:name w:val="heading 4"/>
    <w:basedOn w:val="Normal"/>
    <w:next w:val="Normal"/>
    <w:pPr>
      <w:keepNext/>
      <w:keepLines/>
      <w:spacing w:before="80" w:after="40"/>
      <w:outlineLvl w:val="3"/>
    </w:pPr>
    <w:rPr>
      <w:rFonts w:eastAsia="MS Gothic" w:cs="Times New Roman"/>
      <w:i/>
      <w:iCs/>
      <w:color w:val="0F4761"/>
    </w:rPr>
  </w:style>
  <w:style w:type="paragraph" w:styleId="Heading5">
    <w:name w:val="heading 5"/>
    <w:basedOn w:val="Normal"/>
    <w:next w:val="Normal"/>
    <w:pPr>
      <w:keepNext/>
      <w:keepLines/>
      <w:spacing w:before="80" w:after="40"/>
      <w:outlineLvl w:val="4"/>
    </w:pPr>
    <w:rPr>
      <w:rFonts w:eastAsia="MS Gothic" w:cs="Times New Roman"/>
      <w:color w:val="0F4761"/>
    </w:rPr>
  </w:style>
  <w:style w:type="paragraph" w:styleId="Heading6">
    <w:name w:val="heading 6"/>
    <w:basedOn w:val="Normal"/>
    <w:next w:val="Normal"/>
    <w:pPr>
      <w:keepNext/>
      <w:keepLines/>
      <w:spacing w:before="40" w:after="0"/>
      <w:outlineLvl w:val="5"/>
    </w:pPr>
    <w:rPr>
      <w:rFonts w:eastAsia="MS Gothic" w:cs="Times New Roman"/>
      <w:i/>
      <w:iCs/>
      <w:color w:val="595959"/>
    </w:rPr>
  </w:style>
  <w:style w:type="paragraph" w:styleId="Heading7">
    <w:name w:val="heading 7"/>
    <w:basedOn w:val="Normal"/>
    <w:next w:val="Normal"/>
    <w:pPr>
      <w:keepNext/>
      <w:keepLines/>
      <w:spacing w:before="40" w:after="0"/>
      <w:outlineLvl w:val="6"/>
    </w:pPr>
    <w:rPr>
      <w:rFonts w:eastAsia="MS Gothic" w:cs="Times New Roman"/>
      <w:color w:val="595959"/>
    </w:rPr>
  </w:style>
  <w:style w:type="paragraph" w:styleId="Heading8">
    <w:name w:val="heading 8"/>
    <w:basedOn w:val="Normal"/>
    <w:next w:val="Normal"/>
    <w:pPr>
      <w:keepNext/>
      <w:keepLines/>
      <w:spacing w:after="0"/>
      <w:outlineLvl w:val="7"/>
    </w:pPr>
    <w:rPr>
      <w:rFonts w:eastAsia="MS Gothic" w:cs="Times New Roman"/>
      <w:i/>
      <w:iCs/>
      <w:color w:val="272727"/>
    </w:rPr>
  </w:style>
  <w:style w:type="paragraph" w:styleId="Heading9">
    <w:name w:val="heading 9"/>
    <w:basedOn w:val="Normal"/>
    <w:next w:val="Normal"/>
    <w:pPr>
      <w:keepNext/>
      <w:keepLines/>
      <w:spacing w:after="0"/>
      <w:outlineLvl w:val="8"/>
    </w:pPr>
    <w:rPr>
      <w:rFonts w:eastAsia="MS Gothic"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MS Gothic" w:hAnsi="Aptos Display" w:cs="Times New Roman"/>
      <w:color w:val="0F4761"/>
      <w:sz w:val="40"/>
      <w:szCs w:val="40"/>
    </w:rPr>
  </w:style>
  <w:style w:type="character" w:customStyle="1" w:styleId="Heading2Char">
    <w:name w:val="Heading 2 Char"/>
    <w:basedOn w:val="DefaultParagraphFont"/>
    <w:rPr>
      <w:rFonts w:ascii="Aptos Display" w:eastAsia="MS Gothic" w:hAnsi="Aptos Display" w:cs="Times New Roman"/>
      <w:color w:val="0F4761"/>
      <w:sz w:val="32"/>
      <w:szCs w:val="32"/>
    </w:rPr>
  </w:style>
  <w:style w:type="character" w:customStyle="1" w:styleId="Heading3Char">
    <w:name w:val="Heading 3 Char"/>
    <w:basedOn w:val="DefaultParagraphFont"/>
    <w:rPr>
      <w:rFonts w:eastAsia="MS Gothic" w:cs="Times New Roman"/>
      <w:color w:val="0F4761"/>
      <w:sz w:val="28"/>
      <w:szCs w:val="28"/>
    </w:rPr>
  </w:style>
  <w:style w:type="character" w:customStyle="1" w:styleId="Heading4Char">
    <w:name w:val="Heading 4 Char"/>
    <w:basedOn w:val="DefaultParagraphFont"/>
    <w:rPr>
      <w:rFonts w:eastAsia="MS Gothic" w:cs="Times New Roman"/>
      <w:i/>
      <w:iCs/>
      <w:color w:val="0F4761"/>
    </w:rPr>
  </w:style>
  <w:style w:type="character" w:customStyle="1" w:styleId="Heading5Char">
    <w:name w:val="Heading 5 Char"/>
    <w:basedOn w:val="DefaultParagraphFont"/>
    <w:rPr>
      <w:rFonts w:eastAsia="MS Gothic" w:cs="Times New Roman"/>
      <w:color w:val="0F4761"/>
    </w:rPr>
  </w:style>
  <w:style w:type="character" w:customStyle="1" w:styleId="Heading6Char">
    <w:name w:val="Heading 6 Char"/>
    <w:basedOn w:val="DefaultParagraphFont"/>
    <w:rPr>
      <w:rFonts w:eastAsia="MS Gothic" w:cs="Times New Roman"/>
      <w:i/>
      <w:iCs/>
      <w:color w:val="595959"/>
    </w:rPr>
  </w:style>
  <w:style w:type="character" w:customStyle="1" w:styleId="Heading7Char">
    <w:name w:val="Heading 7 Char"/>
    <w:basedOn w:val="DefaultParagraphFont"/>
    <w:rPr>
      <w:rFonts w:eastAsia="MS Gothic" w:cs="Times New Roman"/>
      <w:color w:val="595959"/>
    </w:rPr>
  </w:style>
  <w:style w:type="character" w:customStyle="1" w:styleId="Heading8Char">
    <w:name w:val="Heading 8 Char"/>
    <w:basedOn w:val="DefaultParagraphFont"/>
    <w:rPr>
      <w:rFonts w:eastAsia="MS Gothic" w:cs="Times New Roman"/>
      <w:i/>
      <w:iCs/>
      <w:color w:val="272727"/>
    </w:rPr>
  </w:style>
  <w:style w:type="character" w:customStyle="1" w:styleId="Heading9Char">
    <w:name w:val="Heading 9 Char"/>
    <w:basedOn w:val="DefaultParagraphFont"/>
    <w:rPr>
      <w:rFonts w:eastAsia="MS Gothic" w:cs="Times New Roman"/>
      <w:color w:val="272727"/>
    </w:rPr>
  </w:style>
  <w:style w:type="character" w:customStyle="1" w:styleId="TitleChar">
    <w:name w:val="Title Char"/>
    <w:basedOn w:val="DefaultParagraphFont"/>
    <w:rPr>
      <w:rFonts w:ascii="Aptos Display" w:eastAsia="MS Gothic" w:hAnsi="Aptos Display" w:cs="Times New Roman"/>
      <w:spacing w:val="-10"/>
      <w:kern w:val="3"/>
      <w:sz w:val="56"/>
      <w:szCs w:val="56"/>
    </w:rPr>
  </w:style>
  <w:style w:type="paragraph" w:styleId="Title">
    <w:name w:val="Title"/>
    <w:basedOn w:val="Normal"/>
    <w:next w:val="Normal"/>
    <w:pPr>
      <w:spacing w:after="80" w:line="240" w:lineRule="auto"/>
    </w:pPr>
    <w:rPr>
      <w:rFonts w:ascii="Aptos Display" w:eastAsia="MS Gothic" w:hAnsi="Aptos Display" w:cs="Times New Roman"/>
      <w:spacing w:val="-10"/>
      <w:kern w:val="3"/>
      <w:sz w:val="56"/>
      <w:szCs w:val="56"/>
    </w:rPr>
  </w:style>
  <w:style w:type="character" w:customStyle="1" w:styleId="SubtitleChar">
    <w:name w:val="Subtitle Char"/>
    <w:basedOn w:val="DefaultParagraphFont"/>
    <w:rPr>
      <w:rFonts w:eastAsia="MS Gothic" w:cs="Times New Roman"/>
      <w:color w:val="595959"/>
      <w:spacing w:val="15"/>
      <w:sz w:val="28"/>
      <w:szCs w:val="28"/>
    </w:rPr>
  </w:style>
  <w:style w:type="paragraph" w:styleId="Subtitle">
    <w:name w:val="Subtitle"/>
    <w:basedOn w:val="Normal"/>
    <w:next w:val="Normal"/>
    <w:rPr>
      <w:rFonts w:eastAsia="MS Gothic" w:cs="Times New Roman"/>
      <w:color w:val="595959"/>
      <w:spacing w:val="15"/>
      <w:sz w:val="28"/>
      <w:szCs w:val="28"/>
    </w:rPr>
  </w:style>
  <w:style w:type="character" w:styleId="IntenseEmphasis">
    <w:name w:val="Intense Emphasis"/>
    <w:basedOn w:val="DefaultParagraphFont"/>
    <w:rPr>
      <w:i/>
      <w:iCs/>
      <w:color w:val="0F4761"/>
    </w:rPr>
  </w:style>
  <w:style w:type="character" w:customStyle="1" w:styleId="QuoteChar">
    <w:name w:val="Quote Char"/>
    <w:basedOn w:val="DefaultParagraphFont"/>
    <w:rPr>
      <w:i/>
      <w:iCs/>
      <w:color w:val="404040"/>
    </w:rPr>
  </w:style>
  <w:style w:type="paragraph" w:styleId="Quote">
    <w:name w:val="Quote"/>
    <w:basedOn w:val="Normal"/>
    <w:next w:val="Normal"/>
    <w:pPr>
      <w:spacing w:before="160"/>
      <w:jc w:val="center"/>
    </w:pPr>
    <w:rPr>
      <w:i/>
      <w:iCs/>
      <w:color w:val="404040"/>
    </w:rPr>
  </w:style>
  <w:style w:type="character" w:customStyle="1" w:styleId="IntenseQuoteChar">
    <w:name w:val="Intense Quote Char"/>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rPr>
      <w:b/>
      <w:bCs/>
      <w:smallCaps/>
      <w:color w:val="0F4761"/>
      <w:spacing w:val="5"/>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Bogacki</dc:creator>
  <dc:description/>
  <cp:lastModifiedBy>Jakub Bogacki</cp:lastModifiedBy>
  <cp:revision>6</cp:revision>
  <dcterms:created xsi:type="dcterms:W3CDTF">2025-07-19T08:50:00Z</dcterms:created>
  <dcterms:modified xsi:type="dcterms:W3CDTF">2025-08-23T07:06:00Z</dcterms:modified>
</cp:coreProperties>
</file>