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Scenariusz 6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Temat ćwiczenia: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Budowa i działanie sieci Kohonena dla WTM.</w:t>
        <w:br w:type="textWrapping"/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Cel ćwiczenia: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Celem ćwiczenia jest poznanie budowy i działania sieci Kohonena przy wykorzystaniu reguły WTM do odwzorowywania istotnych cech liter alfabetu.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Zadania do wykonania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a) Wygenerowanie danych uczących i testujących, zawierających 20 dużych liter dowolnie wybranego alfabetu w postaci dwuwymiarowej tablicy 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Przygotowanie (implementacja lub wykorzystanie gotowych narzędzi) sieci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Kohonena i algorytmu uczenia opartego o regułę Winner Takes Most (WTM).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Uczenie sieci dla różnych współczynników uczenia.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Testowanie sieci.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Zasada </w:t>
      </w:r>
      <w:r w:rsidDel="00000000" w:rsidR="00000000" w:rsidRPr="00000000">
        <w:rPr>
          <w:b w:val="1"/>
          <w:sz w:val="28"/>
          <w:szCs w:val="28"/>
          <w:rtl w:val="0"/>
        </w:rPr>
        <w:t xml:space="preserve">WTM</w:t>
      </w:r>
      <w:r w:rsidDel="00000000" w:rsidR="00000000" w:rsidRPr="00000000">
        <w:rPr>
          <w:sz w:val="28"/>
          <w:szCs w:val="28"/>
          <w:rtl w:val="0"/>
        </w:rPr>
        <w:t xml:space="preserve"> - neuron zwycięski oraz neurony sąsiadujące z neuronem zwycięskim, czyli należące do sąsiedztwa 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i w:val="1"/>
          <w:sz w:val="28"/>
          <w:szCs w:val="28"/>
          <w:rtl w:val="0"/>
        </w:rPr>
        <w:t xml:space="preserve">(k)</w:t>
      </w:r>
      <w:r w:rsidDel="00000000" w:rsidR="00000000" w:rsidRPr="00000000">
        <w:rPr>
          <w:sz w:val="28"/>
          <w:szCs w:val="28"/>
          <w:rtl w:val="0"/>
        </w:rPr>
        <w:t xml:space="preserve">, aktualizują swoje wagi według zasady: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4050" cy="342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Funkcja </w:t>
      </w:r>
      <w:r w:rsidDel="00000000" w:rsidR="00000000" w:rsidRPr="00000000">
        <w:rPr>
          <w:i w:val="1"/>
          <w:sz w:val="28"/>
          <w:szCs w:val="28"/>
          <w:rtl w:val="0"/>
        </w:rPr>
        <w:t xml:space="preserve">G</w:t>
      </w:r>
      <w:r w:rsidDel="00000000" w:rsidR="00000000" w:rsidRPr="00000000">
        <w:rPr>
          <w:sz w:val="28"/>
          <w:szCs w:val="28"/>
          <w:rtl w:val="0"/>
        </w:rPr>
        <w:t xml:space="preserve"> oznacza tu wpływ sąsiedztwa.</w:t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40" w:lineRule="auto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Sieci samorganizujące się (SOMy), opracowane przez prof. Tuevo Kohonena, wykorzystywane są często do wizualizacji danych wielowymiarowych. Pozwalają na zredukowanie wymiaru analizowanych danych poprzez samouczenie się sieci. </w:t>
      </w:r>
    </w:p>
    <w:p w:rsidR="00000000" w:rsidDel="00000000" w:rsidP="00000000" w:rsidRDefault="00000000" w:rsidRPr="00000000">
      <w:pPr>
        <w:spacing w:after="240" w:lineRule="auto"/>
        <w:contextualSpacing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SOM</w:t>
      </w:r>
      <w:r w:rsidDel="00000000" w:rsidR="00000000" w:rsidRPr="00000000">
        <w:rPr>
          <w:sz w:val="28"/>
          <w:szCs w:val="28"/>
          <w:rtl w:val="0"/>
        </w:rPr>
        <w:t xml:space="preserve">y stanowią narzędzie ułatwiające zrozumienie (analizę) danych wielowymiarowych (nasze zmysły odczytują jedynie  wizualizację max. trzech wymiarów). </w:t>
      </w:r>
    </w:p>
    <w:p w:rsidR="00000000" w:rsidDel="00000000" w:rsidP="00000000" w:rsidRDefault="00000000" w:rsidRPr="00000000">
      <w:pPr>
        <w:spacing w:after="240" w:lineRule="auto"/>
        <w:contextualSpacing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SOM</w:t>
      </w:r>
      <w:r w:rsidDel="00000000" w:rsidR="00000000" w:rsidRPr="00000000">
        <w:rPr>
          <w:sz w:val="28"/>
          <w:szCs w:val="28"/>
          <w:rtl w:val="0"/>
        </w:rPr>
        <w:t xml:space="preserve">y dokonują redukcji wymiarów danych poprzez tworzenie map, zazwyczaj jedno- lub dwu- wymiarowych, które przedstawiają graficznie podobieństwo analizowanych danych grupując podobne dane razem.</w:t>
      </w:r>
    </w:p>
    <w:p w:rsidR="00000000" w:rsidDel="00000000" w:rsidP="00000000" w:rsidRDefault="00000000" w:rsidRPr="00000000">
      <w:pPr>
        <w:spacing w:after="240" w:lineRule="auto"/>
        <w:contextualSpacing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SOM</w:t>
      </w:r>
      <w:r w:rsidDel="00000000" w:rsidR="00000000" w:rsidRPr="00000000">
        <w:rPr>
          <w:sz w:val="28"/>
          <w:szCs w:val="28"/>
          <w:rtl w:val="0"/>
        </w:rPr>
        <w:t xml:space="preserve">y realizują więc dwa zadania: redukują wymiar danych i ilustrują graficzne  podobieństwo między nimi.</w:t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Sieci Kohonena, to sieci samoorganizujące się, które uczą się przy pomocy algorytmu Kohonena.</w:t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Jest to sieć jednokierunkowa, złożona z jednej warstwy (matrycy, mapy) w której neurony ułożone są w pewnym porządku topologicznym (np. wiersze i kolumny). Mapa jednowymiarowa to po prostu jeden wiersz (kolumna) neuronów.</w:t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Wektor wejść odwzorowujemy na mapę neuronów. Zwycięża dany neuron, który ma największą wartość wyjścia.</w:t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76625" cy="2971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 zależności od ustalonej liczby sąsiednich neuronów, dana funkcja sąsiedztwa przyjmuje różne wartości.</w:t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5725" cy="268605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Przykładowo, jeśli damy stopień sąsiedztwa 2 to wszystkie neurony oddalone o promień 2, zostają im odpowiednio skorygowane wagi. Jeśli damy 1 to tylko najbliższe.</w:t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23495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Listing kodu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close all; clear all; clc; 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AA=A';  BB=B';  CC=C';  DD=D';  EE=E';  FF=F';  GG=G';  HH=H';  II=I';  JJ=J';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KK=K';  LL=L';  MM=M';  NN=N';  OO=O';  PP=P';  QQ=Q';  RR=R';  SS=S';  TT=T';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b w:val="1"/>
          <w:rtl w:val="0"/>
        </w:rPr>
        <w:t xml:space="preserve">Litery zapisane w postaci 0 i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wejscie=[  AA(:) BB(:) CC(:) DD(:) EE(:) FF(:) GG(:) HH(:) II(:) JJ(:) KK(:) LL(:) MM(:) NN(:) OO(:) PP(:) QQ(:) RR(:) SS(:) TT(:)];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  <w:t xml:space="preserve">dimensions   = [4 4]; </w:t>
      </w:r>
      <w:r w:rsidDel="00000000" w:rsidR="00000000" w:rsidRPr="00000000">
        <w:rPr>
          <w:b w:val="1"/>
          <w:rtl w:val="0"/>
        </w:rPr>
        <w:t xml:space="preserve">wymiar SOM-u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coverSteps   = 100;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  <w:t xml:space="preserve">initNeighbor = 1; </w:t>
      </w:r>
      <w:r w:rsidDel="00000000" w:rsidR="00000000" w:rsidRPr="00000000">
        <w:rPr>
          <w:b w:val="1"/>
          <w:rtl w:val="0"/>
        </w:rPr>
        <w:t xml:space="preserve">stopień sąsiedztwa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  <w:t xml:space="preserve">topologyFcn  = 'hextop'; </w:t>
      </w:r>
      <w:r w:rsidDel="00000000" w:rsidR="00000000" w:rsidRPr="00000000">
        <w:rPr>
          <w:b w:val="1"/>
          <w:rtl w:val="0"/>
        </w:rPr>
        <w:t xml:space="preserve">mapa sześciokątów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distanceFcn  = 'linkdist';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net = selforgmap(dimensions,coverSteps,initNeighbor,topologyFcn,distanceFcn);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net.trainParam.epochs = 200;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net.trainFcn = 'trainbu';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net = train(net,wejscie);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y = net(wejscie);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classes = vec2ind(y);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plotsompos(net,wejscie);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grid on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Wynik działania programu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Macierz SOM 4x4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4050" cy="2832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Macierz SOM 8x8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4050" cy="2870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Macierz SOM 10x10 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4050" cy="2590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Przy mapie 4x4 liczba trafień na jeden neuron jest różna i to pozwala stwierdzić, że w jednym neuronie jest wiele podobnych do siebie liter. Np. O jest podobne do D i Q i wszystkie te litery zostały sklasyfikowane do jednego neuronu.</w:t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Przy większych mapach już takie ryzyko nie występuje. Z reguły mapa w większości jest pusta, a tylko raz na całe dane wejściowe zdarzyło się, że sieć sklasyfikowała dwie litery do jednego neuronu pod względem tych samych cech istotnych.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Spostrzeżenia i wnioski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Warunki samoorganizacji kohonenowskiej mapy cech są następujące: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-każdy z neuronów jest pobudzany wystarczającą liczbę razy,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-korekcji podlegają tylko wagi w pobudzonym sąsiedztwie,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-korekcja jest proporcjonalna do pobudzenia neuronu.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Jeżeli w rzeczywistych sytuacjach występuje jakaś naturalna kolejność pojawiania się obrazów, to należy to uwzględnić przy konstrukcji ciągu uczącego.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wstępie procesu uczenia, wszystkim wagom każdego z węzłów muszą być przypisane pewne wartości początkowe.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Zazwyczaj, wartości te są wybierane w sposób losowy w zakresie 0&lt;w&lt;1. Gdy tego nie zrobimy, wszystkie neurony będą zwycięskie.</w:t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 każdej iteracji, po znalezieniu neuronu zwycięzcy BMU, wyznaczane jest jego sąsiedztwo.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Wagi wszystkich węzłów znajdujących się wewnątrz tego promienia są uaktualniane w kolejnym kroku.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Definiujemy wartość tego promienia, a następnie sprawdzamy, który z węzłów znajduje się w jego wnętrzu.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SamoOrganizujące się Mapy Kohonena, pozwalają łatwo sklasyfikować dane. SOM mogą być stosowane do wizualizacji zależności pomiędzy danymi wielowymiarowymi. Przykład - Mapa biedy (bogactwa) świata. Polega na sklasyfikowaniu (pogrupowaniu w klastry) danych statystycznych opisujących różne parametry jakości życia – zdrowie, wyżywienie, dostęp do edukacji, itp. 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l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2" Type="http://schemas.openxmlformats.org/officeDocument/2006/relationships/image" Target="media/image7.png"/><Relationship Id="rId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