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Times New Roman" w:hAnsi="Times New Roman" w:cs="Times New Roman"/>
          <w:sz w:val="50"/>
        </w:rPr>
      </w:pPr>
      <w:r>
        <w:rPr>
          <w:rFonts w:cs="Times New Roman" w:ascii="Times New Roman" w:hAnsi="Times New Roman"/>
          <w:sz w:val="50"/>
        </w:rPr>
        <w:t>IW-1B</w:t>
      </w:r>
    </w:p>
    <w:p>
      <w:pPr>
        <w:pStyle w:val="Normal"/>
        <w:spacing w:lineRule="auto" w:line="360"/>
        <w:rPr/>
      </w:pPr>
      <w:r>
        <w:rPr>
          <w:rFonts w:cs="Times New Roman" w:ascii="Times New Roman" w:hAnsi="Times New Roman"/>
          <w:sz w:val="24"/>
        </w:rPr>
        <w:t xml:space="preserve">Jakub </w:t>
      </w:r>
      <w:r>
        <w:rPr>
          <w:rFonts w:cs="Times New Roman" w:ascii="Times New Roman" w:hAnsi="Times New Roman"/>
          <w:sz w:val="24"/>
        </w:rPr>
        <w:t>Bogacz</w:t>
      </w:r>
    </w:p>
    <w:p>
      <w:pPr>
        <w:pStyle w:val="Normal"/>
        <w:spacing w:lineRule="auto" w:line="360"/>
        <w:rPr>
          <w:rFonts w:ascii="Times New Roman" w:hAnsi="Times New Roman" w:cs="Times New Roman"/>
          <w:sz w:val="24"/>
        </w:rPr>
      </w:pPr>
      <w:r>
        <w:rPr>
          <w:rFonts w:cs="Times New Roman" w:ascii="Times New Roman" w:hAnsi="Times New Roman"/>
          <w:sz w:val="24"/>
        </w:rPr>
        <w:t>Informatyka</w:t>
      </w:r>
    </w:p>
    <w:p>
      <w:pPr>
        <w:pStyle w:val="Normal"/>
        <w:spacing w:lineRule="auto" w:line="360"/>
        <w:rPr>
          <w:rFonts w:ascii="Times New Roman" w:hAnsi="Times New Roman" w:cs="Times New Roman"/>
          <w:sz w:val="24"/>
        </w:rPr>
      </w:pPr>
      <w:bookmarkStart w:id="0" w:name="_GoBack"/>
      <w:bookmarkEnd w:id="0"/>
      <w:r>
        <w:rPr>
          <w:rFonts w:cs="Times New Roman" w:ascii="Times New Roman" w:hAnsi="Times New Roman"/>
          <w:sz w:val="24"/>
        </w:rPr>
        <w:t>WBMII</w:t>
      </w:r>
    </w:p>
    <w:p>
      <w:pPr>
        <w:pStyle w:val="Normal"/>
        <w:spacing w:lineRule="auto" w:line="360"/>
        <w:rPr>
          <w:rFonts w:ascii="Times New Roman" w:hAnsi="Times New Roman" w:cs="Times New Roman"/>
          <w:sz w:val="24"/>
        </w:rPr>
      </w:pPr>
      <w:r>
        <w:rPr>
          <w:rFonts w:cs="Times New Roman" w:ascii="Times New Roman" w:hAnsi="Times New Roman"/>
          <w:sz w:val="24"/>
        </w:rPr>
        <w:t>2017/2018</w:t>
      </w:r>
    </w:p>
    <w:p>
      <w:pPr>
        <w:pStyle w:val="Normal"/>
        <w:spacing w:before="240" w:after="480"/>
        <w:jc w:val="center"/>
        <w:rPr>
          <w:rFonts w:ascii="Times New Roman" w:hAnsi="Times New Roman" w:cs="Times New Roman"/>
          <w:sz w:val="52"/>
        </w:rPr>
      </w:pPr>
      <w:r>
        <w:rPr>
          <w:rFonts w:cs="Times New Roman" w:ascii="Times New Roman" w:hAnsi="Times New Roman"/>
          <w:sz w:val="52"/>
        </w:rPr>
      </w:r>
    </w:p>
    <w:p>
      <w:pPr>
        <w:pStyle w:val="Normal"/>
        <w:spacing w:before="240" w:after="480"/>
        <w:jc w:val="center"/>
        <w:rPr>
          <w:rFonts w:ascii="Times New Roman" w:hAnsi="Times New Roman" w:cs="Times New Roman"/>
          <w:sz w:val="32"/>
        </w:rPr>
      </w:pPr>
      <w:r>
        <w:rPr>
          <w:rFonts w:cs="Times New Roman" w:ascii="Times New Roman" w:hAnsi="Times New Roman"/>
          <w:sz w:val="52"/>
        </w:rPr>
        <w:t>PODSTAWY ELEKTRONIKI I MIERNICTWA</w:t>
      </w:r>
    </w:p>
    <w:tbl>
      <w:tblPr>
        <w:tblStyle w:val="Siatkatabeli"/>
        <w:tblW w:w="9062" w:type="dxa"/>
        <w:jc w:val="left"/>
        <w:tblInd w:w="0" w:type="dxa"/>
        <w:tblCellMar>
          <w:top w:w="0" w:type="dxa"/>
          <w:left w:w="108" w:type="dxa"/>
          <w:bottom w:w="0" w:type="dxa"/>
          <w:right w:w="108" w:type="dxa"/>
        </w:tblCellMar>
        <w:tblLook w:firstRow="1" w:noVBand="1" w:lastRow="0" w:firstColumn="1" w:lastColumn="0" w:noHBand="0" w:val="04a0"/>
      </w:tblPr>
      <w:tblGrid>
        <w:gridCol w:w="1812"/>
        <w:gridCol w:w="1810"/>
        <w:gridCol w:w="1812"/>
        <w:gridCol w:w="1813"/>
        <w:gridCol w:w="1815"/>
      </w:tblGrid>
      <w:tr>
        <w:trPr>
          <w:trHeight w:val="446" w:hRule="atLeast"/>
        </w:trPr>
        <w:tc>
          <w:tcPr>
            <w:tcW w:w="181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181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1812"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813"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3</w:t>
            </w:r>
          </w:p>
        </w:tc>
        <w:tc>
          <w:tcPr>
            <w:tcW w:w="1815"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4</w:t>
            </w:r>
          </w:p>
        </w:tc>
      </w:tr>
      <w:tr>
        <w:trPr>
          <w:trHeight w:val="1202" w:hRule="atLeast"/>
        </w:trPr>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Ocena z wejściówki</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1202" w:hRule="atLeast"/>
        </w:trPr>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Ocena ze sprawozdania</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1202" w:hRule="atLeast"/>
        </w:trPr>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Ocena końcowa</w:t>
            </w:r>
          </w:p>
        </w:tc>
        <w:tc>
          <w:tcPr>
            <w:tcW w:w="181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2"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3"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15"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spacing w:lineRule="auto" w:line="360"/>
        <w:jc w:val="right"/>
        <w:rPr>
          <w:rFonts w:ascii="Times New Roman" w:hAnsi="Times New Roman" w:cs="Times New Roman"/>
          <w:sz w:val="24"/>
        </w:rPr>
      </w:pPr>
      <w:r>
        <w:rPr>
          <w:rFonts w:cs="Times New Roman" w:ascii="Times New Roman" w:hAnsi="Times New Roman"/>
          <w:sz w:val="24"/>
        </w:rPr>
      </w:r>
    </w:p>
    <w:p>
      <w:pPr>
        <w:pStyle w:val="Normal"/>
        <w:spacing w:lineRule="auto" w:line="360"/>
        <w:jc w:val="right"/>
        <w:rPr>
          <w:rFonts w:ascii="Times New Roman" w:hAnsi="Times New Roman" w:cs="Times New Roman"/>
          <w:sz w:val="24"/>
        </w:rPr>
      </w:pPr>
      <w:r>
        <w:rPr>
          <w:rFonts w:cs="Times New Roman" w:ascii="Times New Roman" w:hAnsi="Times New Roman"/>
          <w:sz w:val="24"/>
        </w:rPr>
      </w:r>
    </w:p>
    <w:p>
      <w:pPr>
        <w:pStyle w:val="Normal"/>
        <w:spacing w:lineRule="auto" w:line="360"/>
        <w:jc w:val="right"/>
        <w:rPr>
          <w:rFonts w:ascii="Times New Roman" w:hAnsi="Times New Roman" w:cs="Times New Roman"/>
          <w:sz w:val="24"/>
        </w:rPr>
      </w:pPr>
      <w:r>
        <w:rPr>
          <w:rFonts w:cs="Times New Roman" w:ascii="Times New Roman" w:hAnsi="Times New Roman"/>
          <w:sz w:val="24"/>
        </w:rPr>
      </w:r>
    </w:p>
    <w:p>
      <w:pPr>
        <w:pStyle w:val="Normal"/>
        <w:spacing w:lineRule="auto" w:line="360"/>
        <w:jc w:val="right"/>
        <w:rPr>
          <w:rFonts w:ascii="Times New Roman" w:hAnsi="Times New Roman" w:cs="Times New Roman"/>
          <w:sz w:val="24"/>
        </w:rPr>
      </w:pPr>
      <w:r>
        <w:rPr>
          <w:rFonts w:cs="Times New Roman" w:ascii="Times New Roman" w:hAnsi="Times New Roman"/>
          <w:sz w:val="24"/>
        </w:rPr>
        <w:t>Prowadzący</w:t>
      </w:r>
    </w:p>
    <w:p>
      <w:pPr>
        <w:pStyle w:val="Normal"/>
        <w:spacing w:lineRule="auto" w:line="360"/>
        <w:jc w:val="right"/>
        <w:rPr>
          <w:rFonts w:ascii="Times New Roman" w:hAnsi="Times New Roman" w:cs="Times New Roman"/>
          <w:sz w:val="24"/>
        </w:rPr>
      </w:pPr>
      <w:r>
        <w:rPr>
          <w:rFonts w:cs="Times New Roman" w:ascii="Times New Roman" w:hAnsi="Times New Roman"/>
          <w:sz w:val="24"/>
        </w:rPr>
        <w:t>Dr hab. Inż. Tomasz Knefel, prof. ATH</w:t>
      </w:r>
    </w:p>
    <w:p>
      <w:pPr>
        <w:pStyle w:val="Normal"/>
        <w:spacing w:lineRule="auto" w:line="360"/>
        <w:jc w:val="right"/>
        <w:rPr/>
      </w:pPr>
      <w:r>
        <w:rPr>
          <w:rFonts w:cs="Times New Roman" w:ascii="Times New Roman" w:hAnsi="Times New Roman"/>
          <w:sz w:val="24"/>
        </w:rPr>
        <w:t>Dr inż. Dariusz  Pietras</w:t>
      </w:r>
    </w:p>
    <w:p>
      <w:pPr>
        <w:pStyle w:val="Nagwek1"/>
        <w:numPr>
          <w:ilvl w:val="0"/>
          <w:numId w:val="1"/>
        </w:numPr>
        <w:rPr/>
      </w:pPr>
      <w:r>
        <w:rPr/>
        <w:t>Cel Ćwiczenie:</w:t>
      </w:r>
    </w:p>
    <w:p>
      <w:pPr>
        <w:pStyle w:val="Tretekstu"/>
        <w:rPr>
          <w:rFonts w:ascii="Liberation Sans" w:hAnsi="Liberation Sans"/>
          <w:sz w:val="24"/>
          <w:szCs w:val="24"/>
        </w:rPr>
      </w:pPr>
      <w:r>
        <w:rPr>
          <w:rFonts w:ascii="Liberation Sans" w:hAnsi="Liberation Sans"/>
          <w:sz w:val="24"/>
          <w:szCs w:val="24"/>
        </w:rPr>
        <w:t>Zapoznanie się z zasadami działania i dokładnościami multimetrów,elementami biernymi (rezystory, kondensatory,bezpieczniki,cewki, transformatory,rezystory) oraz wykonanie pomiarów rezystancji wytypowanych rezystorów oraz napięć ogniw</w:t>
      </w:r>
    </w:p>
    <w:p>
      <w:pPr>
        <w:pStyle w:val="Tretekstu"/>
        <w:rPr>
          <w:sz w:val="28"/>
          <w:szCs w:val="28"/>
        </w:rPr>
      </w:pPr>
      <w:r>
        <w:rPr>
          <w:sz w:val="28"/>
          <w:szCs w:val="28"/>
        </w:rPr>
      </w:r>
    </w:p>
    <w:p>
      <w:pPr>
        <w:pStyle w:val="Nagwek1"/>
        <w:numPr>
          <w:ilvl w:val="0"/>
          <w:numId w:val="1"/>
        </w:numPr>
        <w:rPr/>
      </w:pPr>
      <w:r>
        <w:rPr/>
        <w:t>Wiadomości teoretyczne:</w:t>
      </w:r>
    </w:p>
    <w:p>
      <w:pPr>
        <w:pStyle w:val="Default"/>
        <w:rPr>
          <w:rFonts w:ascii="Liberation Sans" w:hAnsi="Liberation Sans"/>
          <w:sz w:val="24"/>
          <w:szCs w:val="24"/>
        </w:rPr>
      </w:pPr>
      <w:r>
        <w:rPr>
          <w:rFonts w:ascii="Liberation Sans" w:hAnsi="Liberation Sans"/>
          <w:sz w:val="24"/>
          <w:szCs w:val="24"/>
        </w:rPr>
        <w:t xml:space="preserve">Multimetr (miernik uniwersalny, DDM – Digital-Multi-Meter, VOM – Volt-Ohms-Meter) jest to urządzenie pomiarowe posiadające możliwość pomiaru różnych wielkości fizycznych. Termin ten jest najczęściej stosowany w elektrotechnice i oznacza urządzenie zawierające co najmniej: woltomierz, amperomierz, omomierz (wersje bogatsze posiadają możliwość pomiaru: temperatury, częstotliwości, pojemności, indukcyjności, wzmocnienia tranzystorów oraz inne). </w:t>
      </w:r>
    </w:p>
    <w:p>
      <w:pPr>
        <w:pStyle w:val="Default"/>
        <w:rPr>
          <w:rFonts w:ascii="Liberation Sans" w:hAnsi="Liberation Sans"/>
          <w:sz w:val="24"/>
          <w:szCs w:val="24"/>
        </w:rPr>
      </w:pPr>
      <w:r>
        <w:rPr>
          <w:rFonts w:ascii="Liberation Sans" w:hAnsi="Liberation Sans"/>
          <w:sz w:val="24"/>
          <w:szCs w:val="24"/>
        </w:rPr>
      </w:r>
    </w:p>
    <w:p>
      <w:pPr>
        <w:pStyle w:val="Default"/>
        <w:rPr>
          <w:rFonts w:ascii="Liberation Sans" w:hAnsi="Liberation Sans"/>
          <w:sz w:val="24"/>
          <w:szCs w:val="24"/>
        </w:rPr>
      </w:pPr>
      <w:r>
        <w:rPr>
          <w:rFonts w:ascii="Liberation Sans" w:hAnsi="Liberation Sans"/>
          <w:strike w:val="false"/>
          <w:dstrike w:val="false"/>
          <w:sz w:val="24"/>
          <w:szCs w:val="24"/>
          <w:u w:val="none"/>
        </w:rPr>
        <w:t>Multimetr zaopatrzony jest w dwie sondy pomiarowe, zazwyczaj czarn</w:t>
      </w:r>
      <w:r>
        <w:rPr>
          <w:rFonts w:ascii="Liberation Sans" w:hAnsi="Liberation Sans"/>
          <w:sz w:val="24"/>
          <w:szCs w:val="24"/>
        </w:rPr>
        <w:t xml:space="preserve">ą i czerwoną (Uwaga: sondy te potocznie są nazywane „zimną” - czarna i „gorącą” - czerwona. Sonda „zimna” podczas pomiarów jest dołączana do potencjału odniesienia względem potencjału na którym znajduje się sonda „gorąca”. Nie należy sond oznaczać „+” i „-”, gdyż może to doprowadzić do błędnej </w:t>
      </w:r>
    </w:p>
    <w:p>
      <w:pPr>
        <w:pStyle w:val="Normal"/>
        <w:rPr>
          <w:rFonts w:ascii="Liberation Sans" w:hAnsi="Liberation Sans"/>
          <w:sz w:val="24"/>
          <w:szCs w:val="24"/>
        </w:rPr>
      </w:pPr>
      <w:r>
        <w:rPr>
          <w:rFonts w:ascii="Liberation Sans" w:hAnsi="Liberation Sans"/>
          <w:sz w:val="24"/>
          <w:szCs w:val="24"/>
        </w:rPr>
      </w:r>
    </w:p>
    <w:p>
      <w:pPr>
        <w:pStyle w:val="Default"/>
        <w:rPr>
          <w:rFonts w:ascii="Liberation Sans" w:hAnsi="Liberation Sans"/>
          <w:sz w:val="24"/>
          <w:szCs w:val="24"/>
        </w:rPr>
      </w:pPr>
      <w:r>
        <w:rPr>
          <w:rFonts w:ascii="Liberation Sans" w:hAnsi="Liberation Sans"/>
          <w:sz w:val="24"/>
          <w:szCs w:val="24"/>
        </w:rPr>
        <w:t xml:space="preserve">interpretacji pomiaru). </w:t>
      </w:r>
      <w:r>
        <w:rPr>
          <w:rFonts w:ascii="Liberation Sans" w:hAnsi="Liberation Sans"/>
          <w:sz w:val="24"/>
          <w:szCs w:val="24"/>
          <w:u w:val="none"/>
        </w:rPr>
        <w:t xml:space="preserve">Sondę czarną podłączamy zawsze do czarnego gniazda COM (ang. </w:t>
      </w:r>
      <w:r>
        <w:rPr>
          <w:rFonts w:ascii="Liberation Sans" w:hAnsi="Liberation Sans"/>
          <w:i/>
          <w:strike w:val="false"/>
          <w:dstrike w:val="false"/>
          <w:sz w:val="24"/>
          <w:szCs w:val="24"/>
          <w:u w:val="none"/>
        </w:rPr>
        <w:t xml:space="preserve">common </w:t>
      </w:r>
      <w:r>
        <w:rPr>
          <w:rFonts w:ascii="Liberation Sans" w:hAnsi="Liberation Sans"/>
          <w:strike w:val="false"/>
          <w:dstrike w:val="false"/>
          <w:sz w:val="24"/>
          <w:szCs w:val="24"/>
          <w:u w:val="none"/>
        </w:rPr>
        <w:t>– wspólny), natomiast sondę czerwoną dołączamy do jednego z trzech czerwonych gniazd miernika w zależności od pomiaru jaki chcemy przeprowadzić.</w:t>
      </w:r>
      <w:r>
        <w:rPr>
          <w:rFonts w:ascii="Liberation Sans" w:hAnsi="Liberation Sans"/>
          <w:strike w:val="false"/>
          <w:dstrike w:val="false"/>
          <w:sz w:val="24"/>
          <w:szCs w:val="24"/>
          <w:u w:val="single"/>
        </w:rPr>
        <w:t xml:space="preserve"> </w:t>
      </w:r>
      <w:r>
        <w:rPr>
          <w:rFonts w:ascii="Liberation Sans" w:hAnsi="Liberation Sans"/>
          <w:strike w:val="false"/>
          <w:dstrike w:val="false"/>
          <w:sz w:val="24"/>
          <w:szCs w:val="24"/>
          <w:u w:val="none"/>
        </w:rPr>
        <w:t xml:space="preserve">(Przestrzeganie tej zasady pozwala uniknąć wielu błędów podczas prowadzenia pomiarów) Standardowo dostępne są trzy możliwości: </w:t>
      </w:r>
    </w:p>
    <w:p>
      <w:pPr>
        <w:pStyle w:val="Default"/>
        <w:spacing w:before="0" w:after="50"/>
        <w:ind w:left="0" w:hanging="0"/>
        <w:rPr>
          <w:rFonts w:ascii="Liberation Sans" w:hAnsi="Liberation Sans"/>
          <w:strike w:val="false"/>
          <w:dstrike w:val="false"/>
          <w:sz w:val="24"/>
          <w:szCs w:val="24"/>
          <w:u w:val="none"/>
        </w:rPr>
      </w:pPr>
      <w:r>
        <w:rPr>
          <w:rFonts w:ascii="Liberation Sans" w:hAnsi="Liberation Sans"/>
          <w:strike w:val="false"/>
          <w:dstrike w:val="false"/>
          <w:sz w:val="24"/>
          <w:szCs w:val="24"/>
          <w:u w:val="none"/>
        </w:rPr>
      </w:r>
    </w:p>
    <w:p>
      <w:pPr>
        <w:pStyle w:val="Default"/>
        <w:spacing w:before="240" w:after="160"/>
        <w:ind w:left="720" w:hanging="0"/>
        <w:jc w:val="both"/>
        <w:rPr>
          <w:rFonts w:ascii="Liberation Sans" w:hAnsi="Liberation Sans"/>
          <w:sz w:val="24"/>
          <w:szCs w:val="24"/>
        </w:rPr>
      </w:pPr>
      <w:r>
        <w:rPr>
          <w:rFonts w:ascii="Liberation Sans" w:hAnsi="Liberation Sans"/>
          <w:strike w:val="false"/>
          <w:dstrike w:val="false"/>
          <w:sz w:val="24"/>
          <w:szCs w:val="24"/>
          <w:u w:val="none"/>
        </w:rPr>
        <w:t xml:space="preserve">● </w:t>
      </w:r>
      <w:r>
        <w:rPr>
          <w:rFonts w:ascii="Liberation Sans" w:hAnsi="Liberation Sans"/>
          <w:strike w:val="false"/>
          <w:dstrike w:val="false"/>
          <w:sz w:val="24"/>
          <w:szCs w:val="24"/>
          <w:u w:val="none"/>
        </w:rPr>
        <w:t xml:space="preserve">Pomiar napięcia lub rezystancji (typ. max. 1000V DC lub 750V AC) – oznaczenie gniazda: V/Ω, </w:t>
      </w:r>
    </w:p>
    <w:p>
      <w:pPr>
        <w:pStyle w:val="Default"/>
        <w:spacing w:before="240" w:after="160"/>
        <w:ind w:left="720" w:hanging="0"/>
        <w:jc w:val="both"/>
        <w:rPr>
          <w:rFonts w:ascii="Liberation Sans" w:hAnsi="Liberation Sans"/>
          <w:sz w:val="24"/>
          <w:szCs w:val="24"/>
        </w:rPr>
      </w:pPr>
      <w:r>
        <w:rPr>
          <w:rFonts w:ascii="Liberation Sans" w:hAnsi="Liberation Sans"/>
          <w:strike w:val="false"/>
          <w:dstrike w:val="false"/>
          <w:sz w:val="24"/>
          <w:szCs w:val="24"/>
          <w:u w:val="none"/>
        </w:rPr>
        <w:t xml:space="preserve">● </w:t>
      </w:r>
      <w:r>
        <w:rPr>
          <w:rFonts w:ascii="Liberation Sans" w:hAnsi="Liberation Sans"/>
          <w:strike w:val="false"/>
          <w:dstrike w:val="false"/>
          <w:sz w:val="24"/>
          <w:szCs w:val="24"/>
          <w:u w:val="none"/>
        </w:rPr>
        <w:t xml:space="preserve">Pomiar małych prądów (typ. max. 300-500mA) – oznaczenie gniazda: mA, </w:t>
      </w:r>
    </w:p>
    <w:p>
      <w:pPr>
        <w:pStyle w:val="Default"/>
        <w:spacing w:before="240" w:after="160"/>
        <w:ind w:left="720" w:hanging="0"/>
        <w:jc w:val="both"/>
        <w:rPr>
          <w:rFonts w:ascii="Liberation Sans" w:hAnsi="Liberation Sans"/>
          <w:sz w:val="24"/>
          <w:szCs w:val="24"/>
        </w:rPr>
      </w:pPr>
      <w:r>
        <w:rPr>
          <w:rFonts w:ascii="Liberation Sans" w:hAnsi="Liberation Sans"/>
          <w:strike w:val="false"/>
          <w:dstrike w:val="false"/>
          <w:sz w:val="24"/>
          <w:szCs w:val="24"/>
          <w:u w:val="none"/>
        </w:rPr>
        <w:t xml:space="preserve">● </w:t>
      </w:r>
      <w:r>
        <w:rPr>
          <w:rFonts w:ascii="Liberation Sans" w:hAnsi="Liberation Sans"/>
          <w:strike w:val="false"/>
          <w:dstrike w:val="false"/>
          <w:sz w:val="24"/>
          <w:szCs w:val="24"/>
          <w:u w:val="none"/>
        </w:rPr>
        <w:t xml:space="preserve">Pomiar dużych prądów (typ. max. 10-20A) – oznaczenie gniazda: A, </w:t>
      </w:r>
    </w:p>
    <w:p>
      <w:pPr>
        <w:pStyle w:val="Default"/>
        <w:rPr>
          <w:rFonts w:ascii="Liberation Sans" w:hAnsi="Liberation Sans"/>
          <w:strike w:val="false"/>
          <w:dstrike w:val="false"/>
          <w:sz w:val="24"/>
          <w:szCs w:val="24"/>
          <w:u w:val="none"/>
        </w:rPr>
      </w:pPr>
      <w:r>
        <w:rPr>
          <w:rFonts w:ascii="Liberation Sans" w:hAnsi="Liberation Sans"/>
          <w:strike w:val="false"/>
          <w:dstrike w:val="false"/>
          <w:sz w:val="24"/>
          <w:szCs w:val="24"/>
          <w:u w:val="none"/>
        </w:rPr>
      </w:r>
    </w:p>
    <w:p>
      <w:pPr>
        <w:pStyle w:val="Normal"/>
        <w:rPr>
          <w:rFonts w:ascii="Liberation Sans" w:hAnsi="Liberation Sans"/>
          <w:sz w:val="24"/>
          <w:szCs w:val="24"/>
        </w:rPr>
      </w:pPr>
      <w:r>
        <w:rPr>
          <w:rFonts w:ascii="Liberation Sans" w:hAnsi="Liberation Sans"/>
          <w:strike w:val="false"/>
          <w:dstrike w:val="false"/>
          <w:sz w:val="24"/>
          <w:szCs w:val="24"/>
          <w:u w:val="none"/>
        </w:rPr>
        <w:t xml:space="preserve">Uwaga: Maksymalne dopuszczalne napięcia, oraz prądy dla poszczególnych gniazd zależą od modelu miernika, dlatego należy zawsze upewnić się czy dołączane do danego gniazda napięcie lub prąd nie przekraczają wartości maksymalnych. Przekroczenie dopuszczalnych wartości może doprowadzić nie tylko do zniszczenia urządzenia, ale również do porażenia prądem osoby obsługującej miernik. </w:t>
      </w:r>
    </w:p>
    <w:p>
      <w:pPr>
        <w:pStyle w:val="Normal"/>
        <w:rPr>
          <w:strike w:val="false"/>
          <w:dstrike w:val="false"/>
          <w:u w:val="none"/>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b/>
          <w:bCs/>
          <w:i w:val="false"/>
          <w:caps w:val="false"/>
          <w:smallCaps w:val="false"/>
          <w:color w:val="000000"/>
          <w:spacing w:val="0"/>
          <w:sz w:val="24"/>
          <w:szCs w:val="24"/>
        </w:rPr>
        <w:t>Rezystor</w:t>
      </w:r>
      <w:r>
        <w:rPr>
          <w:rFonts w:ascii="Liberation Sans" w:hAnsi="Liberation Sans"/>
          <w:b w:val="false"/>
          <w:i w:val="false"/>
          <w:caps w:val="false"/>
          <w:smallCaps w:val="false"/>
          <w:color w:val="000000"/>
          <w:spacing w:val="0"/>
          <w:sz w:val="24"/>
          <w:szCs w:val="24"/>
        </w:rPr>
        <w:t xml:space="preserve"> inaczej zwany jest </w:t>
      </w:r>
      <w:r>
        <w:rPr>
          <w:rFonts w:ascii="Liberation Sans" w:hAnsi="Liberation Sans"/>
          <w:b/>
          <w:bCs/>
          <w:i w:val="false"/>
          <w:caps w:val="false"/>
          <w:smallCaps w:val="false"/>
          <w:color w:val="000000"/>
          <w:spacing w:val="0"/>
          <w:sz w:val="24"/>
          <w:szCs w:val="24"/>
        </w:rPr>
        <w:t>opornikiem</w:t>
      </w:r>
      <w:r>
        <w:rPr>
          <w:rFonts w:ascii="Liberation Sans" w:hAnsi="Liberation Sans"/>
          <w:b w:val="false"/>
          <w:i w:val="false"/>
          <w:caps w:val="false"/>
          <w:smallCaps w:val="false"/>
          <w:color w:val="000000"/>
          <w:spacing w:val="0"/>
          <w:sz w:val="24"/>
          <w:szCs w:val="24"/>
        </w:rPr>
        <w:t>.</w:t>
      </w:r>
      <w:r>
        <w:rPr>
          <w:rFonts w:ascii="Liberation Sans" w:hAnsi="Liberation Sans"/>
          <w:sz w:val="24"/>
          <w:szCs w:val="24"/>
        </w:rPr>
        <w:br/>
      </w:r>
      <w:r>
        <w:rPr>
          <w:rFonts w:ascii="Liberation Sans" w:hAnsi="Liberation Sans"/>
          <w:b w:val="false"/>
          <w:i w:val="false"/>
          <w:caps w:val="false"/>
          <w:smallCaps w:val="false"/>
          <w:color w:val="000000"/>
          <w:spacing w:val="0"/>
          <w:sz w:val="24"/>
          <w:szCs w:val="24"/>
        </w:rPr>
        <w:t>Opornik służy do redukcji napięcia w obwodzie.</w:t>
      </w:r>
      <w:r>
        <w:rPr>
          <w:rFonts w:ascii="Liberation Sans" w:hAnsi="Liberation Sans"/>
          <w:sz w:val="24"/>
          <w:szCs w:val="24"/>
        </w:rPr>
        <w:br/>
      </w:r>
      <w:r>
        <w:rPr>
          <w:rFonts w:ascii="Liberation Sans" w:hAnsi="Liberation Sans"/>
          <w:b w:val="false"/>
          <w:i w:val="false"/>
          <w:caps w:val="false"/>
          <w:smallCaps w:val="false"/>
          <w:color w:val="000000"/>
          <w:spacing w:val="0"/>
          <w:sz w:val="24"/>
          <w:szCs w:val="24"/>
        </w:rPr>
        <w:t>Przy przepływie prądu przez opornik wytwarzane jest ciepło.</w:t>
      </w:r>
      <w:r>
        <w:rPr>
          <w:rFonts w:ascii="Liberation Sans" w:hAnsi="Liberation Sans"/>
          <w:sz w:val="24"/>
          <w:szCs w:val="24"/>
        </w:rPr>
        <w:t xml:space="preserve"> </w:t>
      </w:r>
    </w:p>
    <w:p>
      <w:pPr>
        <w:pStyle w:val="Normal"/>
        <w:rPr>
          <w:rFonts w:ascii="Liberation Sans" w:hAnsi="Liberation Sans"/>
          <w:sz w:val="24"/>
          <w:szCs w:val="24"/>
        </w:rPr>
      </w:pPr>
      <w:r>
        <w:rPr>
          <w:rFonts w:ascii="Liberation Sans" w:hAnsi="Liberation Sans"/>
          <w:b w:val="false"/>
          <w:i w:val="false"/>
          <w:caps w:val="false"/>
          <w:smallCaps w:val="false"/>
          <w:color w:val="000000"/>
          <w:spacing w:val="0"/>
          <w:sz w:val="24"/>
          <w:szCs w:val="24"/>
        </w:rPr>
        <w:t>Wielkością charakteryzującą opornik jest </w:t>
      </w:r>
      <w:r>
        <w:rPr>
          <w:rFonts w:ascii="Liberation Sans" w:hAnsi="Liberation Sans"/>
          <w:b w:val="false"/>
          <w:i w:val="false"/>
          <w:caps w:val="false"/>
          <w:smallCaps w:val="false"/>
          <w:strike w:val="false"/>
          <w:dstrike w:val="false"/>
          <w:color w:val="000000"/>
          <w:spacing w:val="0"/>
          <w:sz w:val="24"/>
          <w:szCs w:val="24"/>
          <w:u w:val="none"/>
          <w:effect w:val="none"/>
        </w:rPr>
        <w:t>rezystencja (oporność, opór czynny)</w:t>
      </w:r>
      <w:r>
        <w:rPr>
          <w:rFonts w:ascii="Liberation Sans" w:hAnsi="Liberation Sans"/>
          <w:b w:val="false"/>
          <w:i w:val="false"/>
          <w:caps w:val="false"/>
          <w:smallCaps w:val="false"/>
          <w:color w:val="000000"/>
          <w:spacing w:val="0"/>
          <w:sz w:val="24"/>
          <w:szCs w:val="24"/>
        </w:rPr>
        <w:t>, o symbolu R. Wyrażamy ją w omach (symbol oma to </w:t>
      </w:r>
      <w:bookmarkStart w:id="1" w:name="MathJax-Element-2-Frame"/>
      <w:bookmarkStart w:id="2" w:name="MathJax-Span-6"/>
      <w:bookmarkStart w:id="3" w:name="MathJax-Span-7"/>
      <w:bookmarkStart w:id="4" w:name="MathJax-Span-8"/>
      <w:bookmarkStart w:id="5" w:name="MathJax-Span-9"/>
      <w:bookmarkStart w:id="6" w:name="MathJax-Span-10"/>
      <w:bookmarkEnd w:id="1"/>
      <w:bookmarkEnd w:id="2"/>
      <w:bookmarkEnd w:id="3"/>
      <w:bookmarkEnd w:id="4"/>
      <w:bookmarkEnd w:id="5"/>
      <w:bookmarkEnd w:id="6"/>
      <w:r>
        <w:rPr>
          <w:rFonts w:ascii="Liberation Sans" w:hAnsi="Liberation Sans"/>
          <w:b w:val="false"/>
          <w:i w:val="false"/>
          <w:caps w:val="false"/>
          <w:smallCaps w:val="false"/>
          <w:strike w:val="false"/>
          <w:dstrike w:val="false"/>
          <w:color w:val="000000"/>
          <w:spacing w:val="0"/>
          <w:sz w:val="24"/>
          <w:szCs w:val="24"/>
          <w:u w:val="none"/>
          <w:effect w:val="none"/>
        </w:rPr>
        <w:t>Ω</w:t>
      </w:r>
      <w:r>
        <w:rPr>
          <w:rFonts w:ascii="Liberation Sans" w:hAnsi="Liberation Sans"/>
          <w:b w:val="false"/>
          <w:i w:val="false"/>
          <w:caps w:val="false"/>
          <w:smallCaps w:val="false"/>
          <w:color w:val="000000"/>
          <w:spacing w:val="0"/>
          <w:sz w:val="24"/>
          <w:szCs w:val="24"/>
        </w:rPr>
        <w:t>):</w:t>
      </w:r>
      <w:r>
        <w:rPr>
          <w:rFonts w:ascii="Liberation Sans" w:hAnsi="Liberation Sans"/>
          <w:sz w:val="24"/>
          <w:szCs w:val="24"/>
        </w:rPr>
        <w:br/>
        <w:br/>
      </w:r>
      <w:bookmarkStart w:id="7" w:name="MathJax-Element-3-Frame"/>
      <w:bookmarkStart w:id="8" w:name="MathJax-Span-11"/>
      <w:bookmarkStart w:id="9" w:name="MathJax-Span-12"/>
      <w:bookmarkStart w:id="10" w:name="MathJax-Span-13"/>
      <w:bookmarkStart w:id="11" w:name="MathJax-Span-14"/>
      <w:bookmarkStart w:id="12" w:name="MathJax-Span-15"/>
      <w:bookmarkEnd w:id="7"/>
      <w:bookmarkEnd w:id="8"/>
      <w:bookmarkEnd w:id="9"/>
      <w:bookmarkEnd w:id="10"/>
      <w:bookmarkEnd w:id="11"/>
      <w:bookmarkEnd w:id="12"/>
      <w:r>
        <w:rPr>
          <w:rFonts w:ascii="Liberation Sans" w:hAnsi="Liberation Sans"/>
          <w:b w:val="false"/>
          <w:i w:val="false"/>
          <w:caps w:val="false"/>
          <w:smallCaps w:val="false"/>
          <w:strike w:val="false"/>
          <w:dstrike w:val="false"/>
          <w:color w:val="000000"/>
          <w:spacing w:val="0"/>
          <w:sz w:val="24"/>
          <w:szCs w:val="24"/>
          <w:u w:val="none"/>
          <w:effect w:val="none"/>
        </w:rPr>
        <w:t>Ω</w:t>
      </w:r>
      <w:bookmarkStart w:id="13" w:name="MathJax-Span-16"/>
      <w:bookmarkEnd w:id="13"/>
      <w:r>
        <w:rPr>
          <w:rFonts w:ascii="Liberation Sans" w:hAnsi="Liberation Sans"/>
          <w:b w:val="false"/>
          <w:i w:val="false"/>
          <w:caps w:val="false"/>
          <w:smallCaps w:val="false"/>
          <w:strike w:val="false"/>
          <w:dstrike w:val="false"/>
          <w:color w:val="000000"/>
          <w:spacing w:val="0"/>
          <w:sz w:val="24"/>
          <w:szCs w:val="24"/>
          <w:u w:val="none"/>
          <w:effect w:val="none"/>
        </w:rPr>
        <w:t>=</w:t>
      </w: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V</m:t>
            </m:r>
          </m:num>
          <m:den>
            <m:r>
              <w:rPr>
                <w:rFonts w:ascii="Cambria Math" w:hAnsi="Cambria Math"/>
              </w:rPr>
              <m:t xml:space="preserve">A</m:t>
            </m:r>
          </m:den>
        </m:f>
      </m:oMath>
    </w:p>
    <w:p>
      <w:pPr>
        <w:pStyle w:val="Normal"/>
        <w:rPr>
          <w:rFonts w:ascii="Liberation Sans" w:hAnsi="Liberation Sans"/>
          <w:sz w:val="24"/>
          <w:szCs w:val="24"/>
        </w:rPr>
      </w:pPr>
      <w:r>
        <w:rPr>
          <w:rFonts w:ascii="Liberation Sans" w:hAnsi="Liberation Sans"/>
          <w:b/>
          <w:bCs/>
          <w:i w:val="false"/>
          <w:caps w:val="false"/>
          <w:smallCaps w:val="false"/>
          <w:strike w:val="false"/>
          <w:dstrike w:val="false"/>
          <w:color w:val="000000"/>
          <w:spacing w:val="0"/>
          <w:sz w:val="24"/>
          <w:szCs w:val="24"/>
          <w:u w:val="none"/>
          <w:effect w:val="none"/>
        </w:rPr>
        <w:t>Kondensator</w:t>
      </w:r>
      <w:r>
        <w:rPr>
          <w:rFonts w:ascii="Liberation Sans" w:hAnsi="Liberation Sans"/>
          <w:b w:val="false"/>
          <w:i w:val="false"/>
          <w:caps w:val="false"/>
          <w:smallCaps w:val="false"/>
          <w:strike w:val="false"/>
          <w:dstrike w:val="false"/>
          <w:color w:val="000000"/>
          <w:spacing w:val="0"/>
          <w:sz w:val="24"/>
          <w:szCs w:val="24"/>
          <w:u w:val="none"/>
          <w:effect w:val="none"/>
        </w:rPr>
        <w:t xml:space="preserve"> jest to element obwodu elektrycznego, który gromadzi ładunki elektryczne na swoich okładkach. </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Pojemność oznaczamy za pomocą wielkiej litery alfabetu łacińskiego </w:t>
      </w:r>
      <w:bookmarkStart w:id="14" w:name="MathJax-Element-2-Frame1"/>
      <w:bookmarkStart w:id="15" w:name="MathJax-Span-61"/>
      <w:bookmarkStart w:id="16" w:name="MathJax-Span-71"/>
      <w:bookmarkStart w:id="17" w:name="MathJax-Span-81"/>
      <w:bookmarkStart w:id="18" w:name="MathJax-Span-91"/>
      <w:bookmarkStart w:id="19" w:name="MathJax-Span-101"/>
      <w:bookmarkEnd w:id="14"/>
      <w:bookmarkEnd w:id="15"/>
      <w:bookmarkEnd w:id="16"/>
      <w:bookmarkEnd w:id="17"/>
      <w:bookmarkEnd w:id="18"/>
      <w:bookmarkEnd w:id="19"/>
      <w:r>
        <w:rPr>
          <w:rFonts w:ascii="Liberation Sans" w:hAnsi="Liberation Sans"/>
          <w:b w:val="false"/>
          <w:i w:val="false"/>
          <w:caps w:val="false"/>
          <w:smallCaps w:val="false"/>
          <w:strike w:val="false"/>
          <w:dstrike w:val="false"/>
          <w:color w:val="000000"/>
          <w:spacing w:val="0"/>
          <w:sz w:val="24"/>
          <w:szCs w:val="24"/>
          <w:u w:val="none"/>
          <w:effect w:val="none"/>
        </w:rPr>
        <w:t>C. Jest ona równa ilości zgromadzonego ładunku podzielonemu przez napięcie pomiędzy okładkami przewodnika.</w:t>
        <w:br/>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om = Volt / Amper </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br/>
      </w:r>
      <w:bookmarkStart w:id="20" w:name="MathJax-Element-3-Frame1"/>
      <w:bookmarkStart w:id="21" w:name="MathJax-Span-111"/>
      <w:bookmarkStart w:id="22" w:name="MathJax-Span-121"/>
      <w:bookmarkStart w:id="23" w:name="MathJax-Span-131"/>
      <w:bookmarkStart w:id="24" w:name="MathJax-Span-141"/>
      <w:bookmarkStart w:id="25" w:name="MathJax-Span-151"/>
      <w:bookmarkEnd w:id="20"/>
      <w:bookmarkEnd w:id="21"/>
      <w:bookmarkEnd w:id="22"/>
      <w:bookmarkEnd w:id="23"/>
      <w:bookmarkEnd w:id="24"/>
      <w:bookmarkEnd w:id="25"/>
      <w:r>
        <w:rPr>
          <w:rFonts w:ascii="Liberation Sans" w:hAnsi="Liberation Sans"/>
          <w:b w:val="false"/>
          <w:i w:val="false"/>
          <w:caps w:val="false"/>
          <w:smallCaps w:val="false"/>
          <w:strike w:val="false"/>
          <w:dstrike w:val="false"/>
          <w:color w:val="000000"/>
          <w:spacing w:val="0"/>
          <w:sz w:val="24"/>
          <w:szCs w:val="24"/>
          <w:u w:val="none"/>
          <w:effect w:val="none"/>
        </w:rPr>
        <w:t>C</w:t>
      </w:r>
      <w:bookmarkStart w:id="26" w:name="MathJax-Span-161"/>
      <w:bookmarkEnd w:id="26"/>
      <w:r>
        <w:rPr>
          <w:rFonts w:ascii="Liberation Sans" w:hAnsi="Liberation Sans"/>
          <w:b w:val="false"/>
          <w:i w:val="false"/>
          <w:caps w:val="false"/>
          <w:smallCaps w:val="false"/>
          <w:strike w:val="false"/>
          <w:dstrike w:val="false"/>
          <w:color w:val="000000"/>
          <w:spacing w:val="0"/>
          <w:sz w:val="24"/>
          <w:szCs w:val="24"/>
          <w:u w:val="none"/>
          <w:effect w:val="none"/>
        </w:rPr>
        <w:t>=</w:t>
      </w:r>
      <w:bookmarkStart w:id="27" w:name="MathJax-Span-17"/>
      <w:bookmarkStart w:id="28" w:name="MathJax-Span-18"/>
      <w:bookmarkEnd w:id="27"/>
      <w:bookmarkEnd w:id="28"/>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Q</m:t>
            </m:r>
          </m:num>
          <m:den>
            <m:r>
              <w:rPr>
                <w:rFonts w:ascii="Cambria Math" w:hAnsi="Cambria Math"/>
              </w:rPr>
              <m:t xml:space="preserve">U</m:t>
            </m:r>
          </m:den>
        </m:f>
      </m:oMath>
      <w:r>
        <w:rPr>
          <w:rFonts w:ascii="Liberation Sans" w:hAnsi="Liberation Sans"/>
          <w:b w:val="false"/>
          <w:i w:val="false"/>
          <w:caps w:val="false"/>
          <w:smallCaps w:val="false"/>
          <w:strike w:val="false"/>
          <w:dstrike w:val="false"/>
          <w:color w:val="000000"/>
          <w:spacing w:val="0"/>
          <w:sz w:val="24"/>
          <w:szCs w:val="24"/>
          <w:u w:val="none"/>
          <w:effect w:val="none"/>
        </w:rPr>
        <w:br/>
        <w:br/>
        <w:t>Jednostką pojemności jest Farad, który równa się:</w:t>
        <w:br/>
        <w:br/>
        <w:t>Farad = Kolumb / Wolt</w:t>
        <w:br/>
        <w:br/>
      </w:r>
      <w:bookmarkStart w:id="29" w:name="MathJax-Element-4-Frame"/>
      <w:bookmarkStart w:id="30" w:name="MathJax-Span-20"/>
      <w:bookmarkStart w:id="31" w:name="MathJax-Span-21"/>
      <w:bookmarkStart w:id="32" w:name="MathJax-Span-22"/>
      <w:bookmarkStart w:id="33" w:name="MathJax-Span-23"/>
      <w:bookmarkStart w:id="34" w:name="MathJax-Span-24"/>
      <w:bookmarkEnd w:id="29"/>
      <w:bookmarkEnd w:id="30"/>
      <w:bookmarkEnd w:id="31"/>
      <w:bookmarkEnd w:id="32"/>
      <w:bookmarkEnd w:id="33"/>
      <w:bookmarkEnd w:id="34"/>
      <w:r>
        <w:rPr>
          <w:rFonts w:ascii="Liberation Sans" w:hAnsi="Liberation Sans"/>
          <w:b w:val="false"/>
          <w:i w:val="false"/>
          <w:caps w:val="false"/>
          <w:smallCaps w:val="false"/>
          <w:strike w:val="false"/>
          <w:dstrike w:val="false"/>
          <w:color w:val="000000"/>
          <w:spacing w:val="0"/>
          <w:sz w:val="24"/>
          <w:szCs w:val="24"/>
          <w:u w:val="none"/>
          <w:effect w:val="none"/>
        </w:rPr>
        <w:t>F</w:t>
      </w:r>
      <w:bookmarkStart w:id="35" w:name="MathJax-Span-25"/>
      <w:bookmarkEnd w:id="35"/>
      <w:r>
        <w:rPr>
          <w:rFonts w:ascii="Liberation Sans" w:hAnsi="Liberation Sans"/>
          <w:b w:val="false"/>
          <w:i w:val="false"/>
          <w:caps w:val="false"/>
          <w:smallCaps w:val="false"/>
          <w:strike w:val="false"/>
          <w:dstrike w:val="false"/>
          <w:color w:val="000000"/>
          <w:spacing w:val="0"/>
          <w:sz w:val="24"/>
          <w:szCs w:val="24"/>
          <w:u w:val="none"/>
          <w:effect w:val="none"/>
        </w:rPr>
        <w:t>=</w:t>
      </w:r>
      <w:bookmarkStart w:id="36" w:name="MathJax-Span-26"/>
      <w:bookmarkStart w:id="37" w:name="MathJax-Span-27"/>
      <w:bookmarkEnd w:id="36"/>
      <w:bookmarkEnd w:id="37"/>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C</m:t>
            </m:r>
          </m:num>
          <m:den>
            <m:r>
              <w:rPr>
                <w:rFonts w:ascii="Cambria Math" w:hAnsi="Cambria Math"/>
              </w:rPr>
              <m:t xml:space="preserve">V</m:t>
            </m:r>
          </m:den>
        </m:f>
      </m:oMath>
    </w:p>
    <w:p>
      <w:pPr>
        <w:pStyle w:val="Normal"/>
        <w:rPr>
          <w:rFonts w:ascii="MathJax Main" w:hAnsi="MathJax Main"/>
          <w:b w:val="false"/>
          <w:i w:val="false"/>
          <w:caps w:val="false"/>
          <w:smallCaps w:val="false"/>
          <w:strike w:val="false"/>
          <w:dstrike w:val="false"/>
          <w:color w:val="000000"/>
          <w:spacing w:val="0"/>
          <w:sz w:val="26"/>
          <w:u w:val="none"/>
          <w:effect w:val="none"/>
        </w:rPr>
      </w:pPr>
      <w:r>
        <w:rPr>
          <w:rFonts w:ascii="Liberation Sans" w:hAnsi="Liberation Sans"/>
          <w:b/>
          <w:bCs/>
          <w:i w:val="false"/>
          <w:caps w:val="false"/>
          <w:smallCaps w:val="false"/>
          <w:strike w:val="false"/>
          <w:dstrike w:val="false"/>
          <w:color w:val="000000"/>
          <w:spacing w:val="0"/>
          <w:sz w:val="24"/>
          <w:szCs w:val="24"/>
          <w:u w:val="none"/>
          <w:effect w:val="none"/>
        </w:rPr>
        <w:t>Zwojnica</w:t>
      </w:r>
      <w:r>
        <w:rPr>
          <w:rFonts w:ascii="Liberation Sans" w:hAnsi="Liberation Sans"/>
          <w:b w:val="false"/>
          <w:i w:val="false"/>
          <w:caps w:val="false"/>
          <w:smallCaps w:val="false"/>
          <w:strike w:val="false"/>
          <w:dstrike w:val="false"/>
          <w:color w:val="000000"/>
          <w:spacing w:val="0"/>
          <w:sz w:val="24"/>
          <w:szCs w:val="24"/>
          <w:u w:val="none"/>
          <w:effect w:val="none"/>
        </w:rPr>
        <w:t xml:space="preserve"> nazywana jest też </w:t>
      </w:r>
      <w:r>
        <w:rPr>
          <w:rFonts w:ascii="Liberation Sans" w:hAnsi="Liberation Sans"/>
          <w:b/>
          <w:i w:val="false"/>
          <w:caps w:val="false"/>
          <w:smallCaps w:val="false"/>
          <w:strike w:val="false"/>
          <w:dstrike w:val="false"/>
          <w:color w:val="000000"/>
          <w:spacing w:val="0"/>
          <w:sz w:val="24"/>
          <w:szCs w:val="24"/>
          <w:u w:val="none"/>
          <w:effect w:val="none"/>
        </w:rPr>
        <w:t>solenoidem</w:t>
      </w:r>
      <w:r>
        <w:rPr>
          <w:rFonts w:ascii="Liberation Sans" w:hAnsi="Liberation Sans"/>
          <w:b w:val="false"/>
          <w:i w:val="false"/>
          <w:caps w:val="false"/>
          <w:smallCaps w:val="false"/>
          <w:strike w:val="false"/>
          <w:dstrike w:val="false"/>
          <w:color w:val="000000"/>
          <w:spacing w:val="0"/>
          <w:sz w:val="24"/>
          <w:szCs w:val="24"/>
          <w:u w:val="none"/>
          <w:effect w:val="none"/>
        </w:rPr>
        <w:t> lub </w:t>
      </w:r>
      <w:r>
        <w:rPr>
          <w:rFonts w:ascii="Liberation Sans" w:hAnsi="Liberation Sans"/>
          <w:b/>
          <w:i w:val="false"/>
          <w:caps w:val="false"/>
          <w:smallCaps w:val="false"/>
          <w:strike w:val="false"/>
          <w:dstrike w:val="false"/>
          <w:color w:val="000000"/>
          <w:spacing w:val="0"/>
          <w:sz w:val="24"/>
          <w:szCs w:val="24"/>
          <w:u w:val="none"/>
          <w:effect w:val="none"/>
        </w:rPr>
        <w:t>cewką</w:t>
      </w:r>
      <w:r>
        <w:rPr>
          <w:rFonts w:ascii="Liberation Sans" w:hAnsi="Liberation Sans"/>
          <w:b w:val="false"/>
          <w:i w:val="false"/>
          <w:caps w:val="false"/>
          <w:smallCaps w:val="false"/>
          <w:strike w:val="false"/>
          <w:dstrike w:val="false"/>
          <w:color w:val="000000"/>
          <w:spacing w:val="0"/>
          <w:sz w:val="24"/>
          <w:szCs w:val="24"/>
          <w:u w:val="none"/>
          <w:effect w:val="none"/>
        </w:rPr>
        <w:t>. Wszystkie te nazwy są równoważne.</w:t>
        <w:br/>
        <w:br/>
        <w:t>Zwojnica wykazuje w układach elektrycznych różne właściwości:</w:t>
        <w:br/>
        <w:br/>
        <w:t xml:space="preserve">- </w:t>
      </w:r>
      <w:r>
        <w:rPr>
          <w:rFonts w:ascii="Liberation Sans" w:hAnsi="Liberation Sans"/>
          <w:b w:val="false"/>
          <w:i w:val="false"/>
          <w:caps w:val="false"/>
          <w:smallCaps w:val="false"/>
          <w:strike w:val="false"/>
          <w:dstrike w:val="false"/>
          <w:color w:val="111111"/>
          <w:spacing w:val="0"/>
          <w:sz w:val="24"/>
          <w:szCs w:val="24"/>
          <w:u w:val="none"/>
          <w:effect w:val="none"/>
        </w:rPr>
        <w:t>może indukować prąd,</w:t>
        <w:br/>
        <w:t>- może być źródłem pola elektromagnetycznego,</w:t>
        <w:br/>
        <w:t xml:space="preserve">- może wpływać na przesunięcie w fazie napięcia i natężenia prądu. </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111111"/>
          <w:spacing w:val="0"/>
          <w:sz w:val="24"/>
          <w:szCs w:val="24"/>
          <w:u w:val="none"/>
          <w:effect w:val="none"/>
        </w:rPr>
        <w:t>Do charakterystyki cewki wykorzystujemy parametr nazywany indukcyjnością cewki, który oznaczamy wielką literą alfabetu łacińskiego </w:t>
      </w:r>
      <w:bookmarkStart w:id="38" w:name="MathJax-Element-2-Frame2"/>
      <w:bookmarkStart w:id="39" w:name="MathJax-Span-62"/>
      <w:bookmarkStart w:id="40" w:name="MathJax-Span-72"/>
      <w:bookmarkStart w:id="41" w:name="MathJax-Span-82"/>
      <w:bookmarkStart w:id="42" w:name="MathJax-Span-92"/>
      <w:bookmarkStart w:id="43" w:name="MathJax-Span-102"/>
      <w:bookmarkEnd w:id="38"/>
      <w:bookmarkEnd w:id="39"/>
      <w:bookmarkEnd w:id="40"/>
      <w:bookmarkEnd w:id="41"/>
      <w:bookmarkEnd w:id="42"/>
      <w:bookmarkEnd w:id="43"/>
      <w:r>
        <w:rPr>
          <w:rFonts w:ascii="Liberation Sans" w:hAnsi="Liberation Sans"/>
          <w:b w:val="false"/>
          <w:i w:val="false"/>
          <w:caps w:val="false"/>
          <w:smallCaps w:val="false"/>
          <w:strike w:val="false"/>
          <w:dstrike w:val="false"/>
          <w:color w:val="111111"/>
          <w:spacing w:val="0"/>
          <w:sz w:val="24"/>
          <w:szCs w:val="24"/>
          <w:u w:val="none"/>
          <w:effect w:val="none"/>
        </w:rPr>
        <w:t>LL. Definiujemy go jako: </w:t>
        <w:br/>
        <w:br/>
        <w:t>indukcyjność = strumień wektora indukcji magnetycznej / natężenie prądu, który przepływa przez cewkę</w:t>
        <w:br/>
      </w:r>
    </w:p>
    <w:p>
      <w:pPr>
        <w:pStyle w:val="Normal"/>
        <w:rPr/>
      </w:pPr>
      <w:r>
        <w:rPr>
          <w:rFonts w:ascii="Liberation Sans" w:hAnsi="Liberation Sans"/>
          <w:b w:val="false"/>
          <w:i w:val="false"/>
          <w:caps w:val="false"/>
          <w:smallCaps w:val="false"/>
          <w:strike w:val="false"/>
          <w:dstrike w:val="false"/>
          <w:color w:val="000000"/>
          <w:spacing w:val="0"/>
          <w:sz w:val="24"/>
          <w:szCs w:val="24"/>
          <w:u w:val="none"/>
          <w:effect w:val="none"/>
        </w:rPr>
        <w:t>indukcyjność = </w:t>
      </w:r>
      <w:hyperlink r:id="rId2">
        <w:r>
          <w:rPr>
            <w:rStyle w:val="Czeinternetowe"/>
            <w:rFonts w:ascii="Liberation Sans" w:hAnsi="Liberation Sans"/>
            <w:b w:val="false"/>
            <w:i w:val="false"/>
            <w:caps w:val="false"/>
            <w:smallCaps w:val="false"/>
            <w:strike w:val="false"/>
            <w:dstrike w:val="false"/>
            <w:color w:val="115A9F"/>
            <w:spacing w:val="0"/>
            <w:sz w:val="24"/>
            <w:szCs w:val="24"/>
            <w:u w:val="none"/>
            <w:effect w:val="none"/>
          </w:rPr>
          <w:t>strumień wektora indukcji magnetycznej</w:t>
        </w:r>
      </w:hyperlink>
      <w:r>
        <w:rPr>
          <w:rFonts w:ascii="Liberation Sans" w:hAnsi="Liberation Sans"/>
          <w:b w:val="false"/>
          <w:i w:val="false"/>
          <w:caps w:val="false"/>
          <w:smallCaps w:val="false"/>
          <w:strike w:val="false"/>
          <w:dstrike w:val="false"/>
          <w:color w:val="000000"/>
          <w:spacing w:val="0"/>
          <w:sz w:val="24"/>
          <w:szCs w:val="24"/>
          <w:u w:val="none"/>
          <w:effect w:val="none"/>
        </w:rPr>
        <w:t> / natężenie prądu, który przepływa przez cewkę</w:t>
      </w:r>
      <w:r>
        <w:rPr>
          <w:rFonts w:ascii="Liberation Sans" w:hAnsi="Liberation Sans"/>
          <w:b w:val="false"/>
          <w:i w:val="false"/>
          <w:caps w:val="false"/>
          <w:smallCaps w:val="false"/>
          <w:strike w:val="false"/>
          <w:dstrike w:val="false"/>
          <w:color w:val="111111"/>
          <w:spacing w:val="0"/>
          <w:sz w:val="24"/>
          <w:szCs w:val="24"/>
          <w:u w:val="none"/>
          <w:effect w:val="none"/>
        </w:rPr>
        <w:t xml:space="preserve"> </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111111"/>
          <w:spacing w:val="0"/>
          <w:sz w:val="24"/>
          <w:szCs w:val="24"/>
          <w:u w:val="none"/>
          <w:effect w:val="none"/>
        </w:rPr>
        <w:br/>
      </w:r>
      <w:bookmarkStart w:id="44" w:name="MathJax-Element-3-Frame2"/>
      <w:bookmarkStart w:id="45" w:name="MathJax-Span-112"/>
      <w:bookmarkStart w:id="46" w:name="MathJax-Span-122"/>
      <w:bookmarkStart w:id="47" w:name="MathJax-Span-132"/>
      <w:bookmarkStart w:id="48" w:name="MathJax-Span-142"/>
      <w:bookmarkStart w:id="49" w:name="MathJax-Span-152"/>
      <w:bookmarkEnd w:id="44"/>
      <w:bookmarkEnd w:id="45"/>
      <w:bookmarkEnd w:id="46"/>
      <w:bookmarkEnd w:id="47"/>
      <w:bookmarkEnd w:id="48"/>
      <w:bookmarkEnd w:id="49"/>
      <w:r>
        <w:rPr>
          <w:rFonts w:ascii="Liberation Sans" w:hAnsi="Liberation Sans"/>
          <w:b w:val="false"/>
          <w:i w:val="false"/>
          <w:caps w:val="false"/>
          <w:smallCaps w:val="false"/>
          <w:strike w:val="false"/>
          <w:dstrike w:val="false"/>
          <w:color w:val="111111"/>
          <w:spacing w:val="0"/>
          <w:sz w:val="24"/>
          <w:szCs w:val="24"/>
          <w:u w:val="none"/>
          <w:effect w:val="none"/>
        </w:rPr>
        <w:t>L</w:t>
      </w:r>
      <w:bookmarkStart w:id="50" w:name="MathJax-Span-162"/>
      <w:bookmarkEnd w:id="50"/>
      <w:r>
        <w:rPr>
          <w:rFonts w:ascii="Liberation Sans" w:hAnsi="Liberation Sans"/>
          <w:b w:val="false"/>
          <w:i w:val="false"/>
          <w:caps w:val="false"/>
          <w:smallCaps w:val="false"/>
          <w:strike w:val="false"/>
          <w:dstrike w:val="false"/>
          <w:color w:val="111111"/>
          <w:spacing w:val="0"/>
          <w:sz w:val="24"/>
          <w:szCs w:val="24"/>
          <w:u w:val="none"/>
          <w:effect w:val="none"/>
        </w:rPr>
        <w:t>=</w:t>
      </w:r>
      <w:bookmarkStart w:id="51" w:name="MathJax-Span-171"/>
      <w:bookmarkStart w:id="52" w:name="MathJax-Span-181"/>
      <w:bookmarkEnd w:id="51"/>
      <w:bookmarkEnd w:id="52"/>
      <w:r>
        <w:rPr>
          <w:rFonts w:ascii="Liberation Sans" w:hAnsi="Liberation Sans"/>
          <w:b w:val="false"/>
          <w:i w:val="false"/>
          <w:caps w:val="false"/>
          <w:smallCaps w:val="false"/>
          <w:strike w:val="false"/>
          <w:dstrike w:val="false"/>
          <w:color w:val="111111"/>
          <w:spacing w:val="0"/>
          <w:sz w:val="24"/>
          <w:szCs w:val="24"/>
          <w:u w:val="none"/>
          <w:effect w:val="none"/>
        </w:rPr>
      </w:r>
      <m:oMath xmlns:m="http://schemas.openxmlformats.org/officeDocument/2006/math">
        <m:f>
          <m:num>
            <m:r>
              <w:rPr>
                <w:rFonts w:ascii="Cambria Math" w:hAnsi="Cambria Math"/>
              </w:rPr>
              <m:t xml:space="preserve">ϕ</m:t>
            </m:r>
          </m:num>
          <m:den>
            <m:r>
              <w:rPr>
                <w:rFonts w:ascii="Cambria Math" w:hAnsi="Cambria Math"/>
              </w:rPr>
              <m:t xml:space="preserve">I</m:t>
            </m:r>
          </m:den>
        </m:f>
      </m:oMath>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Jednostką indukcyjności jest </w:t>
      </w:r>
      <w:r>
        <w:rPr>
          <w:rFonts w:ascii="Liberation Sans" w:hAnsi="Liberation Sans"/>
          <w:b/>
          <w:i w:val="false"/>
          <w:caps w:val="false"/>
          <w:smallCaps w:val="false"/>
          <w:strike w:val="false"/>
          <w:dstrike w:val="false"/>
          <w:color w:val="000000"/>
          <w:spacing w:val="0"/>
          <w:sz w:val="24"/>
          <w:szCs w:val="24"/>
          <w:u w:val="none"/>
          <w:effect w:val="none"/>
        </w:rPr>
        <w:t>henr</w:t>
      </w:r>
      <w:r>
        <w:rPr>
          <w:rFonts w:ascii="Liberation Sans" w:hAnsi="Liberation Sans"/>
          <w:b w:val="false"/>
          <w:i w:val="false"/>
          <w:caps w:val="false"/>
          <w:smallCaps w:val="false"/>
          <w:strike w:val="false"/>
          <w:dstrike w:val="false"/>
          <w:color w:val="000000"/>
          <w:spacing w:val="0"/>
          <w:sz w:val="24"/>
          <w:szCs w:val="24"/>
          <w:u w:val="none"/>
          <w:effect w:val="none"/>
        </w:rPr>
        <w:t>:</w:t>
        <w:br/>
        <w:br/>
        <w:t>Henr = Wolt * sekunda / Amper</w:t>
        <w:br/>
        <w:br/>
      </w:r>
      <w:bookmarkStart w:id="53" w:name="MathJax-Element-26-Frame"/>
      <w:bookmarkStart w:id="54" w:name="MathJax-Span-307"/>
      <w:bookmarkStart w:id="55" w:name="MathJax-Span-308"/>
      <w:bookmarkStart w:id="56" w:name="MathJax-Span-309"/>
      <w:bookmarkStart w:id="57" w:name="MathJax-Span-310"/>
      <w:bookmarkStart w:id="58" w:name="MathJax-Span-311"/>
      <w:bookmarkEnd w:id="53"/>
      <w:bookmarkEnd w:id="54"/>
      <w:bookmarkEnd w:id="55"/>
      <w:bookmarkEnd w:id="56"/>
      <w:bookmarkEnd w:id="57"/>
      <w:bookmarkEnd w:id="58"/>
      <w:r>
        <w:rPr>
          <w:rFonts w:ascii="Liberation Sans" w:hAnsi="Liberation Sans"/>
          <w:b w:val="false"/>
          <w:i w:val="false"/>
          <w:caps w:val="false"/>
          <w:smallCaps w:val="false"/>
          <w:strike w:val="false"/>
          <w:dstrike w:val="false"/>
          <w:color w:val="000000"/>
          <w:spacing w:val="0"/>
          <w:sz w:val="24"/>
          <w:szCs w:val="24"/>
          <w:u w:val="none"/>
          <w:effect w:val="none"/>
        </w:rPr>
        <w:t>H</w:t>
      </w:r>
      <w:bookmarkStart w:id="59" w:name="MathJax-Span-312"/>
      <w:bookmarkEnd w:id="59"/>
      <w:r>
        <w:rPr>
          <w:rFonts w:ascii="Liberation Sans" w:hAnsi="Liberation Sans"/>
          <w:b w:val="false"/>
          <w:i w:val="false"/>
          <w:caps w:val="false"/>
          <w:smallCaps w:val="false"/>
          <w:strike w:val="false"/>
          <w:dstrike w:val="false"/>
          <w:color w:val="000000"/>
          <w:spacing w:val="0"/>
          <w:sz w:val="24"/>
          <w:szCs w:val="24"/>
          <w:u w:val="none"/>
          <w:effect w:val="none"/>
        </w:rPr>
        <w:t>=</w:t>
      </w: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f>
          <m:num>
            <m:r>
              <w:rPr>
                <w:rFonts w:ascii="Cambria Math" w:hAnsi="Cambria Math"/>
              </w:rPr>
              <m:t xml:space="preserve">V</m:t>
            </m:r>
            <m:r>
              <w:rPr>
                <w:rFonts w:ascii="Cambria Math" w:hAnsi="Cambria Math"/>
              </w:rPr>
              <m:t xml:space="preserve">⋅</m:t>
            </m:r>
            <m:r>
              <w:rPr>
                <w:rFonts w:ascii="Cambria Math" w:hAnsi="Cambria Math"/>
              </w:rPr>
              <m:t xml:space="preserve">s</m:t>
            </m:r>
          </m:num>
          <m:den>
            <m:r>
              <w:rPr>
                <w:rFonts w:ascii="Cambria Math" w:hAnsi="Cambria Math"/>
              </w:rPr>
              <m:t xml:space="preserve">A</m:t>
            </m:r>
          </m:den>
        </m:f>
      </m:oMath>
    </w:p>
    <w:p>
      <w:pPr>
        <w:pStyle w:val="Normal"/>
        <w:rPr>
          <w:rFonts w:ascii="Liberation Sans" w:hAnsi="Liberation Sans"/>
          <w:sz w:val="24"/>
          <w:szCs w:val="24"/>
        </w:rPr>
      </w:pPr>
      <w:r>
        <w:rPr>
          <w:rFonts w:ascii="Liberation Sans" w:hAnsi="Liberation Sans"/>
          <w:b/>
          <w:i w:val="false"/>
          <w:caps w:val="false"/>
          <w:smallCaps w:val="false"/>
          <w:strike w:val="false"/>
          <w:dstrike w:val="false"/>
          <w:color w:val="222222"/>
          <w:spacing w:val="0"/>
          <w:sz w:val="24"/>
          <w:szCs w:val="24"/>
          <w:u w:val="none"/>
          <w:effect w:val="none"/>
        </w:rPr>
        <w:t>Bezpiecznik elektryczny</w:t>
      </w:r>
      <w:r>
        <w:rPr>
          <w:rFonts w:ascii="Liberation Sans" w:hAnsi="Liberation Sans"/>
          <w:b w:val="false"/>
          <w:i w:val="false"/>
          <w:caps w:val="false"/>
          <w:smallCaps w:val="false"/>
          <w:strike w:val="false"/>
          <w:dstrike w:val="false"/>
          <w:color w:val="222222"/>
          <w:spacing w:val="0"/>
          <w:sz w:val="24"/>
          <w:szCs w:val="24"/>
          <w:u w:val="none"/>
          <w:effect w:val="none"/>
        </w:rPr>
        <w:t> –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zabezpieczenie elektryczne</w:t>
      </w:r>
      <w:r>
        <w:rPr>
          <w:rFonts w:ascii="Liberation Sans" w:hAnsi="Liberation Sans"/>
          <w:b w:val="false"/>
          <w:i w:val="false"/>
          <w:caps w:val="false"/>
          <w:smallCaps w:val="false"/>
          <w:strike w:val="false"/>
          <w:dstrike w:val="false"/>
          <w:color w:val="222222"/>
          <w:spacing w:val="0"/>
          <w:sz w:val="24"/>
          <w:szCs w:val="24"/>
          <w:u w:val="none"/>
          <w:effect w:val="none"/>
        </w:rPr>
        <w:t> instalacji elektrycznej i odbiorników elektrycznych przed skutkami wynikającymi z powodu wystąpienia nadmiernego natężenia prądu w określonym czasie, polegające na przerwaniu przepływu prądu. Zabezpieczenie takie może, ale nie musi chronić instalację lub urządzenie przed uszkodzeniem, ponieważ głównym zastosowaniem bezpiecznika jest przerwanie przepływu prądu, aby nie doprowadzić do dalszych skutków nadmiernego przepływu prądu, takich jak porażenie prądem, wybuch czy pożar. Tak więc w pierwszej kolejności bezpiecznik chroni przed wypadkami, a przy okazji w pewnym stopniu również przed uszkodzeniami lub powiększeniem ich zasięgu. Zamiennie w mowie potocznej używane są też sformułowania: </w:t>
      </w:r>
      <w:r>
        <w:rPr>
          <w:rFonts w:ascii="Liberation Sans" w:hAnsi="Liberation Sans"/>
          <w:b/>
          <w:i w:val="false"/>
          <w:caps w:val="false"/>
          <w:smallCaps w:val="false"/>
          <w:strike w:val="false"/>
          <w:dstrike w:val="false"/>
          <w:color w:val="222222"/>
          <w:spacing w:val="0"/>
          <w:sz w:val="24"/>
          <w:szCs w:val="24"/>
          <w:u w:val="none"/>
          <w:effect w:val="none"/>
        </w:rPr>
        <w:t>bezpiecznik</w:t>
      </w:r>
      <w:r>
        <w:rPr>
          <w:rFonts w:ascii="Liberation Sans" w:hAnsi="Liberation Sans"/>
          <w:b w:val="false"/>
          <w:i w:val="false"/>
          <w:caps w:val="false"/>
          <w:smallCaps w:val="false"/>
          <w:strike w:val="false"/>
          <w:dstrike w:val="false"/>
          <w:color w:val="222222"/>
          <w:spacing w:val="0"/>
          <w:sz w:val="24"/>
          <w:szCs w:val="24"/>
          <w:u w:val="none"/>
          <w:effect w:val="none"/>
        </w:rPr>
        <w:t> (w domyśle elektryczny), </w:t>
      </w:r>
      <w:r>
        <w:rPr>
          <w:rFonts w:ascii="Liberation Sans" w:hAnsi="Liberation Sans"/>
          <w:b/>
          <w:i w:val="false"/>
          <w:caps w:val="false"/>
          <w:smallCaps w:val="false"/>
          <w:strike w:val="false"/>
          <w:dstrike w:val="false"/>
          <w:color w:val="222222"/>
          <w:spacing w:val="0"/>
          <w:sz w:val="24"/>
          <w:szCs w:val="24"/>
          <w:u w:val="none"/>
          <w:effect w:val="none"/>
        </w:rPr>
        <w:t>bezpiecznik automatyczny</w:t>
      </w:r>
      <w:r>
        <w:rPr>
          <w:rFonts w:ascii="Liberation Sans" w:hAnsi="Liberation Sans"/>
          <w:b w:val="false"/>
          <w:i w:val="false"/>
          <w:caps w:val="false"/>
          <w:smallCaps w:val="false"/>
          <w:strike w:val="false"/>
          <w:dstrike w:val="false"/>
          <w:color w:val="222222"/>
          <w:spacing w:val="0"/>
          <w:sz w:val="24"/>
          <w:szCs w:val="24"/>
          <w:u w:val="none"/>
          <w:effect w:val="none"/>
        </w:rPr>
        <w:t> (w stosunku do wyłączników instalacyjnych i różnicowoprądowych).</w:t>
      </w:r>
      <w:r>
        <w:rPr>
          <w:rFonts w:ascii="Liberation Sans" w:hAnsi="Liberation Sans"/>
          <w:b w:val="false"/>
          <w:i w:val="false"/>
          <w:caps w:val="false"/>
          <w:smallCaps w:val="false"/>
          <w:strike w:val="false"/>
          <w:dstrike w:val="false"/>
          <w:color w:val="000000"/>
          <w:spacing w:val="0"/>
          <w:sz w:val="24"/>
          <w:szCs w:val="24"/>
          <w:u w:val="none"/>
          <w:effect w:val="none"/>
        </w:rPr>
        <w:t xml:space="preserve"> </w:t>
      </w:r>
    </w:p>
    <w:p>
      <w:pPr>
        <w:pStyle w:val="Normal"/>
        <w:rPr/>
      </w:pPr>
      <w:r>
        <w:rPr>
          <w:rFonts w:ascii="Liberation Sans" w:hAnsi="Liberation Sans"/>
          <w:b/>
          <w:i w:val="false"/>
          <w:caps w:val="false"/>
          <w:smallCaps w:val="false"/>
          <w:strike w:val="false"/>
          <w:dstrike w:val="false"/>
          <w:color w:val="222222"/>
          <w:spacing w:val="0"/>
          <w:sz w:val="24"/>
          <w:szCs w:val="24"/>
          <w:u w:val="none"/>
          <w:effect w:val="none"/>
        </w:rPr>
        <w:t>Transformator</w:t>
      </w:r>
      <w:r>
        <w:rPr>
          <w:rFonts w:ascii="Liberation Sans" w:hAnsi="Liberation Sans"/>
          <w:b w:val="false"/>
          <w:i w:val="false"/>
          <w:caps w:val="false"/>
          <w:smallCaps w:val="false"/>
          <w:strike w:val="false"/>
          <w:dstrike w:val="false"/>
          <w:color w:val="222222"/>
          <w:spacing w:val="0"/>
          <w:sz w:val="24"/>
          <w:szCs w:val="24"/>
          <w:u w:val="none"/>
          <w:effect w:val="none"/>
        </w:rPr>
        <w:t> (z </w:t>
      </w:r>
      <w:hyperlink r:id="rId3">
        <w:r>
          <w:rPr>
            <w:rStyle w:val="Czeinternetowe"/>
            <w:rFonts w:ascii="Liberation Sans" w:hAnsi="Liberation Sans"/>
            <w:b w:val="false"/>
            <w:i w:val="false"/>
            <w:caps w:val="false"/>
            <w:smallCaps w:val="false"/>
            <w:strike w:val="false"/>
            <w:dstrike w:val="false"/>
            <w:color w:val="0B0080"/>
            <w:spacing w:val="0"/>
            <w:sz w:val="24"/>
            <w:szCs w:val="24"/>
            <w:highlight w:val="white"/>
            <w:u w:val="none"/>
            <w:effect w:val="none"/>
          </w:rPr>
          <w:t>łac.</w:t>
        </w:r>
      </w:hyperlink>
      <w:r>
        <w:rPr>
          <w:rFonts w:ascii="Liberation Sans" w:hAnsi="Liberation Sans"/>
          <w:b w:val="false"/>
          <w:i w:val="false"/>
          <w:caps w:val="false"/>
          <w:smallCaps w:val="false"/>
          <w:strike w:val="false"/>
          <w:dstrike w:val="false"/>
          <w:color w:val="222222"/>
          <w:spacing w:val="0"/>
          <w:sz w:val="24"/>
          <w:szCs w:val="24"/>
          <w:u w:val="none"/>
          <w:effect w:val="none"/>
        </w:rPr>
        <w:t> </w:t>
      </w:r>
      <w:r>
        <w:rPr>
          <w:rFonts w:ascii="Liberation Sans" w:hAnsi="Liberation Sans"/>
          <w:b w:val="false"/>
          <w:i/>
          <w:caps w:val="false"/>
          <w:smallCaps w:val="false"/>
          <w:strike w:val="false"/>
          <w:dstrike w:val="false"/>
          <w:color w:val="222222"/>
          <w:spacing w:val="0"/>
          <w:sz w:val="24"/>
          <w:szCs w:val="24"/>
          <w:u w:val="none"/>
          <w:effect w:val="none"/>
        </w:rPr>
        <w:t>transformare</w:t>
      </w:r>
      <w:r>
        <w:rPr>
          <w:rFonts w:ascii="Liberation Sans" w:hAnsi="Liberation Sans"/>
          <w:b w:val="false"/>
          <w:i w:val="false"/>
          <w:caps w:val="false"/>
          <w:smallCaps w:val="false"/>
          <w:strike w:val="false"/>
          <w:dstrike w:val="false"/>
          <w:color w:val="222222"/>
          <w:spacing w:val="0"/>
          <w:sz w:val="24"/>
          <w:szCs w:val="24"/>
          <w:u w:val="none"/>
          <w:effect w:val="none"/>
        </w:rPr>
        <w:t> – przekształcać) –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maszyna elektryczna</w:t>
      </w:r>
      <w:r>
        <w:rPr>
          <w:rFonts w:ascii="Liberation Sans" w:hAnsi="Liberation Sans"/>
          <w:b w:val="false"/>
          <w:i w:val="false"/>
          <w:caps w:val="false"/>
          <w:smallCaps w:val="false"/>
          <w:strike w:val="false"/>
          <w:dstrike w:val="false"/>
          <w:color w:val="222222"/>
          <w:spacing w:val="0"/>
          <w:sz w:val="24"/>
          <w:szCs w:val="24"/>
          <w:u w:val="none"/>
          <w:effect w:val="none"/>
        </w:rPr>
        <w:t> służąca do przenoszenia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energii elektrycznej</w:t>
      </w:r>
      <w:r>
        <w:rPr>
          <w:rFonts w:ascii="Liberation Sans" w:hAnsi="Liberation Sans"/>
          <w:b w:val="false"/>
          <w:i w:val="false"/>
          <w:caps w:val="false"/>
          <w:smallCaps w:val="false"/>
          <w:strike w:val="false"/>
          <w:dstrike w:val="false"/>
          <w:color w:val="222222"/>
          <w:spacing w:val="0"/>
          <w:sz w:val="24"/>
          <w:szCs w:val="24"/>
          <w:u w:val="none"/>
          <w:effect w:val="none"/>
        </w:rPr>
        <w:t> prądu przemiennego drogą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indukcji</w:t>
      </w:r>
      <w:r>
        <w:rPr>
          <w:rFonts w:ascii="Liberation Sans" w:hAnsi="Liberation Sans"/>
          <w:b w:val="false"/>
          <w:i w:val="false"/>
          <w:caps w:val="false"/>
          <w:smallCaps w:val="false"/>
          <w:strike w:val="false"/>
          <w:dstrike w:val="false"/>
          <w:color w:val="222222"/>
          <w:spacing w:val="0"/>
          <w:sz w:val="24"/>
          <w:szCs w:val="24"/>
          <w:u w:val="none"/>
          <w:effect w:val="none"/>
        </w:rPr>
        <w:t> z jednego obwodu elektrycznego do drugiego, z zachowaniem pierwotnej częstotliwości. Zwykle zmieniane jest równocześnie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napięcie elektryczne</w:t>
      </w:r>
      <w:r>
        <w:rPr>
          <w:rFonts w:ascii="Liberation Sans" w:hAnsi="Liberation Sans"/>
          <w:b w:val="false"/>
          <w:i w:val="false"/>
          <w:caps w:val="false"/>
          <w:smallCaps w:val="false"/>
          <w:strike w:val="false"/>
          <w:dstrike w:val="false"/>
          <w:color w:val="222222"/>
          <w:spacing w:val="0"/>
          <w:sz w:val="24"/>
          <w:szCs w:val="24"/>
          <w:u w:val="none"/>
          <w:effect w:val="none"/>
        </w:rPr>
        <w:t> (wyjątek stanowi </w:t>
      </w:r>
      <w:r>
        <w:rPr>
          <w:rFonts w:ascii="Liberation Sans" w:hAnsi="Liberation Sans"/>
          <w:b w:val="false"/>
          <w:i w:val="false"/>
          <w:caps w:val="false"/>
          <w:smallCaps w:val="false"/>
          <w:strike w:val="false"/>
          <w:dstrike w:val="false"/>
          <w:color w:val="0B0080"/>
          <w:spacing w:val="0"/>
          <w:sz w:val="24"/>
          <w:szCs w:val="24"/>
          <w:highlight w:val="white"/>
          <w:u w:val="none"/>
          <w:effect w:val="none"/>
        </w:rPr>
        <w:t>transformator separacyjny</w:t>
      </w:r>
      <w:r>
        <w:rPr>
          <w:rFonts w:ascii="Liberation Sans" w:hAnsi="Liberation Sans"/>
          <w:b w:val="false"/>
          <w:i w:val="false"/>
          <w:caps w:val="false"/>
          <w:smallCaps w:val="false"/>
          <w:strike w:val="false"/>
          <w:dstrike w:val="false"/>
          <w:color w:val="222222"/>
          <w:spacing w:val="0"/>
          <w:sz w:val="24"/>
          <w:szCs w:val="24"/>
          <w:u w:val="none"/>
          <w:effect w:val="none"/>
        </w:rPr>
        <w:t>, w którym napięcie nie ulega zmianie).</w:t>
      </w:r>
      <w:r>
        <w:rPr>
          <w:rFonts w:ascii="Liberation Sans" w:hAnsi="Liberation Sans"/>
          <w:b w:val="false"/>
          <w:i w:val="false"/>
          <w:caps w:val="false"/>
          <w:smallCaps w:val="false"/>
          <w:strike w:val="false"/>
          <w:dstrike w:val="false"/>
          <w:color w:val="000000"/>
          <w:spacing w:val="0"/>
          <w:sz w:val="24"/>
          <w:szCs w:val="24"/>
          <w:u w:val="none"/>
          <w:effect w:val="none"/>
        </w:rPr>
        <w:t xml:space="preserve"> </w:t>
      </w:r>
    </w:p>
    <w:p>
      <w:pPr>
        <w:pStyle w:val="Normal"/>
        <w:rPr>
          <w:b w:val="false"/>
          <w:i w:val="false"/>
          <w:caps w:val="false"/>
          <w:smallCaps w:val="false"/>
          <w:strike w:val="false"/>
          <w:dstrike w:val="false"/>
          <w:color w:val="000000"/>
          <w:spacing w:val="0"/>
          <w:u w:val="none"/>
          <w:effect w:val="none"/>
        </w:rPr>
      </w:pPr>
      <w:r>
        <w:rPr>
          <w:rFonts w:ascii="Liberation Sans" w:hAnsi="Liberation Sans"/>
          <w:sz w:val="24"/>
          <w:szCs w:val="24"/>
        </w:rPr>
      </w:r>
    </w:p>
    <w:p>
      <w:pPr>
        <w:pStyle w:val="Normal"/>
        <w:rPr>
          <w:rFonts w:ascii="Liberation Sans" w:hAnsi="Liberation Sans"/>
          <w:b/>
          <w:b/>
          <w:bCs/>
          <w:sz w:val="24"/>
          <w:szCs w:val="24"/>
        </w:rPr>
      </w:pPr>
      <w:r>
        <w:rPr>
          <w:rFonts w:ascii="Liberation Sans" w:hAnsi="Liberation Sans"/>
          <w:b/>
          <w:bCs/>
          <w:i w:val="false"/>
          <w:caps w:val="false"/>
          <w:smallCaps w:val="false"/>
          <w:strike w:val="false"/>
          <w:dstrike w:val="false"/>
          <w:color w:val="000000"/>
          <w:spacing w:val="0"/>
          <w:sz w:val="24"/>
          <w:szCs w:val="24"/>
          <w:u w:val="none"/>
          <w:effect w:val="none"/>
        </w:rPr>
        <w:t>Błąd graniczny pomiaru miernikiem cyfrowym</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 </w:t>
      </w:r>
      <w:r>
        <w:rPr>
          <w:rFonts w:ascii="Liberation Sans" w:hAnsi="Liberation Sans"/>
          <w:b w:val="false"/>
          <w:i w:val="false"/>
          <w:caps w:val="false"/>
          <w:smallCaps w:val="false"/>
          <w:strike w:val="false"/>
          <w:dstrike w:val="false"/>
          <w:color w:val="000000"/>
          <w:spacing w:val="0"/>
          <w:sz w:val="24"/>
          <w:szCs w:val="24"/>
          <w:u w:val="none"/>
          <w:effect w:val="none"/>
        </w:rPr>
        <w:t xml:space="preserve">Nieco odmiennie oblicza się błąd graniczny pomiaru przyrządem cyfrowym. W zależności od producenta przyrządu dokładność pomiaru może być wyrażana na dwa sposoby. Pierwszy sposób zapisu błędu przyrządu cyfrowego przedstawia wyrażenie: </w:t>
      </w:r>
    </w:p>
    <w:p>
      <w:pPr>
        <w:pStyle w:val="Normal"/>
        <w:jc w:val="center"/>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(a%wskazania +b%zakresu)      </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 xml:space="preserve">Błąd jest zatem wyrażany za pomocąsumy dwóch składowych: procentu wartości wskazanej x oraz procentu zakresu pomiarowego Zx. Współczynniki procentowe a i b są podawane przez producenta w dokumentacji technicznej przyrządu. Wzory obliczeniowe na błędy graniczne (bezwzględny i względny) mają postać: </w:t>
      </w:r>
    </w:p>
    <w:p>
      <w:pPr>
        <w:pStyle w:val="Normal"/>
        <w:jc w:val="center"/>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sSub>
          <m:e>
            <m:r>
              <w:rPr>
                <w:rFonts w:ascii="Cambria Math" w:hAnsi="Cambria Math"/>
              </w:rPr>
              <m:t xml:space="preserve">Δ</m:t>
            </m:r>
          </m:e>
          <m:sub>
            <m:r>
              <w:rPr>
                <w:rFonts w:ascii="Cambria Math" w:hAnsi="Cambria Math"/>
              </w:rPr>
              <m:t xml:space="preserve">gr</m:t>
            </m:r>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Z</m:t>
                </m:r>
              </m:e>
              <m:sub>
                <m:r>
                  <w:rPr>
                    <w:rFonts w:ascii="Cambria Math" w:hAnsi="Cambria Math"/>
                  </w:rPr>
                  <m:t xml:space="preserve">x</m:t>
                </m:r>
              </m:sub>
            </m:sSub>
          </m:num>
          <m:den>
            <m:r>
              <w:rPr>
                <w:rFonts w:ascii="Cambria Math" w:hAnsi="Cambria Math"/>
              </w:rPr>
              <m:t xml:space="preserve">100</m:t>
            </m:r>
          </m:den>
        </m:f>
      </m:oMath>
    </w:p>
    <w:p>
      <w:pPr>
        <w:pStyle w:val="Normal"/>
        <w:jc w:val="center"/>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r>
      <m:oMath xmlns:m="http://schemas.openxmlformats.org/officeDocument/2006/math">
        <m:sSub>
          <m:e>
            <m:r>
              <w:rPr>
                <w:rFonts w:ascii="Cambria Math" w:hAnsi="Cambria Math"/>
              </w:rPr>
              <m:t xml:space="preserve">δ</m:t>
            </m:r>
          </m:e>
          <m:sub>
            <m:r>
              <w:rPr>
                <w:rFonts w:ascii="Cambria Math" w:hAnsi="Cambria Math"/>
              </w:rPr>
              <m:t xml:space="preserve">gr</m:t>
            </m:r>
          </m:sub>
        </m:sSub>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b</m:t>
            </m:r>
            <m:r>
              <w:rPr>
                <w:rFonts w:ascii="Cambria Math" w:hAnsi="Cambria Math"/>
              </w:rPr>
              <m:t xml:space="preserve">⋅</m:t>
            </m:r>
            <m:acc>
              <m:accPr>
                <m:chr m:val="˙"/>
              </m:accPr>
              <m:e>
                <m:sSub>
                  <m:e>
                    <m:r>
                      <w:rPr>
                        <w:rFonts w:ascii="Cambria Math" w:hAnsi="Cambria Math"/>
                      </w:rPr>
                      <m:t xml:space="preserve">Z</m:t>
                    </m:r>
                  </m:e>
                  <m:sub>
                    <m:r>
                      <w:rPr>
                        <w:rFonts w:ascii="Cambria Math" w:hAnsi="Cambria Math"/>
                      </w:rPr>
                      <m:t xml:space="preserve">x</m:t>
                    </m:r>
                  </m:sub>
                </m:sSub>
              </m:e>
            </m:acc>
          </m:num>
          <m:den>
            <m:r>
              <w:rPr>
                <w:rFonts w:ascii="Cambria Math" w:hAnsi="Cambria Math"/>
              </w:rPr>
              <m:t xml:space="preserve">x</m:t>
            </m:r>
          </m:den>
        </m:f>
      </m:oMath>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ormal"/>
        <w:jc w:val="center"/>
        <w:rPr>
          <w:rFonts w:ascii="MathJax Main" w:hAnsi="MathJax Main"/>
          <w:b w:val="false"/>
          <w:i w:val="false"/>
          <w:caps w:val="false"/>
          <w:smallCaps w:val="false"/>
          <w:strike w:val="false"/>
          <w:dstrike w:val="false"/>
          <w:color w:val="000000"/>
          <w:spacing w:val="0"/>
          <w:sz w:val="28"/>
          <w:szCs w:val="28"/>
          <w:u w:val="none"/>
          <w:effect w:val="none"/>
        </w:rPr>
      </w:pPr>
      <w:r>
        <w:rPr/>
      </w:r>
    </w:p>
    <w:p>
      <w:pPr>
        <w:pStyle w:val="Nagwek1"/>
        <w:numPr>
          <w:ilvl w:val="0"/>
          <w:numId w:val="1"/>
        </w:numPr>
        <w:rPr/>
      </w:pPr>
      <w:r>
        <w:rPr/>
        <w:t>Przebieg ćwiczenia:</w:t>
      </w:r>
    </w:p>
    <w:p>
      <w:pPr>
        <w:pStyle w:val="Tretekstu"/>
        <w:rPr>
          <w:rFonts w:ascii="Liberation Sans" w:hAnsi="Liberation Sans"/>
          <w:sz w:val="24"/>
          <w:szCs w:val="24"/>
        </w:rPr>
      </w:pPr>
      <w:r>
        <w:rPr>
          <w:rFonts w:ascii="Liberation Sans" w:hAnsi="Liberation Sans"/>
          <w:sz w:val="24"/>
          <w:szCs w:val="24"/>
        </w:rPr>
        <w:t>Urzadzania:</w:t>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96"/>
        <w:gridCol w:w="1296"/>
        <w:gridCol w:w="1296"/>
        <w:gridCol w:w="1296"/>
        <w:gridCol w:w="1296"/>
        <w:gridCol w:w="1296"/>
        <w:gridCol w:w="1296"/>
      </w:tblGrid>
      <w:tr>
        <w:trPr/>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Oznacznie</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Nazwa urzadenia</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Zakres</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Cyfra znaczaca(Ω)</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Niepewnośc pomiaru</w:t>
            </w:r>
          </w:p>
        </w:tc>
        <w:tc>
          <w:tcPr>
            <w:tcW w:w="12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Drugi zakres(Ω)</w:t>
            </w:r>
          </w:p>
        </w:tc>
        <w:tc>
          <w:tcPr>
            <w:tcW w:w="12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Druga niepewnosc</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kt890bus</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0-200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0-2000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2%+10</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M2</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Uni ut33a</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0-400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1,2%+2</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M3</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Uni ut55</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0-200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0,8%+3</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0-2000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0,8%+1</w:t>
            </w:r>
          </w:p>
        </w:tc>
      </w:tr>
      <w:tr>
        <w:trPr/>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M4</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Uni ut716</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0-400</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0,01</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0,3%+8</w:t>
            </w:r>
          </w:p>
        </w:tc>
        <w:tc>
          <w:tcPr>
            <w:tcW w:w="1296"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0-4000</w:t>
            </w:r>
          </w:p>
        </w:tc>
        <w:tc>
          <w:tcPr>
            <w:tcW w:w="12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0,3%+8</w:t>
            </w:r>
          </w:p>
        </w:tc>
      </w:tr>
    </w:tbl>
    <w:p>
      <w:pPr>
        <w:pStyle w:val="Tretekstu"/>
        <w:rPr>
          <w:b w:val="false"/>
          <w:i w:val="false"/>
          <w:caps w:val="false"/>
          <w:smallCaps w:val="false"/>
          <w:strike w:val="false"/>
          <w:dstrike w:val="false"/>
          <w:color w:val="000000"/>
          <w:spacing w:val="0"/>
          <w:u w:val="none"/>
          <w:effect w:val="none"/>
        </w:rPr>
      </w:pPr>
      <w:r>
        <w:rPr>
          <w:rFonts w:ascii="Liberation Sans" w:hAnsi="Liberation Sans"/>
          <w:sz w:val="24"/>
          <w:szCs w:val="24"/>
        </w:rPr>
      </w:r>
    </w:p>
    <w:tbl>
      <w:tblPr>
        <w:tblW w:w="91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035"/>
        <w:gridCol w:w="957"/>
        <w:gridCol w:w="1134"/>
        <w:gridCol w:w="1134"/>
        <w:gridCol w:w="1134"/>
        <w:gridCol w:w="1134"/>
        <w:gridCol w:w="1197"/>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Nazwa rezystora</w:t>
            </w:r>
          </w:p>
        </w:tc>
        <w:tc>
          <w:tcPr>
            <w:tcW w:w="1992"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M1</w:t>
            </w:r>
          </w:p>
        </w:tc>
        <w:tc>
          <w:tcPr>
            <w:tcW w:w="11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M2</w:t>
            </w:r>
          </w:p>
        </w:tc>
        <w:tc>
          <w:tcPr>
            <w:tcW w:w="2268"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rFonts w:ascii="Liberation Sans" w:hAnsi="Liberation Sans"/>
                <w:sz w:val="24"/>
                <w:szCs w:val="24"/>
              </w:rPr>
            </w:pPr>
            <w:r>
              <w:rPr>
                <w:rFonts w:ascii="Liberation Sans" w:hAnsi="Liberation Sans"/>
                <w:sz w:val="24"/>
                <w:szCs w:val="24"/>
              </w:rPr>
              <w:t>M3</w:t>
            </w:r>
          </w:p>
        </w:tc>
        <w:tc>
          <w:tcPr>
            <w:tcW w:w="233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M4</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sz w:val="24"/>
                <w:szCs w:val="24"/>
              </w:rPr>
            </w:pPr>
            <w:r>
              <w:rPr>
                <w:rFonts w:ascii="Liberation Sans" w:hAnsi="Liberation Sans"/>
                <w:sz w:val="24"/>
                <w:szCs w:val="24"/>
              </w:rPr>
              <w:t>22Ω 3W</w:t>
            </w:r>
          </w:p>
          <w:p>
            <w:pPr>
              <w:pStyle w:val="Zawartotabeli"/>
              <w:spacing w:before="0" w:after="160"/>
              <w:rPr>
                <w:rFonts w:ascii="Liberation Sans" w:hAnsi="Liberation Sans"/>
                <w:sz w:val="24"/>
                <w:szCs w:val="24"/>
              </w:rPr>
            </w:pPr>
            <w:r>
              <w:rPr>
                <w:rFonts w:ascii="Liberation Sans" w:hAnsi="Liberation Sans"/>
                <w:sz w:val="24"/>
                <w:szCs w:val="24"/>
              </w:rPr>
              <w:t>szary</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23,6</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21,5</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21,79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21,74</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18,5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sz w:val="24"/>
                <w:szCs w:val="24"/>
              </w:rPr>
            </w:pPr>
            <w:r>
              <w:rPr>
                <w:rFonts w:ascii="Liberation Sans" w:hAnsi="Liberation Sans"/>
                <w:sz w:val="24"/>
                <w:szCs w:val="24"/>
              </w:rPr>
              <w:t>110Ω 0,5W</w:t>
            </w:r>
          </w:p>
          <w:p>
            <w:pPr>
              <w:pStyle w:val="Zawartotabeli"/>
              <w:spacing w:before="0" w:after="160"/>
              <w:rPr>
                <w:rFonts w:ascii="Liberation Sans" w:hAnsi="Liberation Sans"/>
                <w:sz w:val="24"/>
                <w:szCs w:val="24"/>
              </w:rPr>
            </w:pPr>
            <w:r>
              <w:rPr>
                <w:rFonts w:ascii="Liberation Sans" w:hAnsi="Liberation Sans"/>
                <w:sz w:val="24"/>
                <w:szCs w:val="24"/>
              </w:rPr>
              <w:t>5%</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105,6</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108,4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108,90</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105,7</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sz w:val="24"/>
                <w:szCs w:val="24"/>
              </w:rPr>
            </w:pPr>
            <w:r>
              <w:rPr>
                <w:rFonts w:ascii="Liberation Sans" w:hAnsi="Liberation Sans"/>
                <w:sz w:val="24"/>
                <w:szCs w:val="24"/>
              </w:rPr>
              <w:t>110Ω 0,5W</w:t>
            </w:r>
          </w:p>
          <w:p>
            <w:pPr>
              <w:pStyle w:val="Zawartotabeli"/>
              <w:spacing w:before="0" w:after="160"/>
              <w:rPr>
                <w:rFonts w:ascii="Liberation Sans" w:hAnsi="Liberation Sans"/>
                <w:sz w:val="24"/>
                <w:szCs w:val="24"/>
              </w:rPr>
            </w:pPr>
            <w:r>
              <w:rPr>
                <w:rFonts w:ascii="Liberation Sans" w:hAnsi="Liberation Sans"/>
                <w:sz w:val="24"/>
                <w:szCs w:val="24"/>
              </w:rPr>
              <w:t>1%</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110</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110</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108,4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108,9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109,20</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106,70</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rPr>
                <w:rFonts w:ascii="Liberation Sans" w:hAnsi="Liberation Sans"/>
                <w:sz w:val="24"/>
                <w:szCs w:val="24"/>
              </w:rPr>
            </w:pPr>
            <w:r>
              <w:rPr>
                <w:rFonts w:ascii="Liberation Sans" w:hAnsi="Liberation Sans"/>
                <w:sz w:val="24"/>
                <w:szCs w:val="24"/>
              </w:rPr>
              <w:t>22Ω 15W</w:t>
            </w:r>
          </w:p>
          <w:p>
            <w:pPr>
              <w:pStyle w:val="Zawartotabeli"/>
              <w:spacing w:before="0" w:after="160"/>
              <w:rPr>
                <w:rFonts w:ascii="Liberation Sans" w:hAnsi="Liberation Sans"/>
                <w:sz w:val="24"/>
                <w:szCs w:val="24"/>
              </w:rPr>
            </w:pPr>
            <w:r>
              <w:rPr>
                <w:rFonts w:ascii="Liberation Sans" w:hAnsi="Liberation Sans"/>
                <w:sz w:val="24"/>
                <w:szCs w:val="24"/>
              </w:rPr>
              <w:t>5%</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23,3</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21,4</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22</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21,93</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19,5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2"/>
                <w:szCs w:val="22"/>
              </w:rPr>
              <w:t>Niepewnsc pomiaru</w:t>
            </w:r>
            <w:r>
              <w:rPr>
                <w:rFonts w:ascii="Liberation Sans" w:hAnsi="Liberation Sans"/>
                <w:sz w:val="22"/>
                <w:szCs w:val="22"/>
              </w:rPr>
              <w:t>(+/-)</w:t>
            </w:r>
          </w:p>
        </w:tc>
        <w:tc>
          <w:tcPr>
            <w:tcW w:w="1035"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5</w:t>
            </w:r>
          </w:p>
        </w:tc>
        <w:tc>
          <w:tcPr>
            <w:tcW w:w="957"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41</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5</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1,9</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16,1</w:t>
            </w:r>
          </w:p>
        </w:tc>
        <w:tc>
          <w:tcPr>
            <w:tcW w:w="1134" w:type="dxa"/>
            <w:tcBorders>
              <w:left w:val="single" w:sz="2" w:space="0" w:color="000000"/>
              <w:bottom w:val="single" w:sz="2" w:space="0" w:color="000000"/>
              <w:insideH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1,28</w:t>
            </w:r>
          </w:p>
        </w:tc>
        <w:tc>
          <w:tcPr>
            <w:tcW w:w="11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Zawartotabeli"/>
              <w:spacing w:before="0" w:after="160"/>
              <w:rPr>
                <w:rFonts w:ascii="Liberation Sans" w:hAnsi="Liberation Sans"/>
                <w:sz w:val="24"/>
                <w:szCs w:val="24"/>
              </w:rPr>
            </w:pPr>
            <w:r>
              <w:rPr>
                <w:rFonts w:ascii="Liberation Sans" w:hAnsi="Liberation Sans"/>
                <w:sz w:val="24"/>
                <w:szCs w:val="24"/>
              </w:rPr>
              <w:t>12,08</w:t>
            </w:r>
          </w:p>
        </w:tc>
      </w:tr>
    </w:tbl>
    <w:p>
      <w:pPr>
        <w:pStyle w:val="Normal"/>
        <w:jc w:val="center"/>
        <w:rPr>
          <w:b w:val="false"/>
          <w:i w:val="false"/>
          <w:caps w:val="false"/>
          <w:smallCaps w:val="false"/>
          <w:strike w:val="false"/>
          <w:dstrike w:val="false"/>
          <w:color w:val="000000"/>
          <w:spacing w:val="0"/>
          <w:u w:val="none"/>
          <w:effect w:val="none"/>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M1</w:t>
        <w:tab/>
        <w:t>pierwszy zakres</w:t>
        <w:tab/>
        <w:t>2%*200+10*0,1=5</w:t>
      </w:r>
      <w:r>
        <w:rPr>
          <w:rFonts w:ascii="Liberation Sans" w:hAnsi="Liberation Sans"/>
          <w:b w:val="false"/>
          <w:i w:val="false"/>
          <w:caps w:val="false"/>
          <w:smallCaps w:val="false"/>
          <w:strike w:val="false"/>
          <w:dstrike w:val="false"/>
          <w:color w:val="000000"/>
          <w:spacing w:val="0"/>
          <w:sz w:val="24"/>
          <w:szCs w:val="24"/>
          <w:u w:val="none"/>
          <w:effect w:val="none"/>
        </w:rPr>
        <w:br/>
        <w:tab/>
      </w:r>
      <w:r>
        <w:rPr>
          <w:rFonts w:ascii="Liberation Sans" w:hAnsi="Liberation Sans"/>
          <w:b w:val="false"/>
          <w:i w:val="false"/>
          <w:caps w:val="false"/>
          <w:smallCaps w:val="false"/>
          <w:strike w:val="false"/>
          <w:dstrike w:val="false"/>
          <w:color w:val="000000"/>
          <w:spacing w:val="0"/>
          <w:sz w:val="24"/>
          <w:szCs w:val="24"/>
          <w:u w:val="none"/>
          <w:effect w:val="none"/>
        </w:rPr>
        <w:t>drugi zakres</w:t>
        <w:tab/>
        <w:tab/>
        <w:t>2%*2000+10*0,1=41</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M2</w:t>
        <w:tab/>
        <w:t>pierszy zakres</w:t>
        <w:tab/>
        <w:t>1,2%*400+2*0,1=5</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M3</w:t>
        <w:tab/>
        <w:t>pierwszy zakres</w:t>
        <w:tab/>
        <w:t>0,8%*200+3*0,1=1,9</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ab/>
        <w:t>drugi zakres</w:t>
        <w:tab/>
        <w:tab/>
        <w:t>0,8%*2000+1*0,1=16,1</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M4</w:t>
        <w:tab/>
        <w:t>pierwszy zakres</w:t>
        <w:tab/>
        <w:t>0,3%*400+8*0,01=1,28</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ab/>
        <w:t>drugi zakres</w:t>
        <w:tab/>
        <w:tab/>
        <w:t>0,3%*4000+8*0,01=12,08</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rezystancja przewodów dla M1,M2,M3 =1,4</w:t>
      </w:r>
    </w:p>
    <w:p>
      <w:pPr>
        <w:pStyle w:val="Normal"/>
        <w:rPr>
          <w:rFonts w:ascii="Liberation Sans" w:hAnsi="Liberation Sans"/>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rPr>
        <w:t>rezystancja przewodów dla M4 =0</w:t>
      </w:r>
    </w:p>
    <w:p>
      <w:pPr>
        <w:pStyle w:val="Nagwek1"/>
        <w:numPr>
          <w:ilvl w:val="0"/>
          <w:numId w:val="1"/>
        </w:numPr>
        <w:rPr/>
      </w:pPr>
      <w:r>
        <w:rPr/>
        <w:t>wnioski:</w:t>
      </w:r>
    </w:p>
    <w:p>
      <w:pPr>
        <w:pStyle w:val="Normal"/>
        <w:rPr>
          <w:rFonts w:ascii="MathJax Math-italic" w:hAnsi="MathJax Math-italic"/>
          <w:b w:val="false"/>
          <w:i w:val="false"/>
          <w:caps w:val="false"/>
          <w:smallCaps w:val="false"/>
          <w:strike w:val="false"/>
          <w:dstrike w:val="false"/>
          <w:color w:val="000000"/>
          <w:spacing w:val="0"/>
          <w:sz w:val="26"/>
          <w:u w:val="none"/>
          <w:effect w:val="none"/>
        </w:rPr>
      </w:pPr>
      <w:r>
        <w:rPr/>
      </w:r>
    </w:p>
    <w:p>
      <w:pPr>
        <w:pStyle w:val="Normal"/>
        <w:numPr>
          <w:ilvl w:val="0"/>
          <w:numId w:val="2"/>
        </w:numPr>
        <w:rPr/>
      </w:pPr>
      <w:r>
        <w:rPr>
          <w:rFonts w:ascii="MathJax Math-italic" w:hAnsi="MathJax Math-italic"/>
          <w:b w:val="false"/>
          <w:i w:val="false"/>
          <w:caps w:val="false"/>
          <w:smallCaps w:val="false"/>
          <w:strike w:val="false"/>
          <w:dstrike w:val="false"/>
          <w:color w:val="000000"/>
          <w:spacing w:val="0"/>
          <w:sz w:val="26"/>
          <w:u w:val="none"/>
          <w:effect w:val="none"/>
        </w:rPr>
        <w:t>Brak odpowiednie przewody dobrej jakość może istotnie wpłynąć na wynik badania rezystancja dla małych wielkość</w:t>
      </w:r>
    </w:p>
    <w:p>
      <w:pPr>
        <w:pStyle w:val="Normal"/>
        <w:numPr>
          <w:ilvl w:val="0"/>
          <w:numId w:val="2"/>
        </w:numPr>
        <w:rPr/>
      </w:pPr>
      <w:r>
        <w:rPr>
          <w:rFonts w:ascii="MathJax Math-italic" w:hAnsi="MathJax Math-italic"/>
          <w:b w:val="false"/>
          <w:i w:val="false"/>
          <w:caps w:val="false"/>
          <w:smallCaps w:val="false"/>
          <w:strike w:val="false"/>
          <w:dstrike w:val="false"/>
          <w:color w:val="000000"/>
          <w:spacing w:val="0"/>
          <w:sz w:val="26"/>
          <w:u w:val="none"/>
          <w:effect w:val="none"/>
        </w:rPr>
        <w:t>Bardzo istotną kwestią jest dobranie odpowiedniego przedziału wielkość, gdyż zbyt duży przedział skutkuje mniej dokładnymi pomiarami</w:t>
      </w:r>
    </w:p>
    <w:p>
      <w:pPr>
        <w:pStyle w:val="Normal"/>
        <w:numPr>
          <w:ilvl w:val="0"/>
          <w:numId w:val="2"/>
        </w:numPr>
        <w:rPr/>
      </w:pPr>
      <w:r>
        <w:rPr>
          <w:rFonts w:ascii="MathJax Math-italic" w:hAnsi="MathJax Math-italic"/>
          <w:b w:val="false"/>
          <w:i w:val="false"/>
          <w:caps w:val="false"/>
          <w:smallCaps w:val="false"/>
          <w:strike w:val="false"/>
          <w:dstrike w:val="false"/>
          <w:color w:val="000000"/>
          <w:spacing w:val="0"/>
          <w:sz w:val="26"/>
          <w:u w:val="none"/>
          <w:effect w:val="none"/>
        </w:rPr>
        <w:t xml:space="preserve">Można dostrzec różnicę dokładność między urządzeniami klasy niskiej (M1) </w:t>
      </w:r>
      <w:r>
        <w:rPr>
          <w:rFonts w:ascii="MathJax Math-italic" w:hAnsi="MathJax Math-italic"/>
          <w:b w:val="false"/>
          <w:i w:val="false"/>
          <w:caps w:val="false"/>
          <w:smallCaps w:val="false"/>
          <w:strike w:val="false"/>
          <w:dstrike w:val="false"/>
          <w:color w:val="000000"/>
          <w:spacing w:val="0"/>
          <w:sz w:val="26"/>
          <w:u w:val="none"/>
          <w:effect w:val="none"/>
        </w:rPr>
        <w:t xml:space="preserve"> </w:t>
      </w:r>
      <w:r>
        <w:rPr>
          <w:rFonts w:ascii="MathJax Math-italic" w:hAnsi="MathJax Math-italic"/>
          <w:b w:val="false"/>
          <w:i w:val="false"/>
          <w:caps w:val="false"/>
          <w:smallCaps w:val="false"/>
          <w:strike w:val="false"/>
          <w:dstrike w:val="false"/>
          <w:color w:val="000000"/>
          <w:spacing w:val="0"/>
          <w:sz w:val="26"/>
          <w:u w:val="none"/>
          <w:effect w:val="none"/>
        </w:rPr>
        <w:t>a średniej (M2) czy też wysokiej (M3,M4)</w:t>
      </w:r>
      <w:r>
        <w:rPr>
          <w:rFonts w:ascii="MathJax Math-italic" w:hAnsi="MathJax Math-italic"/>
          <w:b w:val="false"/>
          <w:i w:val="false"/>
          <w:caps w:val="false"/>
          <w:smallCaps w:val="false"/>
          <w:strike w:val="false"/>
          <w:dstrike w:val="false"/>
          <w:color w:val="000000"/>
          <w:spacing w:val="0"/>
          <w:sz w:val="26"/>
          <w:u w:val="none"/>
          <w:effect w:val="none"/>
        </w:rPr>
        <w:br/>
      </w:r>
    </w:p>
    <w:p>
      <w:pPr>
        <w:pStyle w:val="Normal"/>
        <w:rPr/>
      </w:pPr>
      <w:r>
        <w:rPr/>
        <w:b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Times New Roman">
    <w:charset w:val="ee"/>
    <w:family w:val="roman"/>
    <w:pitch w:val="variable"/>
  </w:font>
  <w:font w:name="Liberation Sans">
    <w:altName w:val="Arial"/>
    <w:charset w:val="01"/>
    <w:family w:val="swiss"/>
    <w:pitch w:val="variable"/>
  </w:font>
  <w:font w:name="MathJax Main">
    <w:charset w:val="ee"/>
    <w:family w:val="auto"/>
    <w:pitch w:val="default"/>
  </w:font>
  <w:font w:name="MathJax Math-italic">
    <w:charset w:val="ee"/>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agwek"/>
    <w:next w:val="Tretekstu"/>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Czeinternetowe">
    <w:name w:val="Łącze internetowe"/>
    <w:rPr>
      <w:color w:val="000080"/>
      <w:u w:val="single"/>
      <w:lang w:val="zxx" w:eastAsia="zxx" w:bidi="zxx"/>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Default">
    <w:name w:val="Default"/>
    <w:qFormat/>
    <w:pPr>
      <w:widowControl w:val="false"/>
      <w:jc w:val="left"/>
    </w:pPr>
    <w:rPr>
      <w:rFonts w:ascii="Times New Roman" w:hAnsi="Times New Roman" w:eastAsia="Calibri" w:cs=""/>
      <w:color w:val="000000"/>
      <w:kern w:val="0"/>
      <w:sz w:val="24"/>
      <w:szCs w:val="22"/>
      <w:lang w:val="pl-PL" w:eastAsia="en-US" w:bidi="ar-SA"/>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Siatkatabeli">
    <w:name w:val="Table Grid"/>
    <w:basedOn w:val="Standardowy"/>
    <w:uiPriority w:val="39"/>
    <w:rsid w:val="006a12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zumiem-fizyke.yum.pl/indukcja_elektromagnet" TargetMode="External"/><Relationship Id="rId3" Type="http://schemas.openxmlformats.org/officeDocument/2006/relationships/hyperlink" Target="https://pl.wikipedia.org/wiki/&#321;acin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LibreOffice/5.4.2.2$Windows_x86 LibreOffice_project/22b09f6418e8c2d508a9eaf86b2399209b0990f4</Application>
  <Pages>6</Pages>
  <Words>887</Words>
  <Characters>5855</Characters>
  <CharactersWithSpaces>6656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2010-10-11T15:13:00Z</dcterms:created>
  <dc:creator>Jakub Żmigrodzki</dc:creator>
  <dc:description/>
  <cp:keywords>Multimetr pomiary</cp:keywords>
  <dc:language>pl-PL</dc:language>
  <cp:lastModifiedBy/>
  <dcterms:modified xsi:type="dcterms:W3CDTF">2017-11-25T23:41:26Z</dcterms:modified>
  <cp:revision>3</cp:revision>
  <dc:subject/>
  <dc:title>Podstawy użytkowania i pomiarów za pomocą multimetru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