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Sterowanie poziomem wody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60720" cy="2324100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790950" cy="4519930"/>
            <wp:effectExtent l="0" t="0" r="0" b="0"/>
            <wp:docPr id="2" name="Obraz3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3" descr="Obraz zawierający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885690" cy="6048375"/>
            <wp:effectExtent l="0" t="0" r="0" b="0"/>
            <wp:docPr id="3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jc w:val="center"/>
        <w:rPr/>
      </w:pPr>
      <w:r>
        <w:rPr/>
        <w:drawing>
          <wp:inline distT="0" distB="0" distL="0" distR="0">
            <wp:extent cx="4590415" cy="2663825"/>
            <wp:effectExtent l="0" t="0" r="0" b="0"/>
            <wp:docPr id="4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l-PL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LibreOffice/7.4.3.2$Windows_X86_64 LibreOffice_project/1048a8393ae2eeec98dff31b5c133c5f1d08b890</Application>
  <AppVersion>15.0000</AppVersion>
  <Pages>2</Pages>
  <Words>3</Words>
  <Characters>13</Characters>
  <CharactersWithSpaces>15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2023-05-04T18:59:00Z</dcterms:created>
  <dc:creator>Tomasz Talaśka</dc:creator>
  <dc:description/>
  <dc:language>pl-PL</dc:language>
  <cp:lastModifiedBy/>
  <cp:lastPrinted>2023-05-04T19:05:00Z</cp:lastPrinted>
  <dcterms:modified xsi:type="dcterms:W3CDTF">2024-03-11T13:51:50Z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